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9690058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22932D3" w14:textId="77777777" w:rsidR="002515A4" w:rsidRPr="00784CC7" w:rsidRDefault="002515A4" w:rsidP="002515A4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84CC7">
            <w:rPr>
              <w:rFonts w:ascii="Times New Roman" w:hAnsi="Times New Roman" w:cs="Times New Roman"/>
              <w:sz w:val="28"/>
              <w:szCs w:val="28"/>
            </w:rPr>
            <w:t xml:space="preserve">Учреждение образования </w:t>
          </w:r>
        </w:p>
        <w:p w14:paraId="518F8352" w14:textId="77777777" w:rsidR="002515A4" w:rsidRPr="00784CC7" w:rsidRDefault="002515A4" w:rsidP="002515A4">
          <w:pPr>
            <w:spacing w:after="400" w:line="24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784CC7">
            <w:rPr>
              <w:rFonts w:ascii="Times New Roman" w:eastAsia="Calibri" w:hAnsi="Times New Roman" w:cs="Times New Roman"/>
              <w:sz w:val="28"/>
              <w:szCs w:val="28"/>
            </w:rPr>
            <w:t>«Белорусский государственн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>ый технологический университет»</w:t>
          </w:r>
        </w:p>
        <w:p w14:paraId="09ADC340" w14:textId="77777777" w:rsidR="002515A4" w:rsidRPr="00784CC7" w:rsidRDefault="002515A4" w:rsidP="002515A4">
          <w:pPr>
            <w:spacing w:after="3000" w:line="24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784CC7">
            <w:rPr>
              <w:rFonts w:ascii="Times New Roman" w:eastAsia="Calibri" w:hAnsi="Times New Roman" w:cs="Times New Roman"/>
              <w:b/>
              <w:sz w:val="28"/>
              <w:szCs w:val="28"/>
            </w:rPr>
            <w:t>Ка</w:t>
          </w:r>
          <w:r>
            <w:rPr>
              <w:rFonts w:ascii="Times New Roman" w:eastAsia="Calibri" w:hAnsi="Times New Roman" w:cs="Times New Roman"/>
              <w:b/>
              <w:sz w:val="28"/>
              <w:szCs w:val="28"/>
            </w:rPr>
            <w:t>федра информатики и веб-дизайна</w:t>
          </w:r>
        </w:p>
        <w:p w14:paraId="6A281549" w14:textId="77777777" w:rsidR="002515A4" w:rsidRPr="007C1035" w:rsidRDefault="002515A4" w:rsidP="002515A4">
          <w:pPr>
            <w:spacing w:after="200" w:line="240" w:lineRule="auto"/>
            <w:jc w:val="center"/>
            <w:rPr>
              <w:rFonts w:ascii="Times New Roman" w:eastAsia="Calibri" w:hAnsi="Times New Roman" w:cs="Times New Roman"/>
              <w:b/>
              <w:sz w:val="36"/>
              <w:szCs w:val="36"/>
            </w:rPr>
          </w:pPr>
          <w:r>
            <w:rPr>
              <w:rFonts w:ascii="Times New Roman" w:eastAsia="Calibri" w:hAnsi="Times New Roman" w:cs="Times New Roman"/>
              <w:b/>
              <w:sz w:val="36"/>
              <w:szCs w:val="36"/>
            </w:rPr>
            <w:t>Лабораторная работа №1</w:t>
          </w:r>
        </w:p>
        <w:p w14:paraId="1EC583B6" w14:textId="77777777" w:rsidR="002515A4" w:rsidRPr="007C1035" w:rsidRDefault="002515A4" w:rsidP="002515A4">
          <w:pPr>
            <w:spacing w:after="4000"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bCs/>
              <w:color w:val="000000"/>
              <w:sz w:val="32"/>
              <w:szCs w:val="32"/>
            </w:rPr>
            <w:t>Свойства внимания</w:t>
          </w:r>
        </w:p>
        <w:p w14:paraId="1A5AB011" w14:textId="77777777" w:rsidR="002515A4" w:rsidRPr="00784CC7" w:rsidRDefault="002515A4" w:rsidP="002515A4">
          <w:pPr>
            <w:spacing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84CC7">
            <w:rPr>
              <w:rFonts w:ascii="Times New Roman" w:hAnsi="Times New Roman" w:cs="Times New Roman"/>
              <w:sz w:val="28"/>
              <w:szCs w:val="28"/>
            </w:rPr>
            <w:t>Выполнила:</w:t>
          </w:r>
        </w:p>
        <w:p w14:paraId="24213293" w14:textId="77777777" w:rsidR="002515A4" w:rsidRPr="00784CC7" w:rsidRDefault="002515A4" w:rsidP="002515A4">
          <w:pPr>
            <w:spacing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84CC7">
            <w:rPr>
              <w:rFonts w:ascii="Times New Roman" w:hAnsi="Times New Roman" w:cs="Times New Roman"/>
              <w:sz w:val="28"/>
              <w:szCs w:val="28"/>
            </w:rPr>
            <w:t xml:space="preserve">Студентка 2 курса </w:t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Pr="00784CC7">
            <w:rPr>
              <w:rFonts w:ascii="Times New Roman" w:hAnsi="Times New Roman" w:cs="Times New Roman"/>
              <w:sz w:val="28"/>
              <w:szCs w:val="28"/>
            </w:rPr>
            <w:t xml:space="preserve"> группы ФИТ</w:t>
          </w:r>
        </w:p>
        <w:p w14:paraId="289E064C" w14:textId="77777777" w:rsidR="002515A4" w:rsidRPr="00884F85" w:rsidRDefault="002515A4" w:rsidP="002515A4">
          <w:pPr>
            <w:spacing w:after="300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Иванова Алеся Александровна</w:t>
          </w:r>
        </w:p>
        <w:p w14:paraId="4E5F32DC" w14:textId="4DADB5A7" w:rsidR="002515A4" w:rsidRPr="002515A4" w:rsidRDefault="002515A4" w:rsidP="009A34C2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  <w:iCs/>
              <w:sz w:val="28"/>
            </w:rPr>
          </w:pPr>
          <w:r w:rsidRPr="00A221B6">
            <w:rPr>
              <w:rStyle w:val="a3"/>
              <w:rFonts w:ascii="Times New Roman" w:hAnsi="Times New Roman" w:cs="Times New Roman"/>
              <w:i w:val="0"/>
              <w:iCs w:val="0"/>
              <w:sz w:val="28"/>
            </w:rPr>
            <w:t>2020 г.</w: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15BCEFD8" w14:textId="77777777" w:rsidR="009A34C2" w:rsidRPr="009A34C2" w:rsidRDefault="009A34C2" w:rsidP="009A34C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4C2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Свойства внимания</w:t>
      </w:r>
    </w:p>
    <w:p w14:paraId="19D9AA9B" w14:textId="02009F2F" w:rsidR="002515A4" w:rsidRDefault="00A221B6" w:rsidP="00A221B6">
      <w:pPr>
        <w:shd w:val="clear" w:color="auto" w:fill="FFFFFF"/>
        <w:spacing w:after="200" w:line="240" w:lineRule="auto"/>
        <w:ind w:firstLine="510"/>
        <w:jc w:val="both"/>
        <w:rPr>
          <w:color w:val="000000"/>
        </w:rPr>
      </w:pPr>
      <w:r w:rsidRPr="00784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r w:rsidRPr="00784C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21B6">
        <w:rPr>
          <w:rFonts w:ascii="Times New Roman" w:hAnsi="Times New Roman" w:cs="Times New Roman"/>
          <w:color w:val="000000"/>
          <w:sz w:val="28"/>
          <w:szCs w:val="28"/>
        </w:rPr>
        <w:t>изучить</w:t>
      </w:r>
      <w:r w:rsidRPr="00A221B6">
        <w:rPr>
          <w:rFonts w:ascii="Times New Roman" w:hAnsi="Times New Roman" w:cs="Times New Roman"/>
          <w:color w:val="000000"/>
          <w:sz w:val="28"/>
          <w:szCs w:val="28"/>
        </w:rPr>
        <w:t> свойства внимания. Исследовать способы управления вниманием.</w:t>
      </w:r>
    </w:p>
    <w:p w14:paraId="277B166A" w14:textId="2C87808F" w:rsid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>как взаимодействуют внимание и осознание?</w:t>
      </w:r>
    </w:p>
    <w:p w14:paraId="655BC89C" w14:textId="46C9330C" w:rsidR="00A221B6" w:rsidRPr="00A221B6" w:rsidRDefault="00A221B6" w:rsidP="00A221B6">
      <w:pPr>
        <w:pStyle w:val="aa"/>
        <w:spacing w:before="0" w:beforeAutospacing="0" w:after="0" w:afterAutospacing="0"/>
        <w:ind w:firstLine="510"/>
        <w:jc w:val="both"/>
        <w:rPr>
          <w:color w:val="000000"/>
          <w:sz w:val="32"/>
          <w:szCs w:val="32"/>
          <w:lang w:val="ru-RU"/>
        </w:rPr>
      </w:pPr>
      <w:r w:rsidRPr="00A221B6">
        <w:rPr>
          <w:color w:val="000000"/>
          <w:sz w:val="28"/>
          <w:szCs w:val="28"/>
          <w:shd w:val="clear" w:color="auto" w:fill="FFFFFF"/>
          <w:lang w:val="ru-RU"/>
        </w:rPr>
        <w:t>О</w:t>
      </w:r>
      <w:r w:rsidRPr="00A221B6">
        <w:rPr>
          <w:color w:val="000000"/>
          <w:sz w:val="28"/>
          <w:szCs w:val="28"/>
          <w:shd w:val="clear" w:color="auto" w:fill="FFFFFF"/>
        </w:rPr>
        <w:t>сознание и внимание – две неразделимые вещи. Мы не можем прямо осознавать то, что не охвачено нашим вниманием и наоборот, если что-то находится в фокусе нашего внимания, это не может не осознаваться. Внимание – это канал прямой связи между миром и нашим сознанием, нашим разумом. Одновременно в каждый миг мы можем воспринимать огромное количество вещей, но лишь те из них, которые находятся в фокусе внимания, находят свой прямой путь в наше сознание</w:t>
      </w:r>
      <w:r w:rsidRPr="00A221B6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3817A01F" w14:textId="41CA29D2" w:rsid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>какие закономерности, влияют на перемещение внимания?</w:t>
      </w:r>
    </w:p>
    <w:p w14:paraId="03B34585" w14:textId="6D1C525E" w:rsidR="00BD114A" w:rsidRPr="00BD114A" w:rsidRDefault="00BD114A" w:rsidP="00BD114A">
      <w:pPr>
        <w:pStyle w:val="aa"/>
        <w:spacing w:before="0" w:beforeAutospacing="0" w:after="0" w:afterAutospacing="0"/>
        <w:ind w:firstLine="510"/>
        <w:jc w:val="both"/>
        <w:rPr>
          <w:color w:val="000000"/>
          <w:sz w:val="32"/>
          <w:szCs w:val="32"/>
        </w:rPr>
      </w:pPr>
      <w:r w:rsidRPr="00BD114A">
        <w:rPr>
          <w:color w:val="000000"/>
          <w:sz w:val="28"/>
          <w:szCs w:val="28"/>
          <w:shd w:val="clear" w:color="auto" w:fill="FFFFFF"/>
        </w:rPr>
        <w:t>Внимание быстрее и легче перемещается к тому предмету, который не требует перенастройки внимания</w:t>
      </w:r>
      <w:r w:rsidR="00E6695A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E6695A">
        <w:rPr>
          <w:color w:val="000000"/>
          <w:sz w:val="28"/>
          <w:szCs w:val="28"/>
          <w:shd w:val="clear" w:color="auto" w:fill="FFFFFF"/>
          <w:lang w:val="ru-RU"/>
        </w:rPr>
        <w:t>напрмер</w:t>
      </w:r>
      <w:proofErr w:type="spellEnd"/>
      <w:r w:rsidRPr="00BD114A">
        <w:rPr>
          <w:color w:val="000000"/>
          <w:sz w:val="28"/>
          <w:szCs w:val="28"/>
          <w:shd w:val="clear" w:color="auto" w:fill="FFFFFF"/>
        </w:rPr>
        <w:t>: от газетного листа – к другому листу, от розового цветка – к другому, от одного окна на фасаде дворца – к другим подобным.</w:t>
      </w:r>
    </w:p>
    <w:p w14:paraId="7D66A744" w14:textId="762729FB" w:rsid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>что делает фигуры похожими?</w:t>
      </w:r>
    </w:p>
    <w:p w14:paraId="57827054" w14:textId="458BF575" w:rsidR="00035178" w:rsidRPr="00035178" w:rsidRDefault="00035178" w:rsidP="00CE03E1">
      <w:pPr>
        <w:pStyle w:val="aa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Фигуры можно считать схожими если у них схожи некоторые признаки: цвет, форма, размер, угол наклона, скорость и траектория перемещения, динамика.</w:t>
      </w:r>
    </w:p>
    <w:p w14:paraId="662BCC05" w14:textId="7A949C46" w:rsid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>чем характеризуется внимание?</w:t>
      </w:r>
    </w:p>
    <w:p w14:paraId="323C0FEF" w14:textId="7290D808" w:rsidR="00035178" w:rsidRPr="00035178" w:rsidRDefault="00035178" w:rsidP="00035178">
      <w:pPr>
        <w:pStyle w:val="aa"/>
        <w:spacing w:before="240" w:beforeAutospacing="0" w:after="240" w:afterAutospacing="0"/>
        <w:ind w:firstLine="510"/>
        <w:jc w:val="both"/>
        <w:rPr>
          <w:color w:val="000000"/>
          <w:sz w:val="32"/>
          <w:szCs w:val="32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>Внимание</w:t>
      </w:r>
      <w:r w:rsidRPr="00035178">
        <w:rPr>
          <w:color w:val="000000"/>
          <w:sz w:val="28"/>
          <w:szCs w:val="28"/>
          <w:shd w:val="clear" w:color="auto" w:fill="FFFFFF"/>
        </w:rPr>
        <w:t xml:space="preserve"> характеризуется не только точкой фокуса, ее местоположением, но и определенной “настройкой” внимания. </w:t>
      </w:r>
    </w:p>
    <w:p w14:paraId="393EC072" w14:textId="240D1888" w:rsid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>какие перемещения внимания наиболее быстрые?</w:t>
      </w:r>
    </w:p>
    <w:p w14:paraId="2572E2C3" w14:textId="515506FB" w:rsidR="00CE03E1" w:rsidRPr="00CE03E1" w:rsidRDefault="00CE03E1" w:rsidP="00CE03E1">
      <w:pPr>
        <w:spacing w:before="240" w:after="240"/>
        <w:ind w:firstLine="510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E0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переключения внимания между одинаковыми фигурами требуется меньше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усилий</w:t>
      </w:r>
      <w:r w:rsidRPr="00CE0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оно происходит быстрее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более гладко</w:t>
      </w:r>
      <w:r w:rsidRPr="00CE03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чем при переключении между разными фигурами – около 0,3 секунды в первом случае и порядка 0,6 во втором. И даже расстояние между фигурами имеет не слишком большое значение: внимание охотнее перескакивает не на ближайшую фигуру, а на самую похожую той, на которой оно в данный момент сфокусировано.</w:t>
      </w:r>
    </w:p>
    <w:p w14:paraId="3769AD15" w14:textId="45F9AE63" w:rsid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>как группирует сходные объекты наше восприятие?</w:t>
      </w:r>
    </w:p>
    <w:p w14:paraId="4DCCE090" w14:textId="3840100C" w:rsidR="00CE03E1" w:rsidRPr="00035178" w:rsidRDefault="00CE03E1" w:rsidP="00CE03E1">
      <w:pPr>
        <w:pStyle w:val="aa"/>
        <w:spacing w:before="0" w:beforeAutospacing="0" w:after="0" w:afterAutospacing="0"/>
        <w:ind w:firstLine="51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Группировка происходит по «</w:t>
      </w:r>
      <w:r w:rsidRPr="00CE03E1">
        <w:rPr>
          <w:color w:val="000000"/>
          <w:sz w:val="28"/>
          <w:szCs w:val="28"/>
          <w:shd w:val="clear" w:color="auto" w:fill="FFFFFF"/>
        </w:rPr>
        <w:t>Закон</w:t>
      </w:r>
      <w:r>
        <w:rPr>
          <w:color w:val="000000"/>
          <w:sz w:val="28"/>
          <w:szCs w:val="28"/>
          <w:shd w:val="clear" w:color="auto" w:fill="FFFFFF"/>
          <w:lang w:val="ru-RU"/>
        </w:rPr>
        <w:t>у</w:t>
      </w:r>
      <w:r w:rsidRPr="00CE03E1">
        <w:rPr>
          <w:color w:val="000000"/>
          <w:sz w:val="28"/>
          <w:szCs w:val="28"/>
          <w:shd w:val="clear" w:color="auto" w:fill="FFFFFF"/>
        </w:rPr>
        <w:t xml:space="preserve"> организации перцептуальных форм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» который был выведен </w:t>
      </w:r>
      <w:r w:rsidRPr="00CE03E1">
        <w:rPr>
          <w:color w:val="000000"/>
          <w:sz w:val="28"/>
          <w:szCs w:val="28"/>
          <w:shd w:val="clear" w:color="auto" w:fill="FFFFFF"/>
        </w:rPr>
        <w:t>Макс</w:t>
      </w:r>
      <w:r>
        <w:rPr>
          <w:color w:val="000000"/>
          <w:sz w:val="28"/>
          <w:szCs w:val="28"/>
          <w:shd w:val="clear" w:color="auto" w:fill="FFFFFF"/>
          <w:lang w:val="ru-RU"/>
        </w:rPr>
        <w:t>ом</w:t>
      </w:r>
      <w:r w:rsidRPr="00CE03E1">
        <w:rPr>
          <w:color w:val="000000"/>
          <w:sz w:val="28"/>
          <w:szCs w:val="28"/>
          <w:shd w:val="clear" w:color="auto" w:fill="FFFFFF"/>
        </w:rPr>
        <w:t xml:space="preserve"> Вертгеймер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ом </w:t>
      </w:r>
      <w:r w:rsidRPr="00CE03E1">
        <w:rPr>
          <w:color w:val="000000"/>
          <w:sz w:val="28"/>
          <w:szCs w:val="28"/>
          <w:shd w:val="clear" w:color="auto" w:fill="FFFFFF"/>
          <w:lang w:val="ru-RU"/>
        </w:rPr>
        <w:t>в</w:t>
      </w:r>
      <w:r w:rsidRPr="00CE03E1">
        <w:rPr>
          <w:color w:val="000000"/>
          <w:sz w:val="28"/>
          <w:szCs w:val="28"/>
          <w:shd w:val="clear" w:color="auto" w:fill="FFFFFF"/>
        </w:rPr>
        <w:t xml:space="preserve"> соответствии с ним, восприятие группирует сходные</w:t>
      </w:r>
      <w:r w:rsidR="000050D0">
        <w:rPr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14:paraId="16A3F8B0" w14:textId="47CFCD8D" w:rsidR="00CE03E1" w:rsidRPr="00CE03E1" w:rsidRDefault="00CE03E1" w:rsidP="00CE03E1">
      <w:pPr>
        <w:pStyle w:val="aa"/>
        <w:spacing w:before="240" w:beforeAutospacing="0" w:after="240" w:afterAutospacing="0"/>
        <w:ind w:left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 </w:t>
      </w:r>
    </w:p>
    <w:p w14:paraId="6C21C608" w14:textId="6464C69C" w:rsid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>какие признаки, какие характеристики вещей влияют на настройку внимания?</w:t>
      </w:r>
    </w:p>
    <w:p w14:paraId="58658772" w14:textId="77777777" w:rsidR="000050D0" w:rsidRDefault="00E6695A" w:rsidP="000050D0">
      <w:pPr>
        <w:pStyle w:val="aa"/>
        <w:spacing w:before="240" w:beforeAutospacing="0" w:after="240" w:afterAutospacing="0"/>
        <w:ind w:firstLine="510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E6695A">
        <w:rPr>
          <w:color w:val="000000"/>
          <w:sz w:val="28"/>
          <w:szCs w:val="28"/>
          <w:lang w:val="ru-RU"/>
        </w:rPr>
        <w:t xml:space="preserve">На настройку внимания влияют следующие признаки и </w:t>
      </w:r>
      <w:r w:rsidR="000050D0" w:rsidRPr="00E6695A">
        <w:rPr>
          <w:color w:val="000000"/>
          <w:sz w:val="28"/>
          <w:szCs w:val="28"/>
          <w:lang w:val="ru-RU"/>
        </w:rPr>
        <w:t>характеристики вещей,</w:t>
      </w:r>
      <w:r>
        <w:rPr>
          <w:color w:val="000000"/>
          <w:sz w:val="28"/>
          <w:szCs w:val="28"/>
          <w:lang w:val="ru-RU"/>
        </w:rPr>
        <w:t xml:space="preserve"> которые следуют из закона Макса Вертгеймера например</w:t>
      </w:r>
      <w:r w:rsidRPr="00E6695A">
        <w:rPr>
          <w:color w:val="000000"/>
          <w:sz w:val="28"/>
          <w:szCs w:val="28"/>
          <w:lang w:val="ru-RU"/>
        </w:rPr>
        <w:t xml:space="preserve">: </w:t>
      </w:r>
      <w:r w:rsidRPr="00E6695A">
        <w:rPr>
          <w:color w:val="000000"/>
          <w:sz w:val="28"/>
          <w:szCs w:val="28"/>
          <w:shd w:val="clear" w:color="auto" w:fill="FFFFFF"/>
        </w:rPr>
        <w:t>форм</w:t>
      </w:r>
      <w:r w:rsidRPr="00E6695A">
        <w:rPr>
          <w:color w:val="000000"/>
          <w:sz w:val="28"/>
          <w:szCs w:val="28"/>
          <w:shd w:val="clear" w:color="auto" w:fill="FFFFFF"/>
          <w:lang w:val="ru-RU"/>
        </w:rPr>
        <w:t>а</w:t>
      </w:r>
      <w:r w:rsidRPr="00E6695A">
        <w:rPr>
          <w:color w:val="000000"/>
          <w:sz w:val="28"/>
          <w:szCs w:val="28"/>
          <w:shd w:val="clear" w:color="auto" w:fill="FFFFFF"/>
        </w:rPr>
        <w:t>, цвет,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6695A">
        <w:rPr>
          <w:color w:val="000000"/>
          <w:sz w:val="28"/>
          <w:szCs w:val="28"/>
          <w:shd w:val="clear" w:color="auto" w:fill="FFFFFF"/>
        </w:rPr>
        <w:t>размер, направление, динамика</w:t>
      </w:r>
      <w:r w:rsidR="000050D0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66B72514" w14:textId="01979AAB" w:rsidR="00A221B6" w:rsidRPr="000050D0" w:rsidRDefault="00A221B6" w:rsidP="000050D0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 w:rsidRPr="000050D0">
        <w:rPr>
          <w:color w:val="000000"/>
          <w:sz w:val="28"/>
          <w:szCs w:val="28"/>
        </w:rPr>
        <w:t>по какой закономерности действует бессознательное внимание?</w:t>
      </w:r>
    </w:p>
    <w:p w14:paraId="30155363" w14:textId="0E0BE642" w:rsidR="000050D0" w:rsidRPr="00EC58E4" w:rsidRDefault="000050D0" w:rsidP="000050D0">
      <w:pPr>
        <w:pStyle w:val="aa"/>
        <w:spacing w:before="240" w:beforeAutospacing="0" w:after="240" w:afterAutospacing="0"/>
        <w:ind w:firstLine="510"/>
        <w:jc w:val="both"/>
        <w:rPr>
          <w:color w:val="000000"/>
          <w:sz w:val="32"/>
          <w:szCs w:val="32"/>
          <w:shd w:val="clear" w:color="auto" w:fill="FFFFFF"/>
          <w:lang w:val="ru-RU"/>
        </w:rPr>
      </w:pPr>
      <w:r>
        <w:rPr>
          <w:color w:val="000000"/>
          <w:sz w:val="28"/>
          <w:szCs w:val="28"/>
          <w:shd w:val="clear" w:color="auto" w:fill="FFFFFF"/>
          <w:lang w:val="ru-RU"/>
        </w:rPr>
        <w:t xml:space="preserve">Наше </w:t>
      </w:r>
      <w:r w:rsidRPr="000050D0">
        <w:rPr>
          <w:color w:val="000000"/>
          <w:sz w:val="28"/>
          <w:szCs w:val="28"/>
          <w:shd w:val="clear" w:color="auto" w:fill="FFFFFF"/>
        </w:rPr>
        <w:t>бессознательное, руководящее “случайными” перемещениями взгляда и фокуса внимания, действует далеко не случайно. Здесь имеются закономерности, одна из которых – </w:t>
      </w:r>
      <w:r w:rsidRPr="000050D0">
        <w:rPr>
          <w:b/>
          <w:bCs/>
          <w:color w:val="000000"/>
          <w:sz w:val="28"/>
          <w:szCs w:val="28"/>
          <w:shd w:val="clear" w:color="auto" w:fill="FFFFFF"/>
        </w:rPr>
        <w:t>стремление к сохранению “настройки внимания”</w:t>
      </w:r>
      <w:r w:rsidRPr="000050D0">
        <w:rPr>
          <w:color w:val="000000"/>
          <w:sz w:val="28"/>
          <w:szCs w:val="28"/>
          <w:shd w:val="clear" w:color="auto" w:fill="FFFFFF"/>
        </w:rPr>
        <w:t xml:space="preserve">. </w:t>
      </w:r>
      <w:r w:rsidR="00EC58E4">
        <w:rPr>
          <w:color w:val="000000"/>
          <w:sz w:val="28"/>
          <w:szCs w:val="28"/>
          <w:shd w:val="clear" w:color="auto" w:fill="FFFFFF"/>
          <w:lang w:val="ru-RU"/>
        </w:rPr>
        <w:t xml:space="preserve">Бессознательное внимание ищет схожие предметы и старается удерживать внимание на них </w:t>
      </w:r>
      <w:proofErr w:type="gramStart"/>
      <w:r w:rsidR="00EC58E4">
        <w:rPr>
          <w:color w:val="000000"/>
          <w:sz w:val="28"/>
          <w:szCs w:val="28"/>
          <w:shd w:val="clear" w:color="auto" w:fill="FFFFFF"/>
          <w:lang w:val="ru-RU"/>
        </w:rPr>
        <w:t>т.к</w:t>
      </w:r>
      <w:proofErr w:type="gramEnd"/>
      <w:r w:rsidR="00EC58E4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EC58E4" w:rsidRPr="000050D0">
        <w:rPr>
          <w:color w:val="000000"/>
          <w:sz w:val="28"/>
          <w:szCs w:val="28"/>
          <w:shd w:val="clear" w:color="auto" w:fill="FFFFFF"/>
        </w:rPr>
        <w:t>перемещения</w:t>
      </w:r>
      <w:r w:rsidR="00EC58E4" w:rsidRPr="000050D0">
        <w:rPr>
          <w:color w:val="000000"/>
          <w:sz w:val="28"/>
          <w:szCs w:val="28"/>
          <w:shd w:val="clear" w:color="auto" w:fill="FFFFFF"/>
        </w:rPr>
        <w:t xml:space="preserve"> внимания, сохраняющие его настройку, оказываются самыми быстрыми, “гладкими” и наиболее вероятными.</w:t>
      </w:r>
    </w:p>
    <w:p w14:paraId="1B1659FE" w14:textId="03E0F0BC" w:rsid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 xml:space="preserve">что по </w:t>
      </w:r>
      <w:r w:rsidR="00EC58E4" w:rsidRPr="00A221B6">
        <w:rPr>
          <w:color w:val="000000"/>
          <w:sz w:val="28"/>
          <w:szCs w:val="28"/>
        </w:rPr>
        <w:t>Вертгеймер</w:t>
      </w:r>
      <w:r w:rsidR="00EC58E4">
        <w:rPr>
          <w:color w:val="000000"/>
          <w:sz w:val="28"/>
          <w:szCs w:val="28"/>
          <w:lang w:val="ru-RU"/>
        </w:rPr>
        <w:t>у</w:t>
      </w:r>
      <w:r w:rsidRPr="00A221B6">
        <w:rPr>
          <w:color w:val="000000"/>
          <w:sz w:val="28"/>
          <w:szCs w:val="28"/>
        </w:rPr>
        <w:t xml:space="preserve"> является законом «общей судьбы»?</w:t>
      </w:r>
    </w:p>
    <w:p w14:paraId="57E8BEED" w14:textId="4A8793C3" w:rsidR="00EC58E4" w:rsidRPr="00EC58E4" w:rsidRDefault="00EC58E4" w:rsidP="00EC58E4">
      <w:pPr>
        <w:pStyle w:val="aa"/>
        <w:spacing w:before="240" w:beforeAutospacing="0" w:after="240" w:afterAutospacing="0"/>
        <w:ind w:firstLine="510"/>
        <w:jc w:val="both"/>
        <w:rPr>
          <w:color w:val="000000"/>
          <w:sz w:val="32"/>
          <w:szCs w:val="32"/>
        </w:rPr>
      </w:pPr>
      <w:r w:rsidRPr="00EC58E4">
        <w:rPr>
          <w:color w:val="000000"/>
          <w:sz w:val="28"/>
          <w:szCs w:val="28"/>
          <w:shd w:val="clear" w:color="auto" w:fill="FFFFFF"/>
          <w:lang w:val="ru-RU"/>
        </w:rPr>
        <w:t xml:space="preserve">Законом «общей судьбы» является одинаковое </w:t>
      </w:r>
      <w:r w:rsidRPr="00EC58E4">
        <w:rPr>
          <w:color w:val="000000"/>
          <w:sz w:val="28"/>
          <w:szCs w:val="28"/>
          <w:shd w:val="clear" w:color="auto" w:fill="FFFFFF"/>
        </w:rPr>
        <w:t>движение</w:t>
      </w:r>
      <w:r w:rsidRPr="00EC58E4">
        <w:rPr>
          <w:color w:val="000000"/>
          <w:sz w:val="28"/>
          <w:szCs w:val="28"/>
          <w:shd w:val="clear" w:color="auto" w:fill="FFFFFF"/>
        </w:rPr>
        <w:t xml:space="preserve"> и изменение объектов </w:t>
      </w:r>
    </w:p>
    <w:p w14:paraId="43872410" w14:textId="120CAD4A" w:rsid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 xml:space="preserve">что по </w:t>
      </w:r>
      <w:r w:rsidR="00EC58E4" w:rsidRPr="00A221B6">
        <w:rPr>
          <w:color w:val="000000"/>
          <w:sz w:val="28"/>
          <w:szCs w:val="28"/>
        </w:rPr>
        <w:t>Вертгеймер</w:t>
      </w:r>
      <w:r w:rsidR="00EC58E4">
        <w:rPr>
          <w:color w:val="000000"/>
          <w:sz w:val="28"/>
          <w:szCs w:val="28"/>
          <w:lang w:val="ru-RU"/>
        </w:rPr>
        <w:t>у</w:t>
      </w:r>
      <w:r w:rsidRPr="00A221B6">
        <w:rPr>
          <w:color w:val="000000"/>
          <w:sz w:val="28"/>
          <w:szCs w:val="28"/>
        </w:rPr>
        <w:t xml:space="preserve"> является </w:t>
      </w:r>
      <w:r w:rsidR="00EC58E4" w:rsidRPr="00A221B6">
        <w:rPr>
          <w:color w:val="000000"/>
          <w:sz w:val="28"/>
          <w:szCs w:val="28"/>
        </w:rPr>
        <w:t>перцептуальной</w:t>
      </w:r>
      <w:r w:rsidRPr="00A221B6">
        <w:rPr>
          <w:color w:val="000000"/>
          <w:sz w:val="28"/>
          <w:szCs w:val="28"/>
        </w:rPr>
        <w:t xml:space="preserve"> группировкой?</w:t>
      </w:r>
    </w:p>
    <w:p w14:paraId="0F3EAAEA" w14:textId="582DB411" w:rsidR="00EC58E4" w:rsidRPr="00EC58E4" w:rsidRDefault="00EC58E4" w:rsidP="00EC58E4">
      <w:pPr>
        <w:pStyle w:val="aa"/>
        <w:spacing w:before="240" w:beforeAutospacing="0" w:after="240" w:afterAutospacing="0"/>
        <w:ind w:firstLine="510"/>
        <w:jc w:val="both"/>
        <w:rPr>
          <w:color w:val="000000"/>
          <w:sz w:val="32"/>
          <w:szCs w:val="32"/>
        </w:rPr>
      </w:pPr>
      <w:r w:rsidRPr="00EC58E4">
        <w:rPr>
          <w:color w:val="000000"/>
          <w:sz w:val="28"/>
          <w:szCs w:val="28"/>
          <w:shd w:val="clear" w:color="auto" w:fill="FFFFFF"/>
        </w:rPr>
        <w:t>“</w:t>
      </w:r>
      <w:r w:rsidRPr="00EC58E4">
        <w:rPr>
          <w:color w:val="000000"/>
          <w:sz w:val="28"/>
          <w:szCs w:val="28"/>
          <w:shd w:val="clear" w:color="auto" w:fill="FFFFFF"/>
          <w:lang w:val="ru-RU"/>
        </w:rPr>
        <w:t xml:space="preserve">перцептуальная </w:t>
      </w:r>
      <w:r w:rsidRPr="00EC58E4">
        <w:rPr>
          <w:color w:val="000000"/>
          <w:sz w:val="28"/>
          <w:szCs w:val="28"/>
          <w:shd w:val="clear" w:color="auto" w:fill="FFFFFF"/>
        </w:rPr>
        <w:t>группировка</w:t>
      </w:r>
      <w:r w:rsidRPr="00EC58E4">
        <w:rPr>
          <w:color w:val="000000"/>
          <w:sz w:val="28"/>
          <w:szCs w:val="28"/>
          <w:shd w:val="clear" w:color="auto" w:fill="FFFFFF"/>
        </w:rPr>
        <w:t xml:space="preserve">” </w:t>
      </w:r>
      <w:r w:rsidRPr="00EC58E4">
        <w:rPr>
          <w:color w:val="000000"/>
          <w:sz w:val="28"/>
          <w:szCs w:val="28"/>
          <w:shd w:val="clear" w:color="auto" w:fill="FFFFFF"/>
          <w:lang w:val="ru-RU"/>
        </w:rPr>
        <w:t xml:space="preserve">это </w:t>
      </w:r>
      <w:r w:rsidRPr="00EC58E4">
        <w:rPr>
          <w:color w:val="000000"/>
          <w:sz w:val="28"/>
          <w:szCs w:val="28"/>
          <w:shd w:val="clear" w:color="auto" w:fill="FFFFFF"/>
        </w:rPr>
        <w:t>закономерность, управляющую движением внимания (и взгляда, поскольку обычно направление взгляда и зрительного внимания совпадают).</w:t>
      </w:r>
    </w:p>
    <w:p w14:paraId="327F5BE5" w14:textId="751C2075" w:rsidR="00A221B6" w:rsidRPr="00A221B6" w:rsidRDefault="00A221B6" w:rsidP="00035178">
      <w:pPr>
        <w:pStyle w:val="aa"/>
        <w:numPr>
          <w:ilvl w:val="0"/>
          <w:numId w:val="1"/>
        </w:numPr>
        <w:spacing w:before="240" w:beforeAutospacing="0" w:after="240" w:afterAutospacing="0"/>
        <w:ind w:left="567" w:hanging="425"/>
        <w:jc w:val="both"/>
        <w:rPr>
          <w:color w:val="000000"/>
          <w:sz w:val="28"/>
          <w:szCs w:val="28"/>
        </w:rPr>
      </w:pPr>
      <w:r w:rsidRPr="00A221B6">
        <w:rPr>
          <w:color w:val="000000"/>
          <w:sz w:val="28"/>
          <w:szCs w:val="28"/>
        </w:rPr>
        <w:t>когда не требуется перенастройка внимания?</w:t>
      </w:r>
    </w:p>
    <w:p w14:paraId="6CE77376" w14:textId="1C7CD275" w:rsidR="00A221B6" w:rsidRPr="009A34C2" w:rsidRDefault="009A34C2" w:rsidP="00A221B6">
      <w:pPr>
        <w:shd w:val="clear" w:color="auto" w:fill="FFFFFF"/>
        <w:spacing w:after="200" w:line="240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9A3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Перенастройка не требуется тогда, когда объекты схожи по форме, цвету, а также по всем остальным критериям, которые являются признаками сходства в законе Макса Вертгеймера: размер, направление, динамика. </w:t>
      </w:r>
    </w:p>
    <w:p w14:paraId="32E48248" w14:textId="77777777" w:rsidR="002515A4" w:rsidRDefault="002515A4">
      <w:r>
        <w:br w:type="page"/>
      </w:r>
    </w:p>
    <w:p w14:paraId="07D7893E" w14:textId="77777777" w:rsidR="0000769C" w:rsidRDefault="0000769C"/>
    <w:sectPr w:rsidR="0000769C" w:rsidSect="002515A4">
      <w:footerReference w:type="default" r:id="rId8"/>
      <w:pgSz w:w="11906" w:h="16838"/>
      <w:pgMar w:top="851" w:right="851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455B5" w14:textId="77777777" w:rsidR="00701EC7" w:rsidRDefault="00701EC7" w:rsidP="002515A4">
      <w:pPr>
        <w:spacing w:after="0" w:line="240" w:lineRule="auto"/>
      </w:pPr>
      <w:r>
        <w:separator/>
      </w:r>
    </w:p>
  </w:endnote>
  <w:endnote w:type="continuationSeparator" w:id="0">
    <w:p w14:paraId="3814973C" w14:textId="77777777" w:rsidR="00701EC7" w:rsidRDefault="00701EC7" w:rsidP="00251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06047"/>
      <w:docPartObj>
        <w:docPartGallery w:val="Page Numbers (Bottom of Page)"/>
        <w:docPartUnique/>
      </w:docPartObj>
    </w:sdtPr>
    <w:sdtContent>
      <w:p w14:paraId="3DFC16D9" w14:textId="67AA0530" w:rsidR="002515A4" w:rsidRDefault="002515A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A300EA" w14:textId="1AEE2B33" w:rsidR="002515A4" w:rsidRDefault="002515A4" w:rsidP="002515A4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9C540" w14:textId="77777777" w:rsidR="00701EC7" w:rsidRDefault="00701EC7" w:rsidP="002515A4">
      <w:pPr>
        <w:spacing w:after="0" w:line="240" w:lineRule="auto"/>
      </w:pPr>
      <w:r>
        <w:separator/>
      </w:r>
    </w:p>
  </w:footnote>
  <w:footnote w:type="continuationSeparator" w:id="0">
    <w:p w14:paraId="57FFF802" w14:textId="77777777" w:rsidR="00701EC7" w:rsidRDefault="00701EC7" w:rsidP="00251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93606"/>
    <w:multiLevelType w:val="hybridMultilevel"/>
    <w:tmpl w:val="CF4E5F6E"/>
    <w:lvl w:ilvl="0" w:tplc="1A5473B2">
      <w:numFmt w:val="bullet"/>
      <w:lvlText w:val=""/>
      <w:lvlJc w:val="left"/>
      <w:pPr>
        <w:ind w:left="1489" w:hanging="420"/>
      </w:pPr>
      <w:rPr>
        <w:rFonts w:ascii="Symbol" w:eastAsia="Times New Roman" w:hAnsi="Symbol" w:cs="Times New Roman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AD0388"/>
    <w:multiLevelType w:val="hybridMultilevel"/>
    <w:tmpl w:val="1AAA6F3A"/>
    <w:lvl w:ilvl="0" w:tplc="2000000F">
      <w:start w:val="1"/>
      <w:numFmt w:val="decimal"/>
      <w:lvlText w:val="%1."/>
      <w:lvlJc w:val="left"/>
      <w:pPr>
        <w:ind w:left="1789" w:hanging="360"/>
      </w:pPr>
    </w:lvl>
    <w:lvl w:ilvl="1" w:tplc="20000019" w:tentative="1">
      <w:start w:val="1"/>
      <w:numFmt w:val="lowerLetter"/>
      <w:lvlText w:val="%2."/>
      <w:lvlJc w:val="left"/>
      <w:pPr>
        <w:ind w:left="2509" w:hanging="360"/>
      </w:pPr>
    </w:lvl>
    <w:lvl w:ilvl="2" w:tplc="2000001B" w:tentative="1">
      <w:start w:val="1"/>
      <w:numFmt w:val="lowerRoman"/>
      <w:lvlText w:val="%3."/>
      <w:lvlJc w:val="right"/>
      <w:pPr>
        <w:ind w:left="3229" w:hanging="180"/>
      </w:pPr>
    </w:lvl>
    <w:lvl w:ilvl="3" w:tplc="2000000F" w:tentative="1">
      <w:start w:val="1"/>
      <w:numFmt w:val="decimal"/>
      <w:lvlText w:val="%4."/>
      <w:lvlJc w:val="left"/>
      <w:pPr>
        <w:ind w:left="3949" w:hanging="360"/>
      </w:pPr>
    </w:lvl>
    <w:lvl w:ilvl="4" w:tplc="20000019" w:tentative="1">
      <w:start w:val="1"/>
      <w:numFmt w:val="lowerLetter"/>
      <w:lvlText w:val="%5."/>
      <w:lvlJc w:val="left"/>
      <w:pPr>
        <w:ind w:left="4669" w:hanging="360"/>
      </w:pPr>
    </w:lvl>
    <w:lvl w:ilvl="5" w:tplc="2000001B" w:tentative="1">
      <w:start w:val="1"/>
      <w:numFmt w:val="lowerRoman"/>
      <w:lvlText w:val="%6."/>
      <w:lvlJc w:val="right"/>
      <w:pPr>
        <w:ind w:left="5389" w:hanging="180"/>
      </w:pPr>
    </w:lvl>
    <w:lvl w:ilvl="6" w:tplc="2000000F" w:tentative="1">
      <w:start w:val="1"/>
      <w:numFmt w:val="decimal"/>
      <w:lvlText w:val="%7."/>
      <w:lvlJc w:val="left"/>
      <w:pPr>
        <w:ind w:left="6109" w:hanging="360"/>
      </w:pPr>
    </w:lvl>
    <w:lvl w:ilvl="7" w:tplc="20000019" w:tentative="1">
      <w:start w:val="1"/>
      <w:numFmt w:val="lowerLetter"/>
      <w:lvlText w:val="%8."/>
      <w:lvlJc w:val="left"/>
      <w:pPr>
        <w:ind w:left="6829" w:hanging="360"/>
      </w:pPr>
    </w:lvl>
    <w:lvl w:ilvl="8" w:tplc="2000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F2"/>
    <w:rsid w:val="000050D0"/>
    <w:rsid w:val="0000769C"/>
    <w:rsid w:val="00035178"/>
    <w:rsid w:val="002515A4"/>
    <w:rsid w:val="00701EC7"/>
    <w:rsid w:val="007224F2"/>
    <w:rsid w:val="009A34C2"/>
    <w:rsid w:val="00A221B6"/>
    <w:rsid w:val="00BD114A"/>
    <w:rsid w:val="00CE03E1"/>
    <w:rsid w:val="00E6695A"/>
    <w:rsid w:val="00E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2124"/>
  <w15:chartTrackingRefBased/>
  <w15:docId w15:val="{D0F4D84E-739E-410E-900B-B8E8AE2FF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A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2515A4"/>
    <w:rPr>
      <w:b/>
      <w:bCs/>
      <w:i/>
      <w:iCs/>
    </w:rPr>
  </w:style>
  <w:style w:type="paragraph" w:styleId="a4">
    <w:name w:val="No Spacing"/>
    <w:link w:val="a5"/>
    <w:uiPriority w:val="1"/>
    <w:qFormat/>
    <w:rsid w:val="002515A4"/>
    <w:pPr>
      <w:spacing w:after="0" w:line="240" w:lineRule="auto"/>
    </w:pPr>
    <w:rPr>
      <w:rFonts w:eastAsiaTheme="minorEastAsia"/>
      <w:lang w:val="ru-BY" w:eastAsia="ru-BY"/>
    </w:rPr>
  </w:style>
  <w:style w:type="character" w:customStyle="1" w:styleId="a5">
    <w:name w:val="Без интервала Знак"/>
    <w:basedOn w:val="a0"/>
    <w:link w:val="a4"/>
    <w:uiPriority w:val="1"/>
    <w:rsid w:val="002515A4"/>
    <w:rPr>
      <w:rFonts w:eastAsiaTheme="minorEastAsia"/>
      <w:lang w:val="ru-BY" w:eastAsia="ru-BY"/>
    </w:rPr>
  </w:style>
  <w:style w:type="paragraph" w:styleId="a6">
    <w:name w:val="header"/>
    <w:basedOn w:val="a"/>
    <w:link w:val="a7"/>
    <w:uiPriority w:val="99"/>
    <w:unhideWhenUsed/>
    <w:rsid w:val="00251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15A4"/>
    <w:rPr>
      <w:lang w:val="ru-RU"/>
    </w:rPr>
  </w:style>
  <w:style w:type="paragraph" w:styleId="a8">
    <w:name w:val="footer"/>
    <w:basedOn w:val="a"/>
    <w:link w:val="a9"/>
    <w:uiPriority w:val="99"/>
    <w:unhideWhenUsed/>
    <w:rsid w:val="00251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15A4"/>
    <w:rPr>
      <w:lang w:val="ru-RU"/>
    </w:rPr>
  </w:style>
  <w:style w:type="paragraph" w:styleId="aa">
    <w:name w:val="List Paragraph"/>
    <w:basedOn w:val="a"/>
    <w:uiPriority w:val="34"/>
    <w:qFormat/>
    <w:rsid w:val="00A2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BEEC9-EA52-464B-ADF7-6A45B7D8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Spirit Black</dc:creator>
  <cp:keywords/>
  <dc:description/>
  <cp:lastModifiedBy>Spirit Black</cp:lastModifiedBy>
  <cp:revision>2</cp:revision>
  <dcterms:created xsi:type="dcterms:W3CDTF">2020-09-13T14:02:00Z</dcterms:created>
  <dcterms:modified xsi:type="dcterms:W3CDTF">2020-09-13T15:41:00Z</dcterms:modified>
</cp:coreProperties>
</file>