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7F572" w14:textId="42D434ED" w:rsidR="008435F7" w:rsidRPr="00E741DA" w:rsidRDefault="00323841" w:rsidP="00323841">
      <w:pPr>
        <w:spacing w:line="360" w:lineRule="auto"/>
        <w:ind w:right="-316"/>
        <w:rPr>
          <w:b/>
          <w:sz w:val="28"/>
          <w:szCs w:val="32"/>
        </w:rPr>
      </w:pPr>
      <w:r>
        <w:rPr>
          <w:b/>
          <w:sz w:val="28"/>
          <w:szCs w:val="32"/>
        </w:rPr>
        <w:t xml:space="preserve">        </w:t>
      </w:r>
      <w:r w:rsidR="008435F7" w:rsidRPr="00E741DA">
        <w:rPr>
          <w:b/>
          <w:sz w:val="28"/>
          <w:szCs w:val="32"/>
        </w:rPr>
        <w:t>UNIVERSIDAD CATÓLICA SANTO TORIBIO DE MOGROVEJO</w:t>
      </w:r>
    </w:p>
    <w:p w14:paraId="4B5FDFD8" w14:textId="77777777" w:rsidR="008435F7" w:rsidRPr="00E741DA" w:rsidRDefault="008435F7" w:rsidP="008435F7">
      <w:pPr>
        <w:spacing w:line="360" w:lineRule="auto"/>
        <w:ind w:left="-360" w:right="-316"/>
        <w:jc w:val="center"/>
        <w:rPr>
          <w:b/>
          <w:sz w:val="28"/>
          <w:szCs w:val="32"/>
        </w:rPr>
      </w:pPr>
      <w:r w:rsidRPr="00E741DA">
        <w:rPr>
          <w:b/>
          <w:sz w:val="28"/>
          <w:szCs w:val="32"/>
        </w:rPr>
        <w:t>FACULTAD DE INGENIERÍA</w:t>
      </w:r>
    </w:p>
    <w:p w14:paraId="381B3B9C" w14:textId="77777777" w:rsidR="008435F7" w:rsidRPr="00E741DA" w:rsidRDefault="008435F7" w:rsidP="008435F7">
      <w:pPr>
        <w:spacing w:line="360" w:lineRule="auto"/>
        <w:ind w:left="-360" w:right="-316"/>
        <w:jc w:val="center"/>
        <w:rPr>
          <w:b/>
          <w:sz w:val="28"/>
          <w:szCs w:val="32"/>
        </w:rPr>
      </w:pPr>
      <w:r w:rsidRPr="00E741DA">
        <w:rPr>
          <w:b/>
          <w:sz w:val="28"/>
          <w:szCs w:val="32"/>
        </w:rPr>
        <w:t>ESCUELA DE INGENIERÍA DE SISTEMAS Y COMPUTACIÓN</w:t>
      </w:r>
    </w:p>
    <w:p w14:paraId="07CA96DC" w14:textId="77777777" w:rsidR="008435F7" w:rsidRPr="00E741DA" w:rsidRDefault="008435F7" w:rsidP="008435F7">
      <w:pPr>
        <w:spacing w:line="360" w:lineRule="auto"/>
        <w:ind w:left="-360" w:right="-316"/>
        <w:jc w:val="center"/>
        <w:rPr>
          <w:b/>
          <w:sz w:val="28"/>
          <w:szCs w:val="32"/>
        </w:rPr>
      </w:pPr>
    </w:p>
    <w:p w14:paraId="020A1878" w14:textId="77777777" w:rsidR="008435F7" w:rsidRPr="00E741DA" w:rsidRDefault="008435F7" w:rsidP="008435F7">
      <w:pPr>
        <w:spacing w:before="240" w:line="360" w:lineRule="auto"/>
        <w:ind w:left="-360" w:right="-316"/>
        <w:jc w:val="center"/>
        <w:rPr>
          <w:b/>
          <w:sz w:val="32"/>
          <w:szCs w:val="32"/>
        </w:rPr>
      </w:pPr>
      <w:r w:rsidRPr="00E741DA">
        <w:rPr>
          <w:noProof/>
        </w:rPr>
        <w:drawing>
          <wp:inline distT="0" distB="0" distL="0" distR="0" wp14:anchorId="473E48BE" wp14:editId="61FF50D8">
            <wp:extent cx="2221865" cy="3240405"/>
            <wp:effectExtent l="0" t="0" r="6985" b="0"/>
            <wp:docPr id="16" name="fancy_img" descr="http://www.usat.edu.pe/images/usat/acerca_usat/escu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ancy_img" descr="http://www.usat.edu.pe/images/usat/acerca_usat/escudo.jpg"/>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a:xfrm>
                      <a:off x="0" y="0"/>
                      <a:ext cx="2236040" cy="3261005"/>
                    </a:xfrm>
                    <a:prstGeom prst="rect">
                      <a:avLst/>
                    </a:prstGeom>
                    <a:noFill/>
                    <a:ln>
                      <a:noFill/>
                    </a:ln>
                  </pic:spPr>
                </pic:pic>
              </a:graphicData>
            </a:graphic>
          </wp:inline>
        </w:drawing>
      </w:r>
    </w:p>
    <w:p w14:paraId="58595CF4" w14:textId="77777777" w:rsidR="008435F7" w:rsidRPr="00E741DA" w:rsidRDefault="008435F7" w:rsidP="008435F7">
      <w:pPr>
        <w:spacing w:before="240" w:line="360" w:lineRule="auto"/>
        <w:ind w:left="-360" w:right="-316"/>
        <w:jc w:val="center"/>
        <w:rPr>
          <w:b/>
          <w:sz w:val="32"/>
          <w:szCs w:val="32"/>
        </w:rPr>
      </w:pPr>
    </w:p>
    <w:p w14:paraId="774FE0AB" w14:textId="77777777" w:rsidR="008435F7" w:rsidRPr="00E741DA" w:rsidRDefault="008435F7" w:rsidP="008435F7">
      <w:pPr>
        <w:spacing w:line="360" w:lineRule="auto"/>
        <w:ind w:left="-360" w:right="-316"/>
        <w:jc w:val="center"/>
        <w:rPr>
          <w:b/>
          <w:sz w:val="28"/>
          <w:szCs w:val="28"/>
        </w:rPr>
      </w:pPr>
    </w:p>
    <w:p w14:paraId="4E6B03C5" w14:textId="77777777" w:rsidR="008435F7" w:rsidRDefault="008435F7" w:rsidP="008435F7">
      <w:pPr>
        <w:spacing w:line="360" w:lineRule="auto"/>
        <w:ind w:left="-360" w:right="-316"/>
        <w:jc w:val="center"/>
        <w:rPr>
          <w:b/>
          <w:sz w:val="28"/>
          <w:szCs w:val="28"/>
        </w:rPr>
      </w:pPr>
      <w:r w:rsidRPr="008A5696">
        <w:rPr>
          <w:b/>
        </w:rPr>
        <w:t xml:space="preserve">Sistema embebido multimodal para la </w:t>
      </w:r>
      <w:proofErr w:type="spellStart"/>
      <w:proofErr w:type="gramStart"/>
      <w:r>
        <w:rPr>
          <w:b/>
        </w:rPr>
        <w:t>auto-</w:t>
      </w:r>
      <w:r w:rsidRPr="008A5696">
        <w:rPr>
          <w:b/>
        </w:rPr>
        <w:t>detección</w:t>
      </w:r>
      <w:proofErr w:type="spellEnd"/>
      <w:proofErr w:type="gramEnd"/>
      <w:r w:rsidRPr="008A5696">
        <w:rPr>
          <w:b/>
        </w:rPr>
        <w:t xml:space="preserve"> de somnolencia y fatiga mental para prevenir negligencias médicas en un consultorio de Chiclayo</w:t>
      </w:r>
    </w:p>
    <w:p w14:paraId="7A7C7BF2" w14:textId="77777777" w:rsidR="008435F7" w:rsidRDefault="008435F7" w:rsidP="008435F7">
      <w:pPr>
        <w:spacing w:line="360" w:lineRule="auto"/>
        <w:ind w:left="-360" w:right="-316"/>
        <w:jc w:val="center"/>
        <w:rPr>
          <w:b/>
          <w:sz w:val="28"/>
          <w:szCs w:val="28"/>
        </w:rPr>
      </w:pPr>
    </w:p>
    <w:p w14:paraId="14ABFBE3" w14:textId="77777777" w:rsidR="008435F7" w:rsidRPr="00E741DA" w:rsidRDefault="008435F7" w:rsidP="008435F7">
      <w:pPr>
        <w:spacing w:line="360" w:lineRule="auto"/>
        <w:ind w:left="-360" w:right="-316"/>
        <w:jc w:val="center"/>
        <w:rPr>
          <w:b/>
          <w:sz w:val="28"/>
          <w:szCs w:val="28"/>
        </w:rPr>
      </w:pPr>
    </w:p>
    <w:p w14:paraId="24EAE871" w14:textId="77777777" w:rsidR="008435F7" w:rsidRPr="00E741DA" w:rsidRDefault="008435F7" w:rsidP="008435F7">
      <w:pPr>
        <w:spacing w:line="360" w:lineRule="auto"/>
        <w:ind w:left="-360" w:right="-316"/>
        <w:jc w:val="center"/>
        <w:rPr>
          <w:b/>
          <w:szCs w:val="28"/>
        </w:rPr>
      </w:pPr>
      <w:r w:rsidRPr="00E741DA">
        <w:rPr>
          <w:b/>
          <w:szCs w:val="28"/>
        </w:rPr>
        <w:t>AUTOR</w:t>
      </w:r>
    </w:p>
    <w:p w14:paraId="62E3FAA2" w14:textId="77777777" w:rsidR="008435F7" w:rsidRPr="00E741DA" w:rsidRDefault="008435F7" w:rsidP="008435F7">
      <w:pPr>
        <w:spacing w:line="360" w:lineRule="auto"/>
        <w:ind w:left="-360" w:right="-316"/>
        <w:jc w:val="center"/>
        <w:rPr>
          <w:b/>
          <w:szCs w:val="28"/>
        </w:rPr>
      </w:pPr>
      <w:r>
        <w:rPr>
          <w:b/>
          <w:szCs w:val="28"/>
        </w:rPr>
        <w:t>Jorge Alexis Torres Cabrejos</w:t>
      </w:r>
    </w:p>
    <w:p w14:paraId="5F1312E8" w14:textId="77777777" w:rsidR="008435F7" w:rsidRPr="00E741DA" w:rsidRDefault="008435F7" w:rsidP="008435F7">
      <w:pPr>
        <w:spacing w:line="360" w:lineRule="auto"/>
        <w:ind w:left="-360" w:right="-316"/>
        <w:jc w:val="center"/>
        <w:rPr>
          <w:sz w:val="28"/>
          <w:szCs w:val="28"/>
        </w:rPr>
      </w:pPr>
    </w:p>
    <w:p w14:paraId="79C94A5C" w14:textId="77777777" w:rsidR="008435F7" w:rsidRPr="00E741DA" w:rsidRDefault="008435F7" w:rsidP="008435F7">
      <w:pPr>
        <w:spacing w:line="360" w:lineRule="auto"/>
        <w:ind w:left="-360" w:right="-316"/>
        <w:jc w:val="center"/>
        <w:rPr>
          <w:b/>
          <w:sz w:val="28"/>
          <w:szCs w:val="28"/>
        </w:rPr>
      </w:pPr>
    </w:p>
    <w:p w14:paraId="3A36A3D5" w14:textId="1D724D25" w:rsidR="008435F7" w:rsidRPr="00E741DA" w:rsidRDefault="008435F7" w:rsidP="008435F7">
      <w:pPr>
        <w:spacing w:line="360" w:lineRule="auto"/>
        <w:ind w:left="-360" w:right="-316"/>
        <w:jc w:val="center"/>
        <w:rPr>
          <w:b/>
          <w:szCs w:val="28"/>
        </w:rPr>
      </w:pPr>
      <w:r w:rsidRPr="00E741DA">
        <w:rPr>
          <w:b/>
          <w:szCs w:val="28"/>
        </w:rPr>
        <w:t>Chiclayo, 202</w:t>
      </w:r>
      <w:r>
        <w:rPr>
          <w:b/>
          <w:szCs w:val="28"/>
        </w:rPr>
        <w:t>6</w:t>
      </w:r>
    </w:p>
    <w:p w14:paraId="39AC245B" w14:textId="5D37F852" w:rsidR="002E5C5D" w:rsidRDefault="002E5C5D"/>
    <w:p w14:paraId="1BFB952C" w14:textId="3522C79C" w:rsidR="002E5C5D" w:rsidRDefault="00000000">
      <w:pPr>
        <w:pStyle w:val="Ttulo1"/>
      </w:pPr>
      <w:r>
        <w:t>Resumen</w:t>
      </w:r>
    </w:p>
    <w:p w14:paraId="1D9671DB" w14:textId="77777777" w:rsidR="002E5C5D" w:rsidRDefault="00000000">
      <w:pPr>
        <w:spacing w:after="240"/>
      </w:pPr>
      <w:r>
        <w:t xml:space="preserve">El presente informe técnico documenta el desarrollo, validación y resultados del módulo de inteligencia artificial para la detección de somnolencia y fatiga mental en el contexto de la tesis </w:t>
      </w:r>
      <w:r>
        <w:rPr>
          <w:i/>
          <w:iCs/>
        </w:rPr>
        <w:t xml:space="preserve">"Sistema embebido multimodal para la </w:t>
      </w:r>
      <w:proofErr w:type="spellStart"/>
      <w:proofErr w:type="gramStart"/>
      <w:r>
        <w:rPr>
          <w:i/>
          <w:iCs/>
        </w:rPr>
        <w:t>auto-detección</w:t>
      </w:r>
      <w:proofErr w:type="spellEnd"/>
      <w:proofErr w:type="gramEnd"/>
      <w:r>
        <w:rPr>
          <w:i/>
          <w:iCs/>
        </w:rPr>
        <w:t xml:space="preserve"> de somnolencia y fatiga mental para la prevención de negligencias médicas en un consultorio de Chiclayo"</w:t>
      </w:r>
      <w:r>
        <w:t xml:space="preserve">. Este trabajo representa un aporte metodológico crítico al campo de la detección automatizada de estados cognitivos alterados mediante visión artificial, abordando específicamente el problema </w:t>
      </w:r>
      <w:proofErr w:type="gramStart"/>
      <w:r>
        <w:t xml:space="preserve">del </w:t>
      </w:r>
      <w:r>
        <w:rPr>
          <w:i/>
          <w:iCs/>
        </w:rPr>
        <w:t>data</w:t>
      </w:r>
      <w:proofErr w:type="gramEnd"/>
      <w:r>
        <w:rPr>
          <w:i/>
          <w:iCs/>
        </w:rPr>
        <w:t xml:space="preserve"> </w:t>
      </w:r>
      <w:proofErr w:type="spellStart"/>
      <w:r>
        <w:rPr>
          <w:i/>
          <w:iCs/>
        </w:rPr>
        <w:t>leakage</w:t>
      </w:r>
      <w:proofErr w:type="spellEnd"/>
      <w:r>
        <w:t xml:space="preserve"> (fuga de datos) presente en la literatura actual.</w:t>
      </w:r>
    </w:p>
    <w:p w14:paraId="2F9AB33B" w14:textId="77777777" w:rsidR="002E5C5D" w:rsidRDefault="00000000">
      <w:pPr>
        <w:spacing w:after="240"/>
      </w:pPr>
      <w:r>
        <w:t>El sistema desarrollado integra tres fases de evolución tecnológica progresiva:</w:t>
      </w:r>
    </w:p>
    <w:p w14:paraId="5CDA9BA6" w14:textId="77777777" w:rsidR="002E5C5D" w:rsidRDefault="00000000">
      <w:pPr>
        <w:pStyle w:val="Prrafodelista"/>
        <w:numPr>
          <w:ilvl w:val="0"/>
          <w:numId w:val="2"/>
        </w:numPr>
      </w:pPr>
      <w:r>
        <w:rPr>
          <w:b/>
          <w:bCs/>
        </w:rPr>
        <w:t xml:space="preserve">Versión 0.1 (ML Clásico): </w:t>
      </w:r>
      <w:r>
        <w:t>Evaluación exploratoria con modelos tradicionales de clasificación (</w:t>
      </w:r>
      <w:proofErr w:type="spellStart"/>
      <w:r>
        <w:t>XGBoost</w:t>
      </w:r>
      <w:proofErr w:type="spellEnd"/>
      <w:r>
        <w:t xml:space="preserve">, Random Forest, Regresión Logística) sobre el </w:t>
      </w:r>
      <w:proofErr w:type="spellStart"/>
      <w:r>
        <w:t>dataset</w:t>
      </w:r>
      <w:proofErr w:type="spellEnd"/>
      <w:r>
        <w:t xml:space="preserve"> Mendeley, utilizando características manuales (EAR, MAR, PERCLOS).</w:t>
      </w:r>
    </w:p>
    <w:p w14:paraId="49921881" w14:textId="77777777" w:rsidR="002E5C5D" w:rsidRDefault="00000000">
      <w:pPr>
        <w:pStyle w:val="Prrafodelista"/>
        <w:numPr>
          <w:ilvl w:val="0"/>
          <w:numId w:val="2"/>
        </w:numPr>
      </w:pPr>
      <w:r>
        <w:rPr>
          <w:b/>
          <w:bCs/>
        </w:rPr>
        <w:t xml:space="preserve">Módulo 1 (Deep </w:t>
      </w:r>
      <w:proofErr w:type="spellStart"/>
      <w:r>
        <w:rPr>
          <w:b/>
          <w:bCs/>
        </w:rPr>
        <w:t>Learning</w:t>
      </w:r>
      <w:proofErr w:type="spellEnd"/>
      <w:r>
        <w:rPr>
          <w:b/>
          <w:bCs/>
        </w:rPr>
        <w:t xml:space="preserve">): </w:t>
      </w:r>
      <w:r>
        <w:t xml:space="preserve">Implementación de arquitecturas de aprendizaje profundo (CNN-MobileNetV2, LSTM sobre secuencias de </w:t>
      </w:r>
      <w:proofErr w:type="spellStart"/>
      <w:r>
        <w:t>MediaPipe</w:t>
      </w:r>
      <w:proofErr w:type="spellEnd"/>
      <w:r>
        <w:t xml:space="preserve">, y </w:t>
      </w:r>
      <w:proofErr w:type="spellStart"/>
      <w:r>
        <w:t>ViT</w:t>
      </w:r>
      <w:proofErr w:type="spellEnd"/>
      <w:r>
        <w:t xml:space="preserve">-Tiny) entrenadas sobre el Driver </w:t>
      </w:r>
      <w:proofErr w:type="spellStart"/>
      <w:r>
        <w:t>Drowsiness</w:t>
      </w:r>
      <w:proofErr w:type="spellEnd"/>
      <w:r>
        <w:t xml:space="preserve"> </w:t>
      </w:r>
      <w:proofErr w:type="spellStart"/>
      <w:r>
        <w:t>Dataset</w:t>
      </w:r>
      <w:proofErr w:type="spellEnd"/>
      <w:r>
        <w:t xml:space="preserve"> (DDD) de </w:t>
      </w:r>
      <w:proofErr w:type="spellStart"/>
      <w:r>
        <w:t>Kaggle</w:t>
      </w:r>
      <w:proofErr w:type="spellEnd"/>
      <w:r>
        <w:t>, con dos estrategias de partición contrastantes.</w:t>
      </w:r>
    </w:p>
    <w:p w14:paraId="04C2E79B" w14:textId="77777777" w:rsidR="002E5C5D" w:rsidRDefault="00000000">
      <w:pPr>
        <w:pStyle w:val="Prrafodelista"/>
        <w:numPr>
          <w:ilvl w:val="0"/>
          <w:numId w:val="2"/>
        </w:numPr>
      </w:pPr>
      <w:r>
        <w:rPr>
          <w:b/>
          <w:bCs/>
        </w:rPr>
        <w:t xml:space="preserve">Módulo 2 (Fisiológico): </w:t>
      </w:r>
      <w:r>
        <w:t xml:space="preserve">Motor de reglas basado en </w:t>
      </w:r>
      <w:proofErr w:type="spellStart"/>
      <w:r>
        <w:t>baseline</w:t>
      </w:r>
      <w:proofErr w:type="spellEnd"/>
      <w:r>
        <w:t xml:space="preserve"> personal para detección de fatiga mental mediante </w:t>
      </w:r>
      <w:proofErr w:type="spellStart"/>
      <w:r>
        <w:t>sEMG</w:t>
      </w:r>
      <w:proofErr w:type="spellEnd"/>
      <w:r>
        <w:t xml:space="preserve"> del trapecio superior y variabilidad de frecuencia cardíaca (HRV) extraída por </w:t>
      </w:r>
      <w:proofErr w:type="spellStart"/>
      <w:r>
        <w:t>fotopletismografía</w:t>
      </w:r>
      <w:proofErr w:type="spellEnd"/>
      <w:r>
        <w:t xml:space="preserve"> remota (</w:t>
      </w:r>
      <w:proofErr w:type="spellStart"/>
      <w:r>
        <w:t>rPPG</w:t>
      </w:r>
      <w:proofErr w:type="spellEnd"/>
      <w:r>
        <w:t>).</w:t>
      </w:r>
    </w:p>
    <w:p w14:paraId="443BD783" w14:textId="77777777" w:rsidR="002E5C5D" w:rsidRDefault="00000000">
      <w:pPr>
        <w:spacing w:before="240" w:after="240"/>
      </w:pPr>
      <w:r>
        <w:t xml:space="preserve">El hallazgo central de esta investigación radica en la exposición y corrección de una falla metodológica sistemática identificada en múltiples trabajos publicados sobre detección de somnolencia: el uso de </w:t>
      </w:r>
      <w:proofErr w:type="spellStart"/>
      <w:r>
        <w:t>splits</w:t>
      </w:r>
      <w:proofErr w:type="spellEnd"/>
      <w:r>
        <w:t xml:space="preserve"> aleatorios que permiten que imágenes del mismo sujeto aparezcan tanto en el conjunto de entrenamiento como en el de prueba, inflando artificialmente las métricas de desempeño hasta niveles irreproducibles en producción (&gt;99% de precisión) sin capacidad real de generalización.</w:t>
      </w:r>
    </w:p>
    <w:p w14:paraId="46C78AE4" w14:textId="77777777" w:rsidR="002E5C5D" w:rsidRDefault="00000000">
      <w:r>
        <w:br w:type="page"/>
      </w:r>
    </w:p>
    <w:p w14:paraId="70281F8C" w14:textId="77777777" w:rsidR="002E5C5D" w:rsidRDefault="00000000">
      <w:pPr>
        <w:pStyle w:val="Ttulo1"/>
      </w:pPr>
      <w:r>
        <w:lastRenderedPageBreak/>
        <w:t>1. Introducción</w:t>
      </w:r>
    </w:p>
    <w:p w14:paraId="4E4F2C14" w14:textId="77777777" w:rsidR="002E5C5D" w:rsidRDefault="00000000">
      <w:pPr>
        <w:pStyle w:val="Ttulo2"/>
      </w:pPr>
      <w:r>
        <w:t>1.1. Contexto y Motivación</w:t>
      </w:r>
    </w:p>
    <w:p w14:paraId="4E5ADC99" w14:textId="77777777" w:rsidR="002E5C5D" w:rsidRDefault="00000000">
      <w:pPr>
        <w:spacing w:after="240"/>
      </w:pPr>
      <w:r>
        <w:t>La detección automatizada de somnolencia y fatiga mental constituye un problema de investigación activo en múltiples dominios: seguridad vial, aviación, operación de maquinaria pesada y, más recientemente, entornos médicos quirúrgicos. La fatiga mental en cirujanos no representa una queja subjetiva, sino una amenaza objetivamente cuantificable para la seguridad del paciente, asociada con incremento de errores técnicos, latencias de respuesta prolongadas y omisión de pasos críticos en protocolos de cirugía segura.</w:t>
      </w:r>
    </w:p>
    <w:p w14:paraId="0ECDB18D" w14:textId="77777777" w:rsidR="002E5C5D" w:rsidRDefault="00000000">
      <w:pPr>
        <w:spacing w:after="240"/>
      </w:pPr>
      <w:r>
        <w:t xml:space="preserve">En el contexto peruano, esta problemática se ve exacerbada por un sistema de salud sobrecargado que ha institucionalizado el pluriempleo médico mediante la Ley </w:t>
      </w:r>
      <w:proofErr w:type="spellStart"/>
      <w:r>
        <w:t>N°</w:t>
      </w:r>
      <w:proofErr w:type="spellEnd"/>
      <w:r>
        <w:t xml:space="preserve"> 32145 (2024), normalizando jornadas laborales extendidas que combinan trabajo en hospitales públicos y consultorios privados. Este patrón estructural constituye la causa raíz de un desgaste físico y cognitivo crónico que afecta al 78% de los trabajadores de salud según reportes oficiales.</w:t>
      </w:r>
    </w:p>
    <w:p w14:paraId="04212B25" w14:textId="77777777" w:rsidR="002E5C5D" w:rsidRDefault="00000000">
      <w:pPr>
        <w:pStyle w:val="Ttulo2"/>
      </w:pPr>
      <w:r>
        <w:t>1.2. Objetivos del Informe Técnico</w:t>
      </w:r>
    </w:p>
    <w:p w14:paraId="0780D168" w14:textId="77777777" w:rsidR="002E5C5D" w:rsidRDefault="00000000">
      <w:pPr>
        <w:spacing w:after="120"/>
      </w:pPr>
      <w:r>
        <w:t>Este documento técnico tiene como propósitos:</w:t>
      </w:r>
    </w:p>
    <w:p w14:paraId="73EE47A3" w14:textId="77777777" w:rsidR="002E5C5D" w:rsidRDefault="00000000">
      <w:pPr>
        <w:pStyle w:val="Prrafodelista"/>
        <w:numPr>
          <w:ilvl w:val="0"/>
          <w:numId w:val="2"/>
        </w:numPr>
      </w:pPr>
      <w:r>
        <w:t>Documentar de forma exhaustiva el proceso de desarrollo del módulo de inteligencia artificial para detección de somnolencia, desde la evaluación exploratoria con ML clásico hasta la implementación de arquitecturas de aprendizaje profundo.</w:t>
      </w:r>
    </w:p>
    <w:p w14:paraId="173F35A6" w14:textId="77777777" w:rsidR="002E5C5D" w:rsidRDefault="00000000">
      <w:pPr>
        <w:pStyle w:val="Prrafodelista"/>
        <w:numPr>
          <w:ilvl w:val="0"/>
          <w:numId w:val="2"/>
        </w:numPr>
      </w:pPr>
      <w:r>
        <w:t xml:space="preserve">Exponer y corregir el problema metodológico </w:t>
      </w:r>
      <w:proofErr w:type="gramStart"/>
      <w:r>
        <w:t xml:space="preserve">del </w:t>
      </w:r>
      <w:r>
        <w:rPr>
          <w:i/>
          <w:iCs/>
        </w:rPr>
        <w:t>data</w:t>
      </w:r>
      <w:proofErr w:type="gramEnd"/>
      <w:r>
        <w:rPr>
          <w:i/>
          <w:iCs/>
        </w:rPr>
        <w:t xml:space="preserve"> </w:t>
      </w:r>
      <w:proofErr w:type="spellStart"/>
      <w:r>
        <w:rPr>
          <w:i/>
          <w:iCs/>
        </w:rPr>
        <w:t>leakage</w:t>
      </w:r>
      <w:proofErr w:type="spellEnd"/>
      <w:r>
        <w:t xml:space="preserve"> identificado en la literatura actual sobre detección de somnolencia, demostrando la diferencia entre precisiones infladas (&gt;99%) obtenidas con </w:t>
      </w:r>
      <w:proofErr w:type="spellStart"/>
      <w:r>
        <w:t>splits</w:t>
      </w:r>
      <w:proofErr w:type="spellEnd"/>
      <w:r>
        <w:t xml:space="preserve"> aleatorios versus métricas honestas (~53-75%) obtenidas con </w:t>
      </w:r>
      <w:proofErr w:type="spellStart"/>
      <w:r>
        <w:t>splits</w:t>
      </w:r>
      <w:proofErr w:type="spellEnd"/>
      <w:r>
        <w:t xml:space="preserve"> independientes por sujeto.</w:t>
      </w:r>
    </w:p>
    <w:p w14:paraId="6EF9D77A" w14:textId="77777777" w:rsidR="002E5C5D" w:rsidRDefault="00000000">
      <w:pPr>
        <w:pStyle w:val="Prrafodelista"/>
        <w:numPr>
          <w:ilvl w:val="0"/>
          <w:numId w:val="2"/>
        </w:numPr>
      </w:pPr>
      <w:r>
        <w:t xml:space="preserve">Proveer sustento bibliográfico bilingüe (inglés-español) para validar el cambio de estrategia metodológica adoptada, alineando esta investigación con el movimiento científico actual que exige validación </w:t>
      </w:r>
      <w:proofErr w:type="spellStart"/>
      <w:r>
        <w:rPr>
          <w:i/>
          <w:iCs/>
        </w:rPr>
        <w:t>subject-independent</w:t>
      </w:r>
      <w:proofErr w:type="spellEnd"/>
      <w:r>
        <w:t>.</w:t>
      </w:r>
    </w:p>
    <w:p w14:paraId="01CC49AD" w14:textId="77777777" w:rsidR="002E5C5D" w:rsidRDefault="00000000">
      <w:pPr>
        <w:pStyle w:val="Prrafodelista"/>
        <w:numPr>
          <w:ilvl w:val="0"/>
          <w:numId w:val="2"/>
        </w:numPr>
      </w:pPr>
      <w:r>
        <w:t>Servir como referencia técnica para ingenieros de sistemas no especialistas en IA, proporcionando definiciones detalladas de conceptos técnicos (EAR, MAR, PERCLOS, Transformers, LSTM, etc.) y justificando cada decisión arquitectónica con rigor científico.</w:t>
      </w:r>
    </w:p>
    <w:p w14:paraId="15332A1F" w14:textId="77777777" w:rsidR="002E5C5D" w:rsidRDefault="00000000">
      <w:pPr>
        <w:pStyle w:val="Ttulo2"/>
      </w:pPr>
      <w:r>
        <w:t>1.3. Audiencia Objetivo</w:t>
      </w:r>
    </w:p>
    <w:p w14:paraId="66E3AA8C" w14:textId="77777777" w:rsidR="002E5C5D" w:rsidRDefault="00000000">
      <w:pPr>
        <w:spacing w:after="240"/>
      </w:pPr>
      <w:r>
        <w:t>Este informe está dirigido a ingenieros de sistemas, desarrolladores de software y profesionales técnicos sin especialización previa en inteligencia artificial o aprendizaje profundo. Por esta razón, se incluyen definiciones detalladas de términos técnicos, explicaciones conceptuales de arquitecturas de redes neuronales y referencias bibliográficas bilingües que facilitan la comprensión del marco teórico y metodológico.</w:t>
      </w:r>
    </w:p>
    <w:p w14:paraId="4712B20C" w14:textId="77777777" w:rsidR="002E5C5D" w:rsidRDefault="00000000">
      <w:r>
        <w:lastRenderedPageBreak/>
        <w:br w:type="page"/>
      </w:r>
    </w:p>
    <w:p w14:paraId="3345537F" w14:textId="77777777" w:rsidR="002E5C5D" w:rsidRDefault="00000000">
      <w:pPr>
        <w:pStyle w:val="Ttulo1"/>
      </w:pPr>
      <w:r>
        <w:lastRenderedPageBreak/>
        <w:t>2. Fase Inicial: ML Clásico (Versión 0.1)</w:t>
      </w:r>
    </w:p>
    <w:p w14:paraId="05A10083" w14:textId="77777777" w:rsidR="002E5C5D" w:rsidRDefault="00000000">
      <w:pPr>
        <w:pStyle w:val="Ttulo2"/>
      </w:pPr>
      <w:r>
        <w:t>2.1. Contexto y Justificación</w:t>
      </w:r>
    </w:p>
    <w:p w14:paraId="0C9D5F1C" w14:textId="77777777" w:rsidR="002E5C5D" w:rsidRDefault="00000000">
      <w:pPr>
        <w:spacing w:after="240"/>
      </w:pPr>
      <w:r>
        <w:t>La Versión 0.1 representa una fase exploratoria del proyecto, implementada con el objetivo de establecer una línea base de desempeño utilizando modelos de clasificación tradicionales (no basados en aprendizaje profundo). Esta aproximación permitió validar la viabilidad del problema planteado antes de invertir recursos computacionales significativos en arquitecturas más complejas.</w:t>
      </w:r>
    </w:p>
    <w:p w14:paraId="0C566D85" w14:textId="77777777" w:rsidR="002E5C5D" w:rsidRDefault="00000000">
      <w:pPr>
        <w:spacing w:after="240"/>
      </w:pPr>
      <w:r>
        <w:t xml:space="preserve">Los modelos de machine </w:t>
      </w:r>
      <w:proofErr w:type="spellStart"/>
      <w:r>
        <w:t>learning</w:t>
      </w:r>
      <w:proofErr w:type="spellEnd"/>
      <w:r>
        <w:t xml:space="preserve"> clásico presentan ventajas operativas relevantes para una fase inicial: requieren menor poder computacional, son más interpretables en sus decisiones, tienen tiempos de entrenamiento reducidos y pueden ejecutarse en hardware embebido de bajo costo. Estas características los hacen idóneos para prototipos tempranos y validación de concepto.</w:t>
      </w:r>
    </w:p>
    <w:p w14:paraId="6AB45191" w14:textId="77777777" w:rsidR="002E5C5D" w:rsidRDefault="00000000">
      <w:pPr>
        <w:pStyle w:val="Ttulo2"/>
      </w:pPr>
      <w:r>
        <w:t xml:space="preserve">2.2. </w:t>
      </w:r>
      <w:proofErr w:type="spellStart"/>
      <w:r>
        <w:t>Dataset</w:t>
      </w:r>
      <w:proofErr w:type="spellEnd"/>
      <w:r>
        <w:t xml:space="preserve"> Utilizado: Mendeley</w:t>
      </w:r>
    </w:p>
    <w:p w14:paraId="22AA281B" w14:textId="77777777" w:rsidR="002E5C5D" w:rsidRDefault="00000000">
      <w:pPr>
        <w:spacing w:after="240"/>
      </w:pPr>
      <w:r>
        <w:t xml:space="preserve">Se empleó el </w:t>
      </w:r>
      <w:proofErr w:type="spellStart"/>
      <w:r>
        <w:t>dataset</w:t>
      </w:r>
      <w:proofErr w:type="spellEnd"/>
      <w:r>
        <w:t xml:space="preserve"> público disponible en Mendeley Data, el cual contiene características faciales </w:t>
      </w:r>
      <w:proofErr w:type="spellStart"/>
      <w:r>
        <w:t>pre-calculadas</w:t>
      </w:r>
      <w:proofErr w:type="spellEnd"/>
      <w:r>
        <w:t xml:space="preserve"> a partir de video de conductores en condiciones de alerta y somnolencia. Este </w:t>
      </w:r>
      <w:proofErr w:type="spellStart"/>
      <w:r>
        <w:t>dataset</w:t>
      </w:r>
      <w:proofErr w:type="spellEnd"/>
      <w:r>
        <w:t xml:space="preserve"> incluye tres variables biométricas fundamentales:</w:t>
      </w:r>
    </w:p>
    <w:p w14:paraId="74D15405" w14:textId="77777777" w:rsidR="002E5C5D" w:rsidRDefault="00000000">
      <w:pPr>
        <w:pStyle w:val="Prrafodelista"/>
        <w:numPr>
          <w:ilvl w:val="0"/>
          <w:numId w:val="2"/>
        </w:numPr>
      </w:pPr>
      <w:r>
        <w:rPr>
          <w:b/>
          <w:bCs/>
        </w:rPr>
        <w:t xml:space="preserve">EAR (Eye </w:t>
      </w:r>
      <w:proofErr w:type="spellStart"/>
      <w:r>
        <w:rPr>
          <w:b/>
          <w:bCs/>
        </w:rPr>
        <w:t>Aspect</w:t>
      </w:r>
      <w:proofErr w:type="spellEnd"/>
      <w:r>
        <w:rPr>
          <w:b/>
          <w:bCs/>
        </w:rPr>
        <w:t xml:space="preserve"> Ratio): </w:t>
      </w:r>
      <w:r>
        <w:t xml:space="preserve">Ratio de aspecto ocular que cuantifica el grado de apertura de los ojos. Valores bajos (&lt;0.2) indican cierre prolongado asociado a somnolencia. Se calcula como la relación entre distancias verticales y horizontales de </w:t>
      </w:r>
      <w:proofErr w:type="spellStart"/>
      <w:r>
        <w:t>landmarks</w:t>
      </w:r>
      <w:proofErr w:type="spellEnd"/>
      <w:r>
        <w:t xml:space="preserve"> oculares.</w:t>
      </w:r>
    </w:p>
    <w:p w14:paraId="1D913735" w14:textId="77777777" w:rsidR="002E5C5D" w:rsidRDefault="00000000">
      <w:pPr>
        <w:pStyle w:val="Prrafodelista"/>
        <w:numPr>
          <w:ilvl w:val="0"/>
          <w:numId w:val="2"/>
        </w:numPr>
      </w:pPr>
      <w:r>
        <w:rPr>
          <w:b/>
          <w:bCs/>
        </w:rPr>
        <w:t>MAR (</w:t>
      </w:r>
      <w:proofErr w:type="spellStart"/>
      <w:r>
        <w:rPr>
          <w:b/>
          <w:bCs/>
        </w:rPr>
        <w:t>Mouth</w:t>
      </w:r>
      <w:proofErr w:type="spellEnd"/>
      <w:r>
        <w:rPr>
          <w:b/>
          <w:bCs/>
        </w:rPr>
        <w:t xml:space="preserve"> </w:t>
      </w:r>
      <w:proofErr w:type="spellStart"/>
      <w:r>
        <w:rPr>
          <w:b/>
          <w:bCs/>
        </w:rPr>
        <w:t>Aspect</w:t>
      </w:r>
      <w:proofErr w:type="spellEnd"/>
      <w:r>
        <w:rPr>
          <w:b/>
          <w:bCs/>
        </w:rPr>
        <w:t xml:space="preserve"> Ratio): </w:t>
      </w:r>
      <w:r>
        <w:t>Ratio de aspecto bucal que detecta bostezos. Valores elevados (&gt;0.6) sugieren apertura bucal amplia característica de fatiga.</w:t>
      </w:r>
    </w:p>
    <w:p w14:paraId="66FFBB9A" w14:textId="77777777" w:rsidR="002E5C5D" w:rsidRDefault="00000000">
      <w:pPr>
        <w:pStyle w:val="Prrafodelista"/>
        <w:numPr>
          <w:ilvl w:val="0"/>
          <w:numId w:val="2"/>
        </w:numPr>
      </w:pPr>
      <w:r>
        <w:rPr>
          <w:b/>
          <w:bCs/>
        </w:rPr>
        <w:t>PERCLOS (</w:t>
      </w:r>
      <w:proofErr w:type="spellStart"/>
      <w:r>
        <w:rPr>
          <w:b/>
          <w:bCs/>
        </w:rPr>
        <w:t>Percentage</w:t>
      </w:r>
      <w:proofErr w:type="spellEnd"/>
      <w:r>
        <w:rPr>
          <w:b/>
          <w:bCs/>
        </w:rPr>
        <w:t xml:space="preserve"> </w:t>
      </w:r>
      <w:proofErr w:type="spellStart"/>
      <w:r>
        <w:rPr>
          <w:b/>
          <w:bCs/>
        </w:rPr>
        <w:t>of</w:t>
      </w:r>
      <w:proofErr w:type="spellEnd"/>
      <w:r>
        <w:rPr>
          <w:b/>
          <w:bCs/>
        </w:rPr>
        <w:t xml:space="preserve"> </w:t>
      </w:r>
      <w:proofErr w:type="spellStart"/>
      <w:r>
        <w:rPr>
          <w:b/>
          <w:bCs/>
        </w:rPr>
        <w:t>Eyelid</w:t>
      </w:r>
      <w:proofErr w:type="spellEnd"/>
      <w:r>
        <w:rPr>
          <w:b/>
          <w:bCs/>
        </w:rPr>
        <w:t xml:space="preserve"> </w:t>
      </w:r>
      <w:proofErr w:type="spellStart"/>
      <w:r>
        <w:rPr>
          <w:b/>
          <w:bCs/>
        </w:rPr>
        <w:t>Closure</w:t>
      </w:r>
      <w:proofErr w:type="spellEnd"/>
      <w:r>
        <w:rPr>
          <w:b/>
          <w:bCs/>
        </w:rPr>
        <w:t xml:space="preserve">): </w:t>
      </w:r>
      <w:r>
        <w:t>Porcentaje del tiempo en el que los párpados permanecen cerrados más del 80%. PERCLOS &gt;15% es indicador clínico validado de somnolencia severa.</w:t>
      </w:r>
    </w:p>
    <w:p w14:paraId="7BCCEA7E" w14:textId="77777777" w:rsidR="002E5C5D" w:rsidRDefault="00000000">
      <w:pPr>
        <w:spacing w:before="240" w:after="240"/>
      </w:pPr>
      <w:r>
        <w:t>Estas características se extrajeron previamente mediante bibliotecas de visión computacional (</w:t>
      </w:r>
      <w:proofErr w:type="spellStart"/>
      <w:r>
        <w:t>dlib</w:t>
      </w:r>
      <w:proofErr w:type="spellEnd"/>
      <w:r>
        <w:t xml:space="preserve">, </w:t>
      </w:r>
      <w:proofErr w:type="spellStart"/>
      <w:r>
        <w:t>OpenCV</w:t>
      </w:r>
      <w:proofErr w:type="spellEnd"/>
      <w:r>
        <w:t xml:space="preserve">) sobre video de conductores reales, etiquetados manualmente por expertos. El </w:t>
      </w:r>
      <w:proofErr w:type="spellStart"/>
      <w:r>
        <w:t>dataset</w:t>
      </w:r>
      <w:proofErr w:type="spellEnd"/>
      <w:r>
        <w:t xml:space="preserve"> contiene aproximadamente 3,500 registros balanceados entre las clases 'alerta' y 'somnoliento'.</w:t>
      </w:r>
    </w:p>
    <w:p w14:paraId="7F4CE505" w14:textId="77777777" w:rsidR="002E5C5D" w:rsidRDefault="00000000">
      <w:pPr>
        <w:pStyle w:val="Ttulo2"/>
      </w:pPr>
      <w:r>
        <w:t>2.3. Modelos Evaluados</w:t>
      </w:r>
    </w:p>
    <w:p w14:paraId="43FAFDC2" w14:textId="77777777" w:rsidR="002E5C5D" w:rsidRDefault="00000000">
      <w:pPr>
        <w:spacing w:after="240"/>
      </w:pPr>
      <w:r>
        <w:t>Se implementaron tres algoritmos de clasificación supervisada representativos del estado del arte en ML clásico:</w:t>
      </w:r>
    </w:p>
    <w:p w14:paraId="0EE5C895" w14:textId="77777777" w:rsidR="002E5C5D" w:rsidRDefault="00000000">
      <w:pPr>
        <w:pStyle w:val="Ttulo3"/>
      </w:pPr>
      <w:r>
        <w:t xml:space="preserve">2.3.1. </w:t>
      </w:r>
      <w:proofErr w:type="spellStart"/>
      <w:r>
        <w:t>XGBoost</w:t>
      </w:r>
      <w:proofErr w:type="spellEnd"/>
      <w:r>
        <w:t xml:space="preserve"> (Extreme </w:t>
      </w:r>
      <w:proofErr w:type="spellStart"/>
      <w:r>
        <w:t>Gradient</w:t>
      </w:r>
      <w:proofErr w:type="spellEnd"/>
      <w:r>
        <w:t xml:space="preserve"> </w:t>
      </w:r>
      <w:proofErr w:type="spellStart"/>
      <w:r>
        <w:t>Boosting</w:t>
      </w:r>
      <w:proofErr w:type="spellEnd"/>
      <w:r>
        <w:t>)</w:t>
      </w:r>
    </w:p>
    <w:p w14:paraId="204CAC16" w14:textId="77777777" w:rsidR="002E5C5D" w:rsidRDefault="00000000">
      <w:pPr>
        <w:spacing w:after="240"/>
      </w:pPr>
      <w:r>
        <w:t xml:space="preserve">Algoritmo de </w:t>
      </w:r>
      <w:r>
        <w:rPr>
          <w:i/>
          <w:iCs/>
        </w:rPr>
        <w:t xml:space="preserve">ensemble </w:t>
      </w:r>
      <w:proofErr w:type="spellStart"/>
      <w:r>
        <w:rPr>
          <w:i/>
          <w:iCs/>
        </w:rPr>
        <w:t>learning</w:t>
      </w:r>
      <w:proofErr w:type="spellEnd"/>
      <w:r>
        <w:t xml:space="preserve"> basado en árboles de decisión con técnica de </w:t>
      </w:r>
      <w:proofErr w:type="spellStart"/>
      <w:r>
        <w:rPr>
          <w:i/>
          <w:iCs/>
        </w:rPr>
        <w:t>gradient</w:t>
      </w:r>
      <w:proofErr w:type="spellEnd"/>
      <w:r>
        <w:rPr>
          <w:i/>
          <w:iCs/>
        </w:rPr>
        <w:t xml:space="preserve"> </w:t>
      </w:r>
      <w:proofErr w:type="spellStart"/>
      <w:r>
        <w:rPr>
          <w:i/>
          <w:iCs/>
        </w:rPr>
        <w:t>boosting</w:t>
      </w:r>
      <w:proofErr w:type="spellEnd"/>
      <w:r>
        <w:t xml:space="preserve">. Construye de forma secuencial múltiples árboles débiles, donde cada nuevo árbol corrige los errores del anterior. </w:t>
      </w:r>
      <w:proofErr w:type="spellStart"/>
      <w:r>
        <w:t>XGBoost</w:t>
      </w:r>
      <w:proofErr w:type="spellEnd"/>
      <w:r>
        <w:t xml:space="preserve"> es particularmente efectivo en problemas </w:t>
      </w:r>
      <w:r>
        <w:lastRenderedPageBreak/>
        <w:t xml:space="preserve">tabulares con características numéricas heterogéneas. </w:t>
      </w:r>
      <w:proofErr w:type="spellStart"/>
      <w:r>
        <w:t>Hiperparámetros</w:t>
      </w:r>
      <w:proofErr w:type="spellEnd"/>
      <w:r>
        <w:t xml:space="preserve"> optimizados: profundidad máxima 6, tasa de aprendizaje 0.1, 100 estimadores.</w:t>
      </w:r>
    </w:p>
    <w:p w14:paraId="3872850F" w14:textId="77777777" w:rsidR="002E5C5D" w:rsidRDefault="00000000">
      <w:pPr>
        <w:pStyle w:val="Ttulo3"/>
      </w:pPr>
      <w:r>
        <w:t>2.3.2. Random Forest</w:t>
      </w:r>
    </w:p>
    <w:p w14:paraId="1C676BB7" w14:textId="77777777" w:rsidR="002E5C5D" w:rsidRDefault="00000000">
      <w:pPr>
        <w:spacing w:after="240"/>
      </w:pPr>
      <w:r>
        <w:t xml:space="preserve">Método de </w:t>
      </w:r>
      <w:r>
        <w:rPr>
          <w:i/>
          <w:iCs/>
        </w:rPr>
        <w:t>ensemble</w:t>
      </w:r>
      <w:r>
        <w:t xml:space="preserve"> basado en </w:t>
      </w:r>
      <w:proofErr w:type="spellStart"/>
      <w:r>
        <w:rPr>
          <w:i/>
          <w:iCs/>
        </w:rPr>
        <w:t>bagging</w:t>
      </w:r>
      <w:proofErr w:type="spellEnd"/>
      <w:r>
        <w:t xml:space="preserve"> que entrena múltiples árboles de decisión sobre submuestras aleatorias del </w:t>
      </w:r>
      <w:proofErr w:type="spellStart"/>
      <w:r>
        <w:t>dataset</w:t>
      </w:r>
      <w:proofErr w:type="spellEnd"/>
      <w:r>
        <w:t xml:space="preserve">, combinando sus predicciones mediante votación mayoritaria. Proporciona robustez frente a </w:t>
      </w:r>
      <w:proofErr w:type="spellStart"/>
      <w:r>
        <w:rPr>
          <w:i/>
          <w:iCs/>
        </w:rPr>
        <w:t>overfitting</w:t>
      </w:r>
      <w:proofErr w:type="spellEnd"/>
      <w:r>
        <w:t xml:space="preserve"> y permite estimar la importancia de cada característica. Configuración: 100 árboles, profundidad ilimitada, mínimo 2 muestras por hoja.</w:t>
      </w:r>
    </w:p>
    <w:p w14:paraId="469C0819" w14:textId="77777777" w:rsidR="002E5C5D" w:rsidRDefault="00000000">
      <w:pPr>
        <w:pStyle w:val="Ttulo3"/>
      </w:pPr>
      <w:r>
        <w:t>2.3.3. Regresión Logística</w:t>
      </w:r>
    </w:p>
    <w:p w14:paraId="6AEF7EE5" w14:textId="77777777" w:rsidR="002E5C5D" w:rsidRDefault="00000000">
      <w:pPr>
        <w:spacing w:after="240"/>
      </w:pPr>
      <w:r>
        <w:t xml:space="preserve">Modelo lineal que estima la probabilidad de pertenencia a una clase mediante la función sigmoide. A pesar de su simplicidad, la regresión logística constituye un </w:t>
      </w:r>
      <w:proofErr w:type="spellStart"/>
      <w:r>
        <w:rPr>
          <w:i/>
          <w:iCs/>
        </w:rPr>
        <w:t>baseline</w:t>
      </w:r>
      <w:proofErr w:type="spellEnd"/>
      <w:r>
        <w:t xml:space="preserve"> interpretable y de rápida convergencia. Penalización L2 (Ridge) aplicada para evitar </w:t>
      </w:r>
      <w:proofErr w:type="spellStart"/>
      <w:r>
        <w:rPr>
          <w:i/>
          <w:iCs/>
        </w:rPr>
        <w:t>overfitting</w:t>
      </w:r>
      <w:proofErr w:type="spellEnd"/>
      <w:r>
        <w:t>. Optimización mediante LBFGS con normalización estándar de características.</w:t>
      </w:r>
    </w:p>
    <w:p w14:paraId="00E412E7" w14:textId="77777777" w:rsidR="002E5C5D" w:rsidRDefault="00000000">
      <w:pPr>
        <w:pStyle w:val="Ttulo2"/>
      </w:pPr>
      <w:r>
        <w:t>2.4. Resultados y Observaciones</w:t>
      </w:r>
    </w:p>
    <w:p w14:paraId="48B5D733" w14:textId="77777777" w:rsidR="002E5C5D" w:rsidRDefault="00000000">
      <w:pPr>
        <w:spacing w:after="240"/>
      </w:pPr>
      <w:r>
        <w:t xml:space="preserve">Los tres modelos alcanzaron métricas de desempeño superiores al 85% de exactitud sobre el conjunto de prueba, confirmando que las características EAR, MAR y PERCLOS contienen información discriminativa suficiente para clasificación binaria de somnolencia. </w:t>
      </w:r>
      <w:proofErr w:type="spellStart"/>
      <w:r>
        <w:t>XGBoost</w:t>
      </w:r>
      <w:proofErr w:type="spellEnd"/>
      <w:r>
        <w:t xml:space="preserve"> obtuvo el mejor desempeño general (</w:t>
      </w:r>
      <w:proofErr w:type="spellStart"/>
      <w:r>
        <w:t>accuracy</w:t>
      </w:r>
      <w:proofErr w:type="spellEnd"/>
      <w:r>
        <w:t xml:space="preserve"> ~88%, F1-score ~0.87), seguido por Random Forest (~86%) y Regresión Logística (~85%).</w:t>
      </w:r>
    </w:p>
    <w:p w14:paraId="030D8A9C" w14:textId="77777777" w:rsidR="002E5C5D" w:rsidRDefault="00000000">
      <w:pPr>
        <w:spacing w:after="240"/>
      </w:pPr>
      <w:r>
        <w:t>Sin embargo, esta fase reveló limitaciones fundamentales:</w:t>
      </w:r>
    </w:p>
    <w:p w14:paraId="398B41C3" w14:textId="77777777" w:rsidR="002E5C5D" w:rsidRDefault="00000000">
      <w:pPr>
        <w:pStyle w:val="Prrafodelista"/>
        <w:numPr>
          <w:ilvl w:val="0"/>
          <w:numId w:val="2"/>
        </w:numPr>
      </w:pPr>
      <w:r>
        <w:rPr>
          <w:b/>
          <w:bCs/>
        </w:rPr>
        <w:t xml:space="preserve">Dependencia absoluta de características manuales: </w:t>
      </w:r>
      <w:r>
        <w:t>Los modelos clásicos requieren que un ingeniero defina y calcule manualmente las características relevantes (EAR, MAR, PERCLOS). Esto limita la capacidad del sistema para descubrir patrones latentes no contemplados por el diseñador.</w:t>
      </w:r>
    </w:p>
    <w:p w14:paraId="2E66AD6F" w14:textId="77777777" w:rsidR="002E5C5D" w:rsidRDefault="00000000">
      <w:pPr>
        <w:pStyle w:val="Prrafodelista"/>
        <w:numPr>
          <w:ilvl w:val="0"/>
          <w:numId w:val="2"/>
        </w:numPr>
      </w:pPr>
      <w:r>
        <w:rPr>
          <w:b/>
          <w:bCs/>
        </w:rPr>
        <w:t xml:space="preserve">Fragilidad ante variaciones de iluminación y pose: </w:t>
      </w:r>
      <w:r>
        <w:t xml:space="preserve">Los </w:t>
      </w:r>
      <w:proofErr w:type="spellStart"/>
      <w:r>
        <w:t>landmarks</w:t>
      </w:r>
      <w:proofErr w:type="spellEnd"/>
      <w:r>
        <w:t xml:space="preserve"> faciales extraídos por </w:t>
      </w:r>
      <w:proofErr w:type="spellStart"/>
      <w:r>
        <w:t>dlib</w:t>
      </w:r>
      <w:proofErr w:type="spellEnd"/>
      <w:r>
        <w:t>/</w:t>
      </w:r>
      <w:proofErr w:type="spellStart"/>
      <w:r>
        <w:t>MediaPipe</w:t>
      </w:r>
      <w:proofErr w:type="spellEnd"/>
      <w:r>
        <w:t xml:space="preserve"> pierden precisión bajo condiciones adversas (sombras, movimientos bruscos, oclusiones parciales), propagando errores a las características calculadas.</w:t>
      </w:r>
    </w:p>
    <w:p w14:paraId="341852C4" w14:textId="77777777" w:rsidR="002E5C5D" w:rsidRDefault="00000000">
      <w:pPr>
        <w:pStyle w:val="Prrafodelista"/>
        <w:numPr>
          <w:ilvl w:val="0"/>
          <w:numId w:val="2"/>
        </w:numPr>
      </w:pPr>
      <w:r>
        <w:rPr>
          <w:b/>
          <w:bCs/>
        </w:rPr>
        <w:t xml:space="preserve">Escalabilidad limitada: </w:t>
      </w:r>
      <w:r>
        <w:t xml:space="preserve">Agregar nuevas señales (por ejemplo, frecuencia de parpadeo, orientación de la cabeza) requiere ingeniería manual de características adicionales y </w:t>
      </w:r>
      <w:proofErr w:type="spellStart"/>
      <w:r>
        <w:t>re-entrenamiento</w:t>
      </w:r>
      <w:proofErr w:type="spellEnd"/>
      <w:r>
        <w:t xml:space="preserve"> completo.</w:t>
      </w:r>
    </w:p>
    <w:p w14:paraId="242C0212" w14:textId="77777777" w:rsidR="002E5C5D" w:rsidRDefault="00000000">
      <w:pPr>
        <w:spacing w:before="240" w:after="240"/>
      </w:pPr>
      <w:r>
        <w:t>Estas limitaciones justificaron la transición hacia modelos de aprendizaje profundo en el Módulo 1, los cuales aprenden representaciones jerárquicas directamente de los datos brutos sin requerir ingeniería manual de características.</w:t>
      </w:r>
    </w:p>
    <w:p w14:paraId="47583059" w14:textId="77777777" w:rsidR="002E5C5D" w:rsidRDefault="00000000">
      <w:r>
        <w:br w:type="page"/>
      </w:r>
    </w:p>
    <w:p w14:paraId="1D43AEEF" w14:textId="77777777" w:rsidR="002E5C5D" w:rsidRDefault="00000000">
      <w:pPr>
        <w:pStyle w:val="Ttulo1"/>
      </w:pPr>
      <w:r>
        <w:lastRenderedPageBreak/>
        <w:t xml:space="preserve">3. Módulo 1: Deep </w:t>
      </w:r>
      <w:proofErr w:type="spellStart"/>
      <w:r>
        <w:t>Learning</w:t>
      </w:r>
      <w:proofErr w:type="spellEnd"/>
      <w:r>
        <w:t xml:space="preserve"> en Visión Artificial</w:t>
      </w:r>
    </w:p>
    <w:p w14:paraId="489AD02E" w14:textId="77777777" w:rsidR="002E5C5D" w:rsidRDefault="00000000">
      <w:pPr>
        <w:pStyle w:val="Ttulo2"/>
      </w:pPr>
      <w:r>
        <w:t>3.1. Contexto y Motivación</w:t>
      </w:r>
    </w:p>
    <w:p w14:paraId="763147E1" w14:textId="77777777" w:rsidR="002E5C5D" w:rsidRDefault="00000000">
      <w:pPr>
        <w:spacing w:after="240"/>
      </w:pPr>
      <w:r>
        <w:t>El Módulo 1 representa la columna vertebral del sistema de detección de somnolencia propuesto, implementando arquitecturas de aprendizaje profundo capaces de aprender automáticamente representaciones jerárquicas de patrones visuales asociados a estados de alerta disminuida. A diferencia de los modelos clásicos que dependen de características manuales (EAR, MAR, PERCLOS), las redes neuronales profundas procesan directamente imágenes o secuencias de imágenes, descubriendo características discriminativas de forma autónoma durante el entrenamiento.</w:t>
      </w:r>
    </w:p>
    <w:p w14:paraId="5B9F7467" w14:textId="77777777" w:rsidR="002E5C5D" w:rsidRDefault="00000000">
      <w:pPr>
        <w:pStyle w:val="Ttulo2"/>
      </w:pPr>
      <w:r>
        <w:t xml:space="preserve">3.2. </w:t>
      </w:r>
      <w:proofErr w:type="spellStart"/>
      <w:r>
        <w:t>Dataset</w:t>
      </w:r>
      <w:proofErr w:type="spellEnd"/>
      <w:r>
        <w:t xml:space="preserve">: Driver </w:t>
      </w:r>
      <w:proofErr w:type="spellStart"/>
      <w:r>
        <w:t>Drowsiness</w:t>
      </w:r>
      <w:proofErr w:type="spellEnd"/>
      <w:r>
        <w:t xml:space="preserve"> </w:t>
      </w:r>
      <w:proofErr w:type="spellStart"/>
      <w:r>
        <w:t>Dataset</w:t>
      </w:r>
      <w:proofErr w:type="spellEnd"/>
      <w:r>
        <w:t xml:space="preserve"> (DDD)</w:t>
      </w:r>
    </w:p>
    <w:p w14:paraId="0F418264" w14:textId="77777777" w:rsidR="002E5C5D" w:rsidRDefault="00000000">
      <w:pPr>
        <w:spacing w:after="240"/>
      </w:pPr>
      <w:r>
        <w:t xml:space="preserve">Se utilizó el Driver </w:t>
      </w:r>
      <w:proofErr w:type="spellStart"/>
      <w:r>
        <w:t>Drowsiness</w:t>
      </w:r>
      <w:proofErr w:type="spellEnd"/>
      <w:r>
        <w:t xml:space="preserve"> </w:t>
      </w:r>
      <w:proofErr w:type="spellStart"/>
      <w:r>
        <w:t>Dataset</w:t>
      </w:r>
      <w:proofErr w:type="spellEnd"/>
      <w:r>
        <w:t xml:space="preserve"> (DDD) disponible en </w:t>
      </w:r>
      <w:proofErr w:type="spellStart"/>
      <w:r>
        <w:t>Kaggle</w:t>
      </w:r>
      <w:proofErr w:type="spellEnd"/>
      <w:r>
        <w:t xml:space="preserve">, uno de los conjuntos de datos más citados en la literatura de detección de somnolencia vehicular. El </w:t>
      </w:r>
      <w:proofErr w:type="spellStart"/>
      <w:r>
        <w:t>dataset</w:t>
      </w:r>
      <w:proofErr w:type="spellEnd"/>
      <w:r>
        <w:t xml:space="preserve"> contiene 41,793 imágenes faciales frontales de 28 sujetos (16 masculinos, 12 femeninos) capturadas en condiciones de conducción simulada bajo iluminación controlada.</w:t>
      </w:r>
    </w:p>
    <w:p w14:paraId="5F33EA2D" w14:textId="77777777" w:rsidR="002E5C5D" w:rsidRDefault="00000000">
      <w:pPr>
        <w:spacing w:after="120"/>
      </w:pPr>
      <w:r>
        <w:rPr>
          <w:b/>
          <w:bCs/>
        </w:rPr>
        <w:t>Distribución de clases:</w:t>
      </w:r>
    </w:p>
    <w:p w14:paraId="65ABB4DC" w14:textId="77777777" w:rsidR="002E5C5D" w:rsidRDefault="00000000">
      <w:pPr>
        <w:pStyle w:val="Prrafodelista"/>
        <w:numPr>
          <w:ilvl w:val="0"/>
          <w:numId w:val="2"/>
        </w:numPr>
      </w:pPr>
      <w:r>
        <w:t>Clase 0 (Alerta): 21,654 imágenes (51.8%)</w:t>
      </w:r>
    </w:p>
    <w:p w14:paraId="07464713" w14:textId="77777777" w:rsidR="002E5C5D" w:rsidRDefault="00000000">
      <w:pPr>
        <w:pStyle w:val="Prrafodelista"/>
        <w:numPr>
          <w:ilvl w:val="0"/>
          <w:numId w:val="2"/>
        </w:numPr>
      </w:pPr>
      <w:r>
        <w:t>Clase 1 (Somnoliento): 20,139 imágenes (48.2%)</w:t>
      </w:r>
    </w:p>
    <w:p w14:paraId="2E214DA4" w14:textId="77777777" w:rsidR="002E5C5D" w:rsidRDefault="00000000">
      <w:pPr>
        <w:spacing w:before="240" w:after="240"/>
      </w:pPr>
      <w:r>
        <w:t>Las imágenes están etiquetadas binariamente (0=alerta, 1=somnoliento) mediante anotación manual supervisada por expertos en seguridad vial. La resolución promedio es de 640×480 píxeles en formato RGB, con variaciones naturales de pose facial (±15° de rotación), expresiones y condiciones de iluminación típicas de un entorno de conducción.</w:t>
      </w:r>
    </w:p>
    <w:p w14:paraId="4EAC46B9" w14:textId="77777777" w:rsidR="002E5C5D" w:rsidRDefault="00000000">
      <w:pPr>
        <w:spacing w:after="240"/>
      </w:pPr>
      <w:r>
        <w:rPr>
          <w:b/>
          <w:bCs/>
        </w:rPr>
        <w:t xml:space="preserve">Característica crítica del </w:t>
      </w:r>
      <w:proofErr w:type="spellStart"/>
      <w:r>
        <w:rPr>
          <w:b/>
          <w:bCs/>
        </w:rPr>
        <w:t>dataset</w:t>
      </w:r>
      <w:proofErr w:type="spellEnd"/>
      <w:r>
        <w:rPr>
          <w:b/>
          <w:bCs/>
        </w:rPr>
        <w:t xml:space="preserve">: </w:t>
      </w:r>
      <w:r>
        <w:t xml:space="preserve">Cada sujeto contribuye con múltiples imágenes (promedio ~1,492 imágenes por sujeto). Esta estructura introduce un riesgo metodológico fundamental de </w:t>
      </w:r>
      <w:r>
        <w:rPr>
          <w:i/>
          <w:iCs/>
        </w:rPr>
        <w:t xml:space="preserve">data </w:t>
      </w:r>
      <w:proofErr w:type="spellStart"/>
      <w:r>
        <w:rPr>
          <w:i/>
          <w:iCs/>
        </w:rPr>
        <w:t>leakage</w:t>
      </w:r>
      <w:proofErr w:type="spellEnd"/>
      <w:r>
        <w:t xml:space="preserve"> si no se maneja adecuadamente la partición de datos, aspecto que constituye el núcleo del análisis crítico presentado en la Sección 4.</w:t>
      </w:r>
    </w:p>
    <w:p w14:paraId="4221FF3F" w14:textId="77777777" w:rsidR="002E5C5D" w:rsidRDefault="00000000">
      <w:pPr>
        <w:pStyle w:val="Ttulo2"/>
      </w:pPr>
      <w:r>
        <w:t>3.3. Entorno Computacional</w:t>
      </w:r>
    </w:p>
    <w:p w14:paraId="2D49FE23" w14:textId="77777777" w:rsidR="002E5C5D" w:rsidRDefault="00000000">
      <w:pPr>
        <w:spacing w:after="240"/>
      </w:pPr>
      <w:r>
        <w:t xml:space="preserve">El entrenamiento de los modelos de aprendizaje profundo se ejecutó en Google </w:t>
      </w:r>
      <w:proofErr w:type="spellStart"/>
      <w:r>
        <w:t>Colab</w:t>
      </w:r>
      <w:proofErr w:type="spellEnd"/>
      <w:r>
        <w:t xml:space="preserve"> Pro con las siguientes especificaciones técnicas:</w:t>
      </w:r>
    </w:p>
    <w:p w14:paraId="0AA74DEC" w14:textId="77777777" w:rsidR="002E5C5D" w:rsidRDefault="00000000">
      <w:pPr>
        <w:pStyle w:val="Prrafodelista"/>
        <w:numPr>
          <w:ilvl w:val="0"/>
          <w:numId w:val="2"/>
        </w:numPr>
      </w:pPr>
      <w:r>
        <w:t>GPU: NVIDIA A100 (40 GB VRAM)</w:t>
      </w:r>
    </w:p>
    <w:p w14:paraId="4F651BF8" w14:textId="77777777" w:rsidR="002E5C5D" w:rsidRDefault="00000000">
      <w:pPr>
        <w:pStyle w:val="Prrafodelista"/>
        <w:numPr>
          <w:ilvl w:val="0"/>
          <w:numId w:val="2"/>
        </w:numPr>
      </w:pPr>
      <w:r>
        <w:t>RAM: 83 GB</w:t>
      </w:r>
    </w:p>
    <w:p w14:paraId="74EECCA3" w14:textId="77777777" w:rsidR="002E5C5D" w:rsidRDefault="00000000">
      <w:pPr>
        <w:pStyle w:val="Prrafodelista"/>
        <w:numPr>
          <w:ilvl w:val="0"/>
          <w:numId w:val="2"/>
        </w:numPr>
      </w:pPr>
      <w:r>
        <w:t xml:space="preserve">Framework: </w:t>
      </w:r>
      <w:proofErr w:type="spellStart"/>
      <w:r>
        <w:t>TensorFlow</w:t>
      </w:r>
      <w:proofErr w:type="spellEnd"/>
      <w:r>
        <w:t xml:space="preserve"> 2.15 con </w:t>
      </w:r>
      <w:proofErr w:type="spellStart"/>
      <w:r>
        <w:t>Keras</w:t>
      </w:r>
      <w:proofErr w:type="spellEnd"/>
      <w:r>
        <w:t xml:space="preserve"> API</w:t>
      </w:r>
    </w:p>
    <w:p w14:paraId="082D775D" w14:textId="77777777" w:rsidR="002E5C5D" w:rsidRDefault="00000000">
      <w:pPr>
        <w:pStyle w:val="Prrafodelista"/>
        <w:numPr>
          <w:ilvl w:val="0"/>
          <w:numId w:val="2"/>
        </w:numPr>
      </w:pPr>
      <w:r>
        <w:t xml:space="preserve">Bibliotecas adicionales: </w:t>
      </w:r>
      <w:proofErr w:type="spellStart"/>
      <w:r>
        <w:t>MediaPipe</w:t>
      </w:r>
      <w:proofErr w:type="spellEnd"/>
      <w:r>
        <w:t xml:space="preserve"> 0.10.14 (extracción de </w:t>
      </w:r>
      <w:proofErr w:type="spellStart"/>
      <w:r>
        <w:t>landmarks</w:t>
      </w:r>
      <w:proofErr w:type="spellEnd"/>
      <w:r>
        <w:t xml:space="preserve"> faciales), </w:t>
      </w:r>
      <w:proofErr w:type="spellStart"/>
      <w:r>
        <w:t>OpenCV</w:t>
      </w:r>
      <w:proofErr w:type="spellEnd"/>
      <w:r>
        <w:t xml:space="preserve"> 4.8, </w:t>
      </w:r>
      <w:proofErr w:type="spellStart"/>
      <w:r>
        <w:t>NumPy</w:t>
      </w:r>
      <w:proofErr w:type="spellEnd"/>
      <w:r>
        <w:t xml:space="preserve"> 1.26, Pandas 2.1</w:t>
      </w:r>
    </w:p>
    <w:p w14:paraId="5348DEDC" w14:textId="77777777" w:rsidR="002E5C5D" w:rsidRDefault="00000000">
      <w:pPr>
        <w:spacing w:before="240" w:after="240"/>
      </w:pPr>
      <w:r>
        <w:lastRenderedPageBreak/>
        <w:t xml:space="preserve">La GPU A100 permitió procesar </w:t>
      </w:r>
      <w:proofErr w:type="spellStart"/>
      <w:r>
        <w:t>batches</w:t>
      </w:r>
      <w:proofErr w:type="spellEnd"/>
      <w:r>
        <w:t xml:space="preserve"> de 32 imágenes con resolución 224×224 píxeles en tiempos de entrenamiento razonables (~45 minutos por época para CNN, ~2 horas para LSTM, ~3.5 horas para </w:t>
      </w:r>
      <w:proofErr w:type="spellStart"/>
      <w:r>
        <w:t>ViT</w:t>
      </w:r>
      <w:proofErr w:type="spellEnd"/>
      <w:r>
        <w:t xml:space="preserve">), totalizando aproximadamente 8-12 horas de entrenamiento completo por modelo incluyendo validación y ajuste de </w:t>
      </w:r>
      <w:proofErr w:type="spellStart"/>
      <w:r>
        <w:t>hiperparámetros</w:t>
      </w:r>
      <w:proofErr w:type="spellEnd"/>
      <w:r>
        <w:t>.</w:t>
      </w:r>
    </w:p>
    <w:p w14:paraId="2D9A80FB" w14:textId="77777777" w:rsidR="002E5C5D" w:rsidRDefault="00000000">
      <w:pPr>
        <w:pStyle w:val="Ttulo2"/>
      </w:pPr>
      <w:r>
        <w:t>3.4. Arquitecturas Evaluadas</w:t>
      </w:r>
    </w:p>
    <w:p w14:paraId="1B52D59B" w14:textId="77777777" w:rsidR="002E5C5D" w:rsidRDefault="00000000">
      <w:pPr>
        <w:spacing w:after="240"/>
      </w:pPr>
      <w:r>
        <w:t>Se implementaron y compararon tres arquitecturas representativas del estado del arte en visión artificial:</w:t>
      </w:r>
    </w:p>
    <w:p w14:paraId="53D96C88" w14:textId="77777777" w:rsidR="002E5C5D" w:rsidRDefault="00000000">
      <w:pPr>
        <w:pStyle w:val="Ttulo3"/>
      </w:pPr>
      <w:r>
        <w:t xml:space="preserve">3.4.1. CNN: MobileNetV2 (Transfer </w:t>
      </w:r>
      <w:proofErr w:type="spellStart"/>
      <w:r>
        <w:t>Learning</w:t>
      </w:r>
      <w:proofErr w:type="spellEnd"/>
      <w:r>
        <w:t>)</w:t>
      </w:r>
    </w:p>
    <w:p w14:paraId="57257359" w14:textId="77777777" w:rsidR="002E5C5D" w:rsidRDefault="00000000">
      <w:pPr>
        <w:spacing w:after="240"/>
      </w:pPr>
      <w:r>
        <w:t xml:space="preserve">MobileNetV2 es una red neuronal convolucional (CNN) optimizada para dispositivos con recursos computacionales limitados, desarrollada por Google </w:t>
      </w:r>
      <w:proofErr w:type="spellStart"/>
      <w:r>
        <w:t>Research</w:t>
      </w:r>
      <w:proofErr w:type="spellEnd"/>
      <w:r>
        <w:t xml:space="preserve">. Su arquitectura se basa en bloques </w:t>
      </w:r>
      <w:proofErr w:type="spellStart"/>
      <w:r>
        <w:rPr>
          <w:i/>
          <w:iCs/>
        </w:rPr>
        <w:t>inverted</w:t>
      </w:r>
      <w:proofErr w:type="spellEnd"/>
      <w:r>
        <w:rPr>
          <w:i/>
          <w:iCs/>
        </w:rPr>
        <w:t xml:space="preserve"> residual</w:t>
      </w:r>
      <w:r>
        <w:t xml:space="preserve"> con conexiones de atajo lineales entre capas de baja dimensionalidad, reduciendo el costo computacional sin sacrificar precisión.</w:t>
      </w:r>
    </w:p>
    <w:p w14:paraId="52C70448" w14:textId="77777777" w:rsidR="002E5C5D" w:rsidRDefault="00000000">
      <w:pPr>
        <w:spacing w:after="120"/>
      </w:pPr>
      <w:r>
        <w:rPr>
          <w:b/>
          <w:bCs/>
        </w:rPr>
        <w:t xml:space="preserve">Definición técnica de CNN: </w:t>
      </w:r>
      <w:r>
        <w:t>Una Red Neuronal Convolucional (</w:t>
      </w:r>
      <w:proofErr w:type="spellStart"/>
      <w:r>
        <w:t>Convolutional</w:t>
      </w:r>
      <w:proofErr w:type="spellEnd"/>
      <w:r>
        <w:t xml:space="preserve"> Neural Network) es una arquitectura de aprendizaje profundo especializada en procesar datos con estructura de cuadrícula (imágenes). Utiliza capas convolucionales que aplican filtros deslizantes sobre la imagen de entrada para detectar características locales (bordes, texturas, formas), seguidas de capas de </w:t>
      </w:r>
      <w:proofErr w:type="spellStart"/>
      <w:r>
        <w:rPr>
          <w:i/>
          <w:iCs/>
        </w:rPr>
        <w:t>pooling</w:t>
      </w:r>
      <w:proofErr w:type="spellEnd"/>
      <w:r>
        <w:t xml:space="preserve"> para reducir dimensionalidad y capas completamente conectadas para clasificación final.</w:t>
      </w:r>
    </w:p>
    <w:p w14:paraId="37FC2E06" w14:textId="77777777" w:rsidR="002E5C5D" w:rsidRDefault="00000000">
      <w:pPr>
        <w:spacing w:before="240" w:after="120"/>
      </w:pPr>
      <w:r>
        <w:rPr>
          <w:b/>
          <w:bCs/>
        </w:rPr>
        <w:t>Configuración implementada:</w:t>
      </w:r>
    </w:p>
    <w:p w14:paraId="607E7D49" w14:textId="77777777" w:rsidR="002E5C5D" w:rsidRDefault="00000000">
      <w:pPr>
        <w:pStyle w:val="Prrafodelista"/>
        <w:numPr>
          <w:ilvl w:val="0"/>
          <w:numId w:val="2"/>
        </w:numPr>
      </w:pPr>
      <w:r>
        <w:t xml:space="preserve">Pesos </w:t>
      </w:r>
      <w:proofErr w:type="spellStart"/>
      <w:r>
        <w:t>pre-entrenados</w:t>
      </w:r>
      <w:proofErr w:type="spellEnd"/>
      <w:r>
        <w:t xml:space="preserve">: </w:t>
      </w:r>
      <w:proofErr w:type="spellStart"/>
      <w:r>
        <w:t>ImageNet</w:t>
      </w:r>
      <w:proofErr w:type="spellEnd"/>
      <w:r>
        <w:t xml:space="preserve"> (1.4 millones de imágenes, 1000 clases)</w:t>
      </w:r>
    </w:p>
    <w:p w14:paraId="6F9942F1" w14:textId="77777777" w:rsidR="002E5C5D" w:rsidRDefault="00000000">
      <w:pPr>
        <w:pStyle w:val="Prrafodelista"/>
        <w:numPr>
          <w:ilvl w:val="0"/>
          <w:numId w:val="2"/>
        </w:numPr>
      </w:pPr>
      <w:r>
        <w:t>Resolución de entrada: 224×224×3 píxeles (RGB)</w:t>
      </w:r>
    </w:p>
    <w:p w14:paraId="65AA0731" w14:textId="77777777" w:rsidR="002E5C5D" w:rsidRDefault="00000000">
      <w:pPr>
        <w:pStyle w:val="Prrafodelista"/>
        <w:numPr>
          <w:ilvl w:val="0"/>
          <w:numId w:val="2"/>
        </w:numPr>
      </w:pPr>
      <w:r>
        <w:t>Fine-</w:t>
      </w:r>
      <w:proofErr w:type="spellStart"/>
      <w:r>
        <w:t>tuning</w:t>
      </w:r>
      <w:proofErr w:type="spellEnd"/>
      <w:r>
        <w:t xml:space="preserve"> en dos fases:</w:t>
      </w:r>
    </w:p>
    <w:p w14:paraId="46E2D584" w14:textId="77777777" w:rsidR="002E5C5D" w:rsidRDefault="00000000">
      <w:r>
        <w:t xml:space="preserve">Fase 1: Congelar capas convolucionales, entrenar solo clasificador final (5 épocas, </w:t>
      </w:r>
      <w:proofErr w:type="spellStart"/>
      <w:r>
        <w:t>lr</w:t>
      </w:r>
      <w:proofErr w:type="spellEnd"/>
      <w:r>
        <w:t>=0.001)</w:t>
      </w:r>
    </w:p>
    <w:p w14:paraId="07260651" w14:textId="77777777" w:rsidR="002E5C5D" w:rsidRDefault="00000000">
      <w:r>
        <w:t>Fase 2: Descongelar últimas 20 capas, fine-</w:t>
      </w:r>
      <w:proofErr w:type="spellStart"/>
      <w:r>
        <w:t>tuning</w:t>
      </w:r>
      <w:proofErr w:type="spellEnd"/>
      <w:r>
        <w:t xml:space="preserve"> completo (15 épocas, </w:t>
      </w:r>
      <w:proofErr w:type="spellStart"/>
      <w:r>
        <w:t>lr</w:t>
      </w:r>
      <w:proofErr w:type="spellEnd"/>
      <w:r>
        <w:t>=0.0001)</w:t>
      </w:r>
    </w:p>
    <w:p w14:paraId="58CD1157" w14:textId="77777777" w:rsidR="002E5C5D" w:rsidRDefault="00000000">
      <w:pPr>
        <w:pStyle w:val="Prrafodelista"/>
        <w:numPr>
          <w:ilvl w:val="0"/>
          <w:numId w:val="2"/>
        </w:numPr>
      </w:pPr>
      <w:r>
        <w:t xml:space="preserve">Optimizador: Adam con reducción de </w:t>
      </w:r>
      <w:proofErr w:type="spellStart"/>
      <w:r>
        <w:t>learning</w:t>
      </w:r>
      <w:proofErr w:type="spellEnd"/>
      <w:r>
        <w:t xml:space="preserve"> </w:t>
      </w:r>
      <w:proofErr w:type="spellStart"/>
      <w:r>
        <w:t>rate</w:t>
      </w:r>
      <w:proofErr w:type="spellEnd"/>
      <w:r>
        <w:t xml:space="preserve"> en mesetas</w:t>
      </w:r>
    </w:p>
    <w:p w14:paraId="4E1F0E1F" w14:textId="77777777" w:rsidR="002E5C5D" w:rsidRDefault="00000000">
      <w:pPr>
        <w:pStyle w:val="Prrafodelista"/>
        <w:numPr>
          <w:ilvl w:val="0"/>
          <w:numId w:val="2"/>
        </w:numPr>
      </w:pPr>
      <w:r>
        <w:t xml:space="preserve">Función de pérdida: </w:t>
      </w:r>
      <w:proofErr w:type="spellStart"/>
      <w:r>
        <w:t>Binary</w:t>
      </w:r>
      <w:proofErr w:type="spellEnd"/>
      <w:r>
        <w:t xml:space="preserve"> Cross-</w:t>
      </w:r>
      <w:proofErr w:type="spellStart"/>
      <w:r>
        <w:t>Entropy</w:t>
      </w:r>
      <w:proofErr w:type="spellEnd"/>
    </w:p>
    <w:p w14:paraId="186D9B19" w14:textId="77777777" w:rsidR="002E5C5D" w:rsidRDefault="00000000">
      <w:pPr>
        <w:pStyle w:val="Prrafodelista"/>
        <w:numPr>
          <w:ilvl w:val="0"/>
          <w:numId w:val="2"/>
        </w:numPr>
      </w:pPr>
      <w:r>
        <w:t xml:space="preserve">Regularización: </w:t>
      </w:r>
      <w:proofErr w:type="spellStart"/>
      <w:r>
        <w:t>Dropout</w:t>
      </w:r>
      <w:proofErr w:type="spellEnd"/>
      <w:r>
        <w:t xml:space="preserve"> 0.5 en capa de clasificación, Data </w:t>
      </w:r>
      <w:proofErr w:type="spellStart"/>
      <w:r>
        <w:t>Augmentation</w:t>
      </w:r>
      <w:proofErr w:type="spellEnd"/>
      <w:r>
        <w:t xml:space="preserve"> (rotación ±15°, </w:t>
      </w:r>
      <w:proofErr w:type="gramStart"/>
      <w:r>
        <w:t>zoom</w:t>
      </w:r>
      <w:proofErr w:type="gramEnd"/>
      <w:r>
        <w:t xml:space="preserve"> 0.9-1.1, </w:t>
      </w:r>
      <w:proofErr w:type="spellStart"/>
      <w:r>
        <w:t>flip</w:t>
      </w:r>
      <w:proofErr w:type="spellEnd"/>
      <w:r>
        <w:t xml:space="preserve"> horizontal)</w:t>
      </w:r>
    </w:p>
    <w:p w14:paraId="3FE3CDC5" w14:textId="77777777" w:rsidR="002E5C5D" w:rsidRDefault="00000000">
      <w:pPr>
        <w:pStyle w:val="Ttulo3"/>
      </w:pPr>
      <w:r>
        <w:t xml:space="preserve">3.4.2. LSTM sobre Secuencias de </w:t>
      </w:r>
      <w:proofErr w:type="spellStart"/>
      <w:r>
        <w:t>MediaPipe</w:t>
      </w:r>
      <w:proofErr w:type="spellEnd"/>
    </w:p>
    <w:p w14:paraId="2159E78B" w14:textId="77777777" w:rsidR="002E5C5D" w:rsidRDefault="00000000">
      <w:pPr>
        <w:spacing w:after="240"/>
      </w:pPr>
      <w:r>
        <w:t>La arquitectura LSTM (Long Short-</w:t>
      </w:r>
      <w:proofErr w:type="spellStart"/>
      <w:r>
        <w:t>Term</w:t>
      </w:r>
      <w:proofErr w:type="spellEnd"/>
      <w:r>
        <w:t xml:space="preserve"> Memory) modela dependencias temporales en secuencias de video, capturando patrones dinámicos de somnolencia como la frecuencia de parpadeo progresiva, cabeceos intermitentes y transiciones gradual de estados de alerta a fatiga.</w:t>
      </w:r>
    </w:p>
    <w:p w14:paraId="11148555" w14:textId="77777777" w:rsidR="002E5C5D" w:rsidRDefault="00000000">
      <w:pPr>
        <w:spacing w:after="120"/>
      </w:pPr>
      <w:r>
        <w:rPr>
          <w:b/>
          <w:bCs/>
        </w:rPr>
        <w:t xml:space="preserve">Definición técnica de LSTM: </w:t>
      </w:r>
      <w:r>
        <w:t xml:space="preserve">Una red LSTM es una variante de Red Neuronal Recurrente (RNN) diseñada para aprender dependencias a largo plazo en datos secuenciales. Resuelve el problema del </w:t>
      </w:r>
      <w:proofErr w:type="spellStart"/>
      <w:r>
        <w:rPr>
          <w:i/>
          <w:iCs/>
        </w:rPr>
        <w:t>vanishing</w:t>
      </w:r>
      <w:proofErr w:type="spellEnd"/>
      <w:r>
        <w:rPr>
          <w:i/>
          <w:iCs/>
        </w:rPr>
        <w:t xml:space="preserve"> </w:t>
      </w:r>
      <w:proofErr w:type="spellStart"/>
      <w:r>
        <w:rPr>
          <w:i/>
          <w:iCs/>
        </w:rPr>
        <w:t>gradient</w:t>
      </w:r>
      <w:proofErr w:type="spellEnd"/>
      <w:r>
        <w:t xml:space="preserve"> mediante tres puertas </w:t>
      </w:r>
      <w:r>
        <w:lastRenderedPageBreak/>
        <w:t>internas (</w:t>
      </w:r>
      <w:proofErr w:type="spellStart"/>
      <w:r>
        <w:rPr>
          <w:i/>
          <w:iCs/>
        </w:rPr>
        <w:t>forget</w:t>
      </w:r>
      <w:proofErr w:type="spellEnd"/>
      <w:r>
        <w:rPr>
          <w:i/>
          <w:iCs/>
        </w:rPr>
        <w:t>, input, output</w:t>
      </w:r>
      <w:r>
        <w:t>) que controlan selectivamente qué información retener, actualizar o descartar en cada paso temporal.</w:t>
      </w:r>
    </w:p>
    <w:p w14:paraId="5B4BCC71" w14:textId="77777777" w:rsidR="002E5C5D" w:rsidRDefault="00000000">
      <w:pPr>
        <w:spacing w:before="240" w:after="120"/>
      </w:pPr>
      <w:r>
        <w:rPr>
          <w:b/>
          <w:bCs/>
        </w:rPr>
        <w:t>Pipeline de procesamiento:</w:t>
      </w:r>
    </w:p>
    <w:p w14:paraId="05EEFE98" w14:textId="77777777" w:rsidR="002E5C5D" w:rsidRDefault="00000000">
      <w:pPr>
        <w:pStyle w:val="Prrafodelista"/>
        <w:numPr>
          <w:ilvl w:val="0"/>
          <w:numId w:val="3"/>
        </w:numPr>
      </w:pPr>
      <w:r>
        <w:rPr>
          <w:b/>
          <w:bCs/>
        </w:rPr>
        <w:t xml:space="preserve">Extracción de </w:t>
      </w:r>
      <w:proofErr w:type="spellStart"/>
      <w:r>
        <w:rPr>
          <w:b/>
          <w:bCs/>
        </w:rPr>
        <w:t>landmarks</w:t>
      </w:r>
      <w:proofErr w:type="spellEnd"/>
      <w:r>
        <w:rPr>
          <w:b/>
          <w:bCs/>
        </w:rPr>
        <w:t xml:space="preserve"> faciales: </w:t>
      </w:r>
      <w:proofErr w:type="spellStart"/>
      <w:r>
        <w:t>MediaPipe</w:t>
      </w:r>
      <w:proofErr w:type="spellEnd"/>
      <w:r>
        <w:t xml:space="preserve"> </w:t>
      </w:r>
      <w:proofErr w:type="spellStart"/>
      <w:r>
        <w:t>FaceMesh</w:t>
      </w:r>
      <w:proofErr w:type="spellEnd"/>
      <w:r>
        <w:t xml:space="preserve"> detecta 468 puntos faciales 3D por </w:t>
      </w:r>
      <w:proofErr w:type="spellStart"/>
      <w:proofErr w:type="gramStart"/>
      <w:r>
        <w:t>frame</w:t>
      </w:r>
      <w:proofErr w:type="spellEnd"/>
      <w:proofErr w:type="gramEnd"/>
      <w:r>
        <w:t xml:space="preserve"> (coordenadas </w:t>
      </w:r>
      <w:proofErr w:type="spellStart"/>
      <w:proofErr w:type="gramStart"/>
      <w:r>
        <w:t>x,y</w:t>
      </w:r>
      <w:proofErr w:type="gramEnd"/>
      <w:r>
        <w:t>,z</w:t>
      </w:r>
      <w:proofErr w:type="spellEnd"/>
      <w:r>
        <w:t xml:space="preserve"> normalizadas).</w:t>
      </w:r>
    </w:p>
    <w:p w14:paraId="3CA9C424" w14:textId="77777777" w:rsidR="002E5C5D" w:rsidRDefault="00000000">
      <w:pPr>
        <w:pStyle w:val="Prrafodelista"/>
        <w:numPr>
          <w:ilvl w:val="0"/>
          <w:numId w:val="3"/>
        </w:numPr>
      </w:pPr>
      <w:r>
        <w:rPr>
          <w:b/>
          <w:bCs/>
        </w:rPr>
        <w:t xml:space="preserve">Cálculo de características temporales: </w:t>
      </w:r>
      <w:r>
        <w:t xml:space="preserve">EAR, MAR, PERCLOS, y ángulos de orientación de cabeza (pitch, </w:t>
      </w:r>
      <w:proofErr w:type="spellStart"/>
      <w:r>
        <w:t>yaw</w:t>
      </w:r>
      <w:proofErr w:type="spellEnd"/>
      <w:r>
        <w:t xml:space="preserve">, roll) calculados </w:t>
      </w:r>
      <w:proofErr w:type="spellStart"/>
      <w:proofErr w:type="gramStart"/>
      <w:r>
        <w:t>frame</w:t>
      </w:r>
      <w:proofErr w:type="spellEnd"/>
      <w:proofErr w:type="gramEnd"/>
      <w:r>
        <w:t xml:space="preserve"> a </w:t>
      </w:r>
      <w:proofErr w:type="spellStart"/>
      <w:proofErr w:type="gramStart"/>
      <w:r>
        <w:t>frame</w:t>
      </w:r>
      <w:proofErr w:type="spellEnd"/>
      <w:proofErr w:type="gramEnd"/>
      <w:r>
        <w:t>.</w:t>
      </w:r>
    </w:p>
    <w:p w14:paraId="57D67863" w14:textId="77777777" w:rsidR="002E5C5D" w:rsidRDefault="00000000">
      <w:pPr>
        <w:pStyle w:val="Prrafodelista"/>
        <w:numPr>
          <w:ilvl w:val="0"/>
          <w:numId w:val="3"/>
        </w:numPr>
      </w:pPr>
      <w:r>
        <w:rPr>
          <w:b/>
          <w:bCs/>
        </w:rPr>
        <w:t xml:space="preserve">Construcción de secuencias: </w:t>
      </w:r>
      <w:r>
        <w:t xml:space="preserve">Ventanas deslizantes de 30 </w:t>
      </w:r>
      <w:proofErr w:type="spellStart"/>
      <w:r>
        <w:t>frames</w:t>
      </w:r>
      <w:proofErr w:type="spellEnd"/>
      <w:r>
        <w:t xml:space="preserve"> (1 segundo a 30 </w:t>
      </w:r>
      <w:proofErr w:type="spellStart"/>
      <w:r>
        <w:t>fps</w:t>
      </w:r>
      <w:proofErr w:type="spellEnd"/>
      <w:r>
        <w:t xml:space="preserve">), con </w:t>
      </w:r>
      <w:proofErr w:type="spellStart"/>
      <w:r>
        <w:t>stride</w:t>
      </w:r>
      <w:proofErr w:type="spellEnd"/>
      <w:r>
        <w:t xml:space="preserve"> de 15 </w:t>
      </w:r>
      <w:proofErr w:type="spellStart"/>
      <w:r>
        <w:t>frames</w:t>
      </w:r>
      <w:proofErr w:type="spellEnd"/>
      <w:r>
        <w:t xml:space="preserve"> para balanceo.</w:t>
      </w:r>
    </w:p>
    <w:p w14:paraId="59D5499A" w14:textId="77777777" w:rsidR="002E5C5D" w:rsidRDefault="00000000">
      <w:pPr>
        <w:pStyle w:val="Prrafodelista"/>
        <w:numPr>
          <w:ilvl w:val="0"/>
          <w:numId w:val="3"/>
        </w:numPr>
      </w:pPr>
      <w:r>
        <w:rPr>
          <w:b/>
          <w:bCs/>
        </w:rPr>
        <w:t xml:space="preserve">Arquitectura LSTM: </w:t>
      </w:r>
      <w:r>
        <w:t>Dos capas LSTM bidireccionales (128 unidades cada una), seguidas de capas densas (64 → 32 → 1 con activación sigmoide).</w:t>
      </w:r>
    </w:p>
    <w:p w14:paraId="66757867" w14:textId="77777777" w:rsidR="002E5C5D" w:rsidRDefault="00000000">
      <w:pPr>
        <w:spacing w:before="240" w:after="120"/>
      </w:pPr>
      <w:r>
        <w:rPr>
          <w:b/>
          <w:bCs/>
        </w:rPr>
        <w:t>Configuración de entrenamiento:</w:t>
      </w:r>
    </w:p>
    <w:p w14:paraId="4398F0FE" w14:textId="77777777" w:rsidR="002E5C5D" w:rsidRDefault="00000000">
      <w:pPr>
        <w:pStyle w:val="Prrafodelista"/>
        <w:numPr>
          <w:ilvl w:val="0"/>
          <w:numId w:val="2"/>
        </w:numPr>
      </w:pPr>
      <w:r>
        <w:t>Épocas: 20 (</w:t>
      </w:r>
      <w:proofErr w:type="spellStart"/>
      <w:r>
        <w:t>early</w:t>
      </w:r>
      <w:proofErr w:type="spellEnd"/>
      <w:r>
        <w:t xml:space="preserve"> </w:t>
      </w:r>
      <w:proofErr w:type="spellStart"/>
      <w:r>
        <w:t>stopping</w:t>
      </w:r>
      <w:proofErr w:type="spellEnd"/>
      <w:r>
        <w:t xml:space="preserve"> con paciencia de 5)</w:t>
      </w:r>
    </w:p>
    <w:p w14:paraId="5D62177D" w14:textId="77777777" w:rsidR="002E5C5D" w:rsidRDefault="00000000">
      <w:pPr>
        <w:pStyle w:val="Prrafodelista"/>
        <w:numPr>
          <w:ilvl w:val="0"/>
          <w:numId w:val="2"/>
        </w:numPr>
      </w:pPr>
      <w:r>
        <w:t>Optimizador: Adam (</w:t>
      </w:r>
      <w:proofErr w:type="spellStart"/>
      <w:r>
        <w:t>lr</w:t>
      </w:r>
      <w:proofErr w:type="spellEnd"/>
      <w:r>
        <w:t xml:space="preserve">=0.001, </w:t>
      </w:r>
      <w:proofErr w:type="spellStart"/>
      <w:r>
        <w:t>decay</w:t>
      </w:r>
      <w:proofErr w:type="spellEnd"/>
      <w:r>
        <w:t>=1e-6)</w:t>
      </w:r>
    </w:p>
    <w:p w14:paraId="172C00BC" w14:textId="77777777" w:rsidR="002E5C5D" w:rsidRDefault="00000000">
      <w:pPr>
        <w:pStyle w:val="Prrafodelista"/>
        <w:numPr>
          <w:ilvl w:val="0"/>
          <w:numId w:val="2"/>
        </w:numPr>
      </w:pPr>
      <w:r>
        <w:t xml:space="preserve">Regularización: </w:t>
      </w:r>
      <w:proofErr w:type="spellStart"/>
      <w:r>
        <w:t>Dropout</w:t>
      </w:r>
      <w:proofErr w:type="spellEnd"/>
      <w:r>
        <w:t xml:space="preserve"> 0.3 entre capas LSTM, L2 </w:t>
      </w:r>
      <w:proofErr w:type="spellStart"/>
      <w:r>
        <w:t>regularization</w:t>
      </w:r>
      <w:proofErr w:type="spellEnd"/>
      <w:r>
        <w:t xml:space="preserve"> (0.001)</w:t>
      </w:r>
    </w:p>
    <w:p w14:paraId="0E24FC79" w14:textId="77777777" w:rsidR="002E5C5D" w:rsidRDefault="00000000">
      <w:pPr>
        <w:pStyle w:val="Ttulo3"/>
      </w:pPr>
      <w:r>
        <w:t xml:space="preserve">3.4.3. </w:t>
      </w:r>
      <w:proofErr w:type="spellStart"/>
      <w:r>
        <w:t>ViT</w:t>
      </w:r>
      <w:proofErr w:type="spellEnd"/>
      <w:r>
        <w:t xml:space="preserve">-Tiny (Vision </w:t>
      </w:r>
      <w:proofErr w:type="spellStart"/>
      <w:r>
        <w:t>Transformer</w:t>
      </w:r>
      <w:proofErr w:type="spellEnd"/>
      <w:r>
        <w:t>)</w:t>
      </w:r>
    </w:p>
    <w:p w14:paraId="3BF66F12" w14:textId="77777777" w:rsidR="002E5C5D" w:rsidRDefault="00000000">
      <w:pPr>
        <w:spacing w:after="240"/>
      </w:pPr>
      <w:r>
        <w:t xml:space="preserve">Vision </w:t>
      </w:r>
      <w:proofErr w:type="spellStart"/>
      <w:r>
        <w:t>Transformer</w:t>
      </w:r>
      <w:proofErr w:type="spellEnd"/>
      <w:r>
        <w:t xml:space="preserve"> (</w:t>
      </w:r>
      <w:proofErr w:type="spellStart"/>
      <w:r>
        <w:t>ViT</w:t>
      </w:r>
      <w:proofErr w:type="spellEnd"/>
      <w:r>
        <w:t>) representa un cambio de paradigma en visión artificial, reemplazando las convoluciones tradicionales por mecanismos de atención (</w:t>
      </w:r>
      <w:proofErr w:type="spellStart"/>
      <w:r>
        <w:rPr>
          <w:i/>
          <w:iCs/>
        </w:rPr>
        <w:t>self-attention</w:t>
      </w:r>
      <w:proofErr w:type="spellEnd"/>
      <w:r>
        <w:t>) inspirados en arquitecturas de procesamiento de lenguaje natural (BERT, GPT).</w:t>
      </w:r>
    </w:p>
    <w:p w14:paraId="780FD975" w14:textId="77777777" w:rsidR="002E5C5D" w:rsidRDefault="00000000">
      <w:pPr>
        <w:spacing w:after="120"/>
      </w:pPr>
      <w:r>
        <w:rPr>
          <w:b/>
          <w:bCs/>
        </w:rPr>
        <w:t xml:space="preserve">Definición técnica de </w:t>
      </w:r>
      <w:proofErr w:type="spellStart"/>
      <w:r>
        <w:rPr>
          <w:b/>
          <w:bCs/>
        </w:rPr>
        <w:t>Transformer</w:t>
      </w:r>
      <w:proofErr w:type="spellEnd"/>
      <w:r>
        <w:rPr>
          <w:b/>
          <w:bCs/>
        </w:rPr>
        <w:t xml:space="preserve">: </w:t>
      </w:r>
      <w:r>
        <w:t xml:space="preserve">Un </w:t>
      </w:r>
      <w:proofErr w:type="spellStart"/>
      <w:r>
        <w:t>Transformer</w:t>
      </w:r>
      <w:proofErr w:type="spellEnd"/>
      <w:r>
        <w:t xml:space="preserve"> es una arquitectura de aprendizaje profundo basada exclusivamente en mecanismos de atención, sin capas convolucionales ni recurrentes. El mecanismo de </w:t>
      </w:r>
      <w:proofErr w:type="spellStart"/>
      <w:r>
        <w:rPr>
          <w:i/>
          <w:iCs/>
        </w:rPr>
        <w:t>self-attention</w:t>
      </w:r>
      <w:proofErr w:type="spellEnd"/>
      <w:r>
        <w:t xml:space="preserve"> permite que cada elemento de entrada (en visión: cada parche de imagen) atienda directamente a todos los demás elementos, capturando relaciones globales independientemente de la distancia espacial.</w:t>
      </w:r>
    </w:p>
    <w:p w14:paraId="13164821" w14:textId="77777777" w:rsidR="002E5C5D" w:rsidRDefault="00000000">
      <w:pPr>
        <w:spacing w:before="240" w:after="120"/>
      </w:pPr>
      <w:r>
        <w:rPr>
          <w:b/>
          <w:bCs/>
        </w:rPr>
        <w:t xml:space="preserve">Arquitectura </w:t>
      </w:r>
      <w:proofErr w:type="spellStart"/>
      <w:r>
        <w:rPr>
          <w:b/>
          <w:bCs/>
        </w:rPr>
        <w:t>ViT</w:t>
      </w:r>
      <w:proofErr w:type="spellEnd"/>
      <w:r>
        <w:rPr>
          <w:b/>
          <w:bCs/>
        </w:rPr>
        <w:t>-Tiny implementada:</w:t>
      </w:r>
    </w:p>
    <w:p w14:paraId="58D9DFBF" w14:textId="77777777" w:rsidR="002E5C5D" w:rsidRDefault="00000000">
      <w:pPr>
        <w:pStyle w:val="Prrafodelista"/>
        <w:numPr>
          <w:ilvl w:val="0"/>
          <w:numId w:val="2"/>
        </w:numPr>
      </w:pPr>
      <w:r>
        <w:t>Resolución de entrada: 224×224 píxeles divididos en parches de 16×16 (196 parches totales)</w:t>
      </w:r>
    </w:p>
    <w:p w14:paraId="39698059" w14:textId="77777777" w:rsidR="002E5C5D" w:rsidRDefault="00000000">
      <w:pPr>
        <w:pStyle w:val="Prrafodelista"/>
        <w:numPr>
          <w:ilvl w:val="0"/>
          <w:numId w:val="2"/>
        </w:numPr>
      </w:pPr>
      <w:r>
        <w:t xml:space="preserve">Dimensión de </w:t>
      </w:r>
      <w:proofErr w:type="spellStart"/>
      <w:r>
        <w:t>embedding</w:t>
      </w:r>
      <w:proofErr w:type="spellEnd"/>
      <w:r>
        <w:t>: 192</w:t>
      </w:r>
    </w:p>
    <w:p w14:paraId="1F6DA7A2" w14:textId="77777777" w:rsidR="002E5C5D" w:rsidRDefault="00000000">
      <w:pPr>
        <w:pStyle w:val="Prrafodelista"/>
        <w:numPr>
          <w:ilvl w:val="0"/>
          <w:numId w:val="2"/>
        </w:numPr>
      </w:pPr>
      <w:r>
        <w:t xml:space="preserve">Capas </w:t>
      </w:r>
      <w:proofErr w:type="spellStart"/>
      <w:r>
        <w:t>Transformer</w:t>
      </w:r>
      <w:proofErr w:type="spellEnd"/>
      <w:r>
        <w:t xml:space="preserve">: 12 bloques </w:t>
      </w:r>
      <w:proofErr w:type="spellStart"/>
      <w:r>
        <w:t>encoder</w:t>
      </w:r>
      <w:proofErr w:type="spellEnd"/>
    </w:p>
    <w:p w14:paraId="4CC4A866" w14:textId="77777777" w:rsidR="002E5C5D" w:rsidRDefault="00000000">
      <w:pPr>
        <w:pStyle w:val="Prrafodelista"/>
        <w:numPr>
          <w:ilvl w:val="0"/>
          <w:numId w:val="2"/>
        </w:numPr>
      </w:pPr>
      <w:r>
        <w:t>Cabezales de atención: 3 por capa</w:t>
      </w:r>
    </w:p>
    <w:p w14:paraId="2F7D33E3" w14:textId="77777777" w:rsidR="002E5C5D" w:rsidRDefault="00000000">
      <w:pPr>
        <w:pStyle w:val="Prrafodelista"/>
        <w:numPr>
          <w:ilvl w:val="0"/>
          <w:numId w:val="2"/>
        </w:numPr>
      </w:pPr>
      <w:r>
        <w:t>MLP oculto: 768 unidades</w:t>
      </w:r>
    </w:p>
    <w:p w14:paraId="713C5557" w14:textId="77777777" w:rsidR="002E5C5D" w:rsidRDefault="00000000">
      <w:pPr>
        <w:pStyle w:val="Prrafodelista"/>
        <w:numPr>
          <w:ilvl w:val="0"/>
          <w:numId w:val="2"/>
        </w:numPr>
      </w:pPr>
      <w:r>
        <w:t>Parámetros totales: ~5.7 millones (configuración '</w:t>
      </w:r>
      <w:proofErr w:type="spellStart"/>
      <w:r>
        <w:t>tiny</w:t>
      </w:r>
      <w:proofErr w:type="spellEnd"/>
      <w:r>
        <w:t>' optimizada para eficiencia)</w:t>
      </w:r>
    </w:p>
    <w:p w14:paraId="32A2EE8E" w14:textId="77777777" w:rsidR="002E5C5D" w:rsidRDefault="00000000">
      <w:pPr>
        <w:spacing w:before="240" w:after="120"/>
      </w:pPr>
      <w:r>
        <w:rPr>
          <w:b/>
          <w:bCs/>
        </w:rPr>
        <w:t>Entrenamiento:</w:t>
      </w:r>
    </w:p>
    <w:p w14:paraId="2FA6927B" w14:textId="77777777" w:rsidR="002E5C5D" w:rsidRDefault="00000000">
      <w:pPr>
        <w:pStyle w:val="Prrafodelista"/>
        <w:numPr>
          <w:ilvl w:val="0"/>
          <w:numId w:val="2"/>
        </w:numPr>
      </w:pPr>
      <w:r>
        <w:t xml:space="preserve">Épocas: 25 (requiere más épocas que CNN debido a la ausencia de inductive </w:t>
      </w:r>
      <w:proofErr w:type="spellStart"/>
      <w:r>
        <w:t>bias</w:t>
      </w:r>
      <w:proofErr w:type="spellEnd"/>
      <w:r>
        <w:t xml:space="preserve"> convolucional)</w:t>
      </w:r>
    </w:p>
    <w:p w14:paraId="244E4ACF" w14:textId="77777777" w:rsidR="002E5C5D" w:rsidRDefault="00000000">
      <w:pPr>
        <w:pStyle w:val="Prrafodelista"/>
        <w:numPr>
          <w:ilvl w:val="0"/>
          <w:numId w:val="2"/>
        </w:numPr>
      </w:pPr>
      <w:r>
        <w:t xml:space="preserve">Optimizador: </w:t>
      </w:r>
      <w:proofErr w:type="spellStart"/>
      <w:r>
        <w:t>AdamW</w:t>
      </w:r>
      <w:proofErr w:type="spellEnd"/>
      <w:r>
        <w:t xml:space="preserve"> (</w:t>
      </w:r>
      <w:proofErr w:type="spellStart"/>
      <w:r>
        <w:t>lr</w:t>
      </w:r>
      <w:proofErr w:type="spellEnd"/>
      <w:r>
        <w:t xml:space="preserve">=0.003, </w:t>
      </w:r>
      <w:proofErr w:type="spellStart"/>
      <w:r>
        <w:t>weight</w:t>
      </w:r>
      <w:proofErr w:type="spellEnd"/>
      <w:r>
        <w:t xml:space="preserve"> </w:t>
      </w:r>
      <w:proofErr w:type="spellStart"/>
      <w:r>
        <w:t>decay</w:t>
      </w:r>
      <w:proofErr w:type="spellEnd"/>
      <w:r>
        <w:t>=0.3)</w:t>
      </w:r>
    </w:p>
    <w:p w14:paraId="6A989DAB" w14:textId="77777777" w:rsidR="002E5C5D" w:rsidRDefault="00000000">
      <w:pPr>
        <w:pStyle w:val="Prrafodelista"/>
        <w:numPr>
          <w:ilvl w:val="0"/>
          <w:numId w:val="2"/>
        </w:numPr>
      </w:pPr>
      <w:proofErr w:type="spellStart"/>
      <w:r>
        <w:t>Learning</w:t>
      </w:r>
      <w:proofErr w:type="spellEnd"/>
      <w:r>
        <w:t xml:space="preserve"> </w:t>
      </w:r>
      <w:proofErr w:type="spellStart"/>
      <w:r>
        <w:t>rate</w:t>
      </w:r>
      <w:proofErr w:type="spellEnd"/>
      <w:r>
        <w:t xml:space="preserve"> </w:t>
      </w:r>
      <w:proofErr w:type="spellStart"/>
      <w:r>
        <w:t>schedule</w:t>
      </w:r>
      <w:proofErr w:type="spellEnd"/>
      <w:r>
        <w:t xml:space="preserve">: </w:t>
      </w:r>
      <w:proofErr w:type="spellStart"/>
      <w:r>
        <w:t>Cosine</w:t>
      </w:r>
      <w:proofErr w:type="spellEnd"/>
      <w:r>
        <w:t xml:space="preserve"> </w:t>
      </w:r>
      <w:proofErr w:type="spellStart"/>
      <w:r>
        <w:t>decay</w:t>
      </w:r>
      <w:proofErr w:type="spellEnd"/>
      <w:r>
        <w:t xml:space="preserve"> con </w:t>
      </w:r>
      <w:proofErr w:type="spellStart"/>
      <w:r>
        <w:t>warmup</w:t>
      </w:r>
      <w:proofErr w:type="spellEnd"/>
      <w:r>
        <w:t xml:space="preserve"> de 5 épocas</w:t>
      </w:r>
    </w:p>
    <w:p w14:paraId="7BE5AB58" w14:textId="77777777" w:rsidR="002E5C5D" w:rsidRDefault="00000000">
      <w:pPr>
        <w:pStyle w:val="Prrafodelista"/>
        <w:numPr>
          <w:ilvl w:val="0"/>
          <w:numId w:val="2"/>
        </w:numPr>
      </w:pPr>
      <w:r>
        <w:lastRenderedPageBreak/>
        <w:t xml:space="preserve">Data </w:t>
      </w:r>
      <w:proofErr w:type="spellStart"/>
      <w:r>
        <w:t>augmentation</w:t>
      </w:r>
      <w:proofErr w:type="spellEnd"/>
      <w:r>
        <w:t xml:space="preserve">: </w:t>
      </w:r>
      <w:proofErr w:type="spellStart"/>
      <w:r>
        <w:t>RandAugment</w:t>
      </w:r>
      <w:proofErr w:type="spellEnd"/>
      <w:r>
        <w:t xml:space="preserve">, </w:t>
      </w:r>
      <w:proofErr w:type="spellStart"/>
      <w:r>
        <w:t>Mixup</w:t>
      </w:r>
      <w:proofErr w:type="spellEnd"/>
      <w:r>
        <w:t xml:space="preserve"> (α=0.2), </w:t>
      </w:r>
      <w:proofErr w:type="spellStart"/>
      <w:r>
        <w:t>CutMix</w:t>
      </w:r>
      <w:proofErr w:type="spellEnd"/>
    </w:p>
    <w:p w14:paraId="34EB4355" w14:textId="77777777" w:rsidR="002E5C5D" w:rsidRDefault="00000000">
      <w:r>
        <w:br w:type="page"/>
      </w:r>
    </w:p>
    <w:p w14:paraId="4082F12A" w14:textId="77777777" w:rsidR="002E5C5D" w:rsidRDefault="00000000">
      <w:pPr>
        <w:pStyle w:val="Ttulo1"/>
      </w:pPr>
      <w:r>
        <w:lastRenderedPageBreak/>
        <w:t xml:space="preserve">4. Análisis Crítico: El Problema del Data </w:t>
      </w:r>
      <w:proofErr w:type="spellStart"/>
      <w:r>
        <w:t>Leakage</w:t>
      </w:r>
      <w:proofErr w:type="spellEnd"/>
    </w:p>
    <w:p w14:paraId="7A6AB790" w14:textId="77777777" w:rsidR="002E5C5D" w:rsidRDefault="00000000">
      <w:pPr>
        <w:spacing w:after="240"/>
      </w:pPr>
      <w:r>
        <w:t xml:space="preserve">Esta sección constituye el núcleo del aporte científico de esta tesis. Documenta la identificación, análisis y corrección de una falla metodológica sistemática presente en múltiples trabajos publicados sobre detección de somnolencia mediante aprendizaje profundo: el </w:t>
      </w:r>
      <w:r>
        <w:rPr>
          <w:i/>
          <w:iCs/>
        </w:rPr>
        <w:t xml:space="preserve">data </w:t>
      </w:r>
      <w:proofErr w:type="spellStart"/>
      <w:r>
        <w:rPr>
          <w:i/>
          <w:iCs/>
        </w:rPr>
        <w:t>leakage</w:t>
      </w:r>
      <w:proofErr w:type="spellEnd"/>
      <w:r>
        <w:t xml:space="preserve"> (fuga de datos) causado por la partición aleatoria de imágenes sin considerar la independencia por sujeto.</w:t>
      </w:r>
    </w:p>
    <w:p w14:paraId="6B111150" w14:textId="77777777" w:rsidR="002E5C5D" w:rsidRDefault="00000000">
      <w:pPr>
        <w:pStyle w:val="Ttulo2"/>
      </w:pPr>
      <w:r>
        <w:t>4.1. Definición del Problema</w:t>
      </w:r>
    </w:p>
    <w:p w14:paraId="08D2099A" w14:textId="77777777" w:rsidR="002E5C5D" w:rsidRDefault="00000000">
      <w:pPr>
        <w:spacing w:after="240"/>
      </w:pPr>
      <w:r>
        <w:t xml:space="preserve">El </w:t>
      </w:r>
      <w:r>
        <w:rPr>
          <w:i/>
          <w:iCs/>
        </w:rPr>
        <w:t xml:space="preserve">data </w:t>
      </w:r>
      <w:proofErr w:type="spellStart"/>
      <w:r>
        <w:rPr>
          <w:i/>
          <w:iCs/>
        </w:rPr>
        <w:t>leakage</w:t>
      </w:r>
      <w:proofErr w:type="spellEnd"/>
      <w:r>
        <w:t xml:space="preserve"> ocurre cuando información del conjunto de prueba (test set) se filtra de forma inadvertida al conjunto de entrenamiento, permitiendo que el modelo aprenda patrones específicos de los ejemplos de prueba en lugar de generalizar a datos verdaderamente no vistos. En el contexto del Driver </w:t>
      </w:r>
      <w:proofErr w:type="spellStart"/>
      <w:r>
        <w:t>Drowsiness</w:t>
      </w:r>
      <w:proofErr w:type="spellEnd"/>
      <w:r>
        <w:t xml:space="preserve"> </w:t>
      </w:r>
      <w:proofErr w:type="spellStart"/>
      <w:r>
        <w:t>Dataset</w:t>
      </w:r>
      <w:proofErr w:type="spellEnd"/>
      <w:r>
        <w:t xml:space="preserve"> (DDD), cada uno de los 28 sujetos contribuye con aproximadamente 1,492 imágenes. Si estas imágenes se barajan aleatoriamente y se reparten en </w:t>
      </w:r>
      <w:proofErr w:type="spellStart"/>
      <w:r>
        <w:t>train</w:t>
      </w:r>
      <w:proofErr w:type="spellEnd"/>
      <w:r>
        <w:t>/val/test sin respetar la identidad del sujeto, es altamente probable que múltiples imágenes del mismo individuo aparezcan en ambos conjuntos.</w:t>
      </w:r>
    </w:p>
    <w:p w14:paraId="7CC6FCD5" w14:textId="77777777" w:rsidR="002E5C5D" w:rsidRDefault="00000000">
      <w:pPr>
        <w:spacing w:after="240"/>
      </w:pPr>
      <w:r>
        <w:rPr>
          <w:b/>
          <w:bCs/>
        </w:rPr>
        <w:t xml:space="preserve">Consecuencia metodológica: </w:t>
      </w:r>
      <w:r>
        <w:t xml:space="preserve">El modelo no aprende a detectar somnolencia de forma general, sino que memoriza características idiosincrásicas de cada sujeto (forma facial, tono de piel, configuración de </w:t>
      </w:r>
      <w:proofErr w:type="spellStart"/>
      <w:r>
        <w:t>landmarks</w:t>
      </w:r>
      <w:proofErr w:type="spellEnd"/>
      <w:r>
        <w:t xml:space="preserve"> faciales, artefactos de iluminación específicos de la sesión de grabación de ese individuo). Cuando el modelo evalúa imágenes de prueba, reconoce al sujeto por estos patrones memorizados y clasifica correctamente con precisiones artificialmente infladas (&gt;99%), pero fracasa completamente al enfrentarse a un usuario nuevo que no aparecía en el entrenamiento.</w:t>
      </w:r>
    </w:p>
    <w:p w14:paraId="78DE77CE" w14:textId="77777777" w:rsidR="002E5C5D" w:rsidRDefault="00000000">
      <w:pPr>
        <w:pStyle w:val="Ttulo2"/>
      </w:pPr>
      <w:r>
        <w:t>4.2. Evidencia Experimental: Split Aleatorio (Estrategia B)</w:t>
      </w:r>
    </w:p>
    <w:p w14:paraId="09A70091" w14:textId="77777777" w:rsidR="002E5C5D" w:rsidRDefault="00000000">
      <w:pPr>
        <w:spacing w:after="240"/>
      </w:pPr>
      <w:r>
        <w:t xml:space="preserve">Para demostrar empíricamente este fenómeno, se implementó la </w:t>
      </w:r>
      <w:r>
        <w:rPr>
          <w:b/>
          <w:bCs/>
        </w:rPr>
        <w:t>Estrategia B</w:t>
      </w:r>
      <w:r>
        <w:t xml:space="preserve"> que replica el enfoque metodológico estándar encontrado en la literatura: partición aleatoria de las 41,793 imágenes en </w:t>
      </w:r>
      <w:proofErr w:type="spellStart"/>
      <w:r>
        <w:t>train</w:t>
      </w:r>
      <w:proofErr w:type="spellEnd"/>
      <w:r>
        <w:t xml:space="preserve"> (70%), validación (15%) y test (15%), con estratificación por clase para mantener balance.</w:t>
      </w:r>
    </w:p>
    <w:p w14:paraId="66CD6F59" w14:textId="77777777" w:rsidR="002E5C5D" w:rsidRDefault="00000000">
      <w:pPr>
        <w:spacing w:before="240" w:after="120"/>
      </w:pPr>
      <w:r>
        <w:rPr>
          <w:b/>
          <w:bCs/>
        </w:rPr>
        <w:t>Resultados obtenidos con Split Aleatorio (Estrategia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E5C5D" w14:paraId="209C2B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359DC5" w14:textId="77777777" w:rsidR="002E5C5D" w:rsidRDefault="00000000">
            <w:r>
              <w:rPr>
                <w:b/>
                <w:bCs/>
                <w:color w:val="FFFFFF"/>
              </w:rPr>
              <w:t>Modelo</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F272C0" w14:textId="77777777" w:rsidR="002E5C5D" w:rsidRDefault="00000000">
            <w:proofErr w:type="spellStart"/>
            <w:r>
              <w:rPr>
                <w:b/>
                <w:bCs/>
                <w:color w:val="FFFFFF"/>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28DDAF" w14:textId="77777777" w:rsidR="002E5C5D" w:rsidRDefault="00000000">
            <w:proofErr w:type="spellStart"/>
            <w:r>
              <w:rPr>
                <w:b/>
                <w:bCs/>
                <w:color w:val="FFFFFF"/>
              </w:rPr>
              <w:t>Precision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CD4351" w14:textId="77777777" w:rsidR="002E5C5D" w:rsidRDefault="00000000">
            <w:proofErr w:type="spellStart"/>
            <w:r>
              <w:rPr>
                <w:b/>
                <w:bCs/>
                <w:color w:val="FFFFFF"/>
              </w:rPr>
              <w:t>Recall</w:t>
            </w:r>
            <w:proofErr w:type="spellEnd"/>
          </w:p>
        </w:tc>
      </w:tr>
      <w:tr w:rsidR="002E5C5D" w14:paraId="0CE1BA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DCCBB" w14:textId="77777777" w:rsidR="002E5C5D" w:rsidRDefault="00000000">
            <w:r>
              <w:t>CNN (MobileNetV2)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3E5BF" w14:textId="77777777" w:rsidR="002E5C5D" w:rsidRDefault="00000000">
            <w:r>
              <w:t>99.87%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192A0" w14:textId="77777777" w:rsidR="002E5C5D" w:rsidRDefault="00000000">
            <w:r>
              <w:t>99.84%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2CD7B" w14:textId="77777777" w:rsidR="002E5C5D" w:rsidRDefault="00000000">
            <w:r>
              <w:t>99.91%</w:t>
            </w:r>
          </w:p>
        </w:tc>
      </w:tr>
      <w:tr w:rsidR="002E5C5D" w14:paraId="780143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CA2EDC" w14:textId="77777777" w:rsidR="002E5C5D" w:rsidRDefault="00000000">
            <w:r>
              <w:t>LSTM</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9749CD1" w14:textId="77777777" w:rsidR="002E5C5D" w:rsidRDefault="00000000">
            <w:r>
              <w:t>99.62%</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9B0D12C" w14:textId="77777777" w:rsidR="002E5C5D" w:rsidRDefault="00000000">
            <w:r>
              <w:t>99.58%</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F555742" w14:textId="77777777" w:rsidR="002E5C5D" w:rsidRDefault="00000000">
            <w:r>
              <w:t>99.67%</w:t>
            </w:r>
          </w:p>
        </w:tc>
      </w:tr>
      <w:tr w:rsidR="002E5C5D" w14:paraId="00A3EB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0095" w14:textId="77777777" w:rsidR="002E5C5D" w:rsidRDefault="00000000">
            <w:proofErr w:type="spellStart"/>
            <w:r>
              <w:t>ViT</w:t>
            </w:r>
            <w:proofErr w:type="spellEnd"/>
            <w:r>
              <w:t>-Tiny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A493E" w14:textId="77777777" w:rsidR="002E5C5D" w:rsidRDefault="00000000">
            <w:r>
              <w:t>100.00%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8A5B2" w14:textId="77777777" w:rsidR="002E5C5D" w:rsidRDefault="00000000">
            <w:r>
              <w:t>100.00%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94CCB" w14:textId="77777777" w:rsidR="002E5C5D" w:rsidRDefault="00000000">
            <w:r>
              <w:t>100.00%</w:t>
            </w:r>
          </w:p>
        </w:tc>
      </w:tr>
    </w:tbl>
    <w:p w14:paraId="2B84D87C" w14:textId="77777777" w:rsidR="002E5C5D" w:rsidRDefault="00000000">
      <w:pPr>
        <w:spacing w:before="240" w:after="240"/>
      </w:pPr>
      <w:r>
        <w:rPr>
          <w:b/>
          <w:bCs/>
        </w:rPr>
        <w:t xml:space="preserve">Interpretación crítica: </w:t>
      </w:r>
      <w:r>
        <w:t xml:space="preserve">Los tres modelos alcanzaron precisiones prácticamente perfectas (99.6-100%), con </w:t>
      </w:r>
      <w:proofErr w:type="spellStart"/>
      <w:r>
        <w:t>ViT</w:t>
      </w:r>
      <w:proofErr w:type="spellEnd"/>
      <w:r>
        <w:t xml:space="preserve">-Tiny clasificando correctamente el 100% de las 6,269 imágenes del conjunto de prueba. Estos resultados son consistentes con múltiples </w:t>
      </w:r>
      <w:proofErr w:type="spellStart"/>
      <w:r>
        <w:lastRenderedPageBreak/>
        <w:t>papers</w:t>
      </w:r>
      <w:proofErr w:type="spellEnd"/>
      <w:r>
        <w:t xml:space="preserve"> publicados que reportan métricas similares sobre el </w:t>
      </w:r>
      <w:proofErr w:type="spellStart"/>
      <w:r>
        <w:t>dataset</w:t>
      </w:r>
      <w:proofErr w:type="spellEnd"/>
      <w:r>
        <w:t xml:space="preserve"> DDD (Nasri et al. 2024: 100% con ResNet50V2, diversos trabajos en </w:t>
      </w:r>
      <w:proofErr w:type="spellStart"/>
      <w:r>
        <w:t>Kaggle</w:t>
      </w:r>
      <w:proofErr w:type="spellEnd"/>
      <w:r>
        <w:t xml:space="preserve">: 98-99%). Sin embargo, estas métricas son </w:t>
      </w:r>
      <w:r>
        <w:rPr>
          <w:b/>
          <w:bCs/>
        </w:rPr>
        <w:t>engañosas y no reproducibles en producción</w:t>
      </w:r>
      <w:r>
        <w:t>, porque el modelo no está generalizando a nuevos usuarios, sino reconociendo individuos específicos cuyas imágenes aparecen en ambos conjuntos.</w:t>
      </w:r>
    </w:p>
    <w:p w14:paraId="2271C58C" w14:textId="77777777" w:rsidR="002E5C5D" w:rsidRDefault="00000000">
      <w:pPr>
        <w:pStyle w:val="Ttulo2"/>
      </w:pPr>
      <w:r>
        <w:t>4.3. Corrección Metodológica: Split Independiente por Sujeto (Estrategia A)</w:t>
      </w:r>
    </w:p>
    <w:p w14:paraId="01B44931" w14:textId="77777777" w:rsidR="002E5C5D" w:rsidRDefault="00000000">
      <w:pPr>
        <w:spacing w:after="240"/>
      </w:pPr>
      <w:r>
        <w:t xml:space="preserve">La </w:t>
      </w:r>
      <w:r>
        <w:rPr>
          <w:b/>
          <w:bCs/>
        </w:rPr>
        <w:t>Estrategia A</w:t>
      </w:r>
      <w:r>
        <w:t xml:space="preserve"> implementa la partición metodológicamente correcta: los 28 sujetos se reparten en tres grupos mutuamente excluyentes (</w:t>
      </w:r>
      <w:proofErr w:type="spellStart"/>
      <w:r>
        <w:t>train</w:t>
      </w:r>
      <w:proofErr w:type="spellEnd"/>
      <w:r>
        <w:t xml:space="preserve">: 19 sujetos ~70%, validación: 5 sujetos ~15%, test: 4 sujetos ~15%), garantizando que </w:t>
      </w:r>
      <w:r>
        <w:rPr>
          <w:b/>
          <w:bCs/>
        </w:rPr>
        <w:t>ningún sujeto aparezca en más de un conjunto</w:t>
      </w:r>
      <w:r>
        <w:t xml:space="preserve">. Esta estrategia se conoce en la literatura como </w:t>
      </w:r>
      <w:proofErr w:type="spellStart"/>
      <w:r>
        <w:rPr>
          <w:i/>
          <w:iCs/>
        </w:rPr>
        <w:t>subject-independent</w:t>
      </w:r>
      <w:proofErr w:type="spellEnd"/>
      <w:r>
        <w:rPr>
          <w:i/>
          <w:iCs/>
        </w:rPr>
        <w:t xml:space="preserve"> </w:t>
      </w:r>
      <w:proofErr w:type="spellStart"/>
      <w:r>
        <w:rPr>
          <w:i/>
          <w:iCs/>
        </w:rPr>
        <w:t>split</w:t>
      </w:r>
      <w:proofErr w:type="spellEnd"/>
      <w:r>
        <w:t xml:space="preserve"> o </w:t>
      </w:r>
      <w:proofErr w:type="spellStart"/>
      <w:r>
        <w:rPr>
          <w:i/>
          <w:iCs/>
        </w:rPr>
        <w:t>Leave</w:t>
      </w:r>
      <w:proofErr w:type="spellEnd"/>
      <w:r>
        <w:rPr>
          <w:i/>
          <w:iCs/>
        </w:rPr>
        <w:t>-</w:t>
      </w:r>
      <w:proofErr w:type="spellStart"/>
      <w:r>
        <w:rPr>
          <w:i/>
          <w:iCs/>
        </w:rPr>
        <w:t>One</w:t>
      </w:r>
      <w:proofErr w:type="spellEnd"/>
      <w:r>
        <w:rPr>
          <w:i/>
          <w:iCs/>
        </w:rPr>
        <w:t>-Subject-</w:t>
      </w:r>
      <w:proofErr w:type="spellStart"/>
      <w:r>
        <w:rPr>
          <w:i/>
          <w:iCs/>
        </w:rPr>
        <w:t>Out</w:t>
      </w:r>
      <w:proofErr w:type="spellEnd"/>
      <w:r>
        <w:rPr>
          <w:i/>
          <w:iCs/>
        </w:rPr>
        <w:t xml:space="preserve"> (LOSO)</w:t>
      </w:r>
      <w:r>
        <w:t xml:space="preserve"> cuando se implementa mediante validación cruzada.</w:t>
      </w:r>
    </w:p>
    <w:p w14:paraId="7C6896E8" w14:textId="77777777" w:rsidR="002E5C5D" w:rsidRDefault="00000000">
      <w:pPr>
        <w:spacing w:before="240" w:after="120"/>
      </w:pPr>
      <w:r>
        <w:rPr>
          <w:b/>
          <w:bCs/>
        </w:rPr>
        <w:t>Resultados obtenidos con Split Independiente por Sujeto (Estrategia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E5C5D" w14:paraId="28E422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722A05" w14:textId="77777777" w:rsidR="002E5C5D" w:rsidRDefault="00000000">
            <w:r>
              <w:rPr>
                <w:b/>
                <w:bCs/>
                <w:color w:val="FFFFFF"/>
              </w:rPr>
              <w:t>Modelo</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C2F1FC" w14:textId="77777777" w:rsidR="002E5C5D" w:rsidRDefault="00000000">
            <w:proofErr w:type="spellStart"/>
            <w:r>
              <w:rPr>
                <w:b/>
                <w:bCs/>
                <w:color w:val="FFFFFF"/>
              </w:rPr>
              <w:t>Accuracy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CA272B" w14:textId="77777777" w:rsidR="002E5C5D" w:rsidRDefault="00000000">
            <w:proofErr w:type="spellStart"/>
            <w:r>
              <w:rPr>
                <w:b/>
                <w:bCs/>
                <w:color w:val="FFFFFF"/>
              </w:rPr>
              <w:t>Precision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4D4F32" w14:textId="77777777" w:rsidR="002E5C5D" w:rsidRDefault="00000000">
            <w:proofErr w:type="spellStart"/>
            <w:r>
              <w:rPr>
                <w:b/>
                <w:bCs/>
                <w:color w:val="FFFFFF"/>
              </w:rPr>
              <w:t>Recall</w:t>
            </w:r>
            <w:proofErr w:type="spellEnd"/>
          </w:p>
        </w:tc>
      </w:tr>
      <w:tr w:rsidR="002E5C5D" w14:paraId="607B08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4EED0" w14:textId="77777777" w:rsidR="002E5C5D" w:rsidRDefault="00000000">
            <w:r>
              <w:t>CNN (MobileNetV2)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91A7" w14:textId="77777777" w:rsidR="002E5C5D" w:rsidRDefault="00000000">
            <w:r>
              <w:t>53.21%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2A9AE" w14:textId="77777777" w:rsidR="002E5C5D" w:rsidRDefault="00000000">
            <w:r>
              <w:t>52.89%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45559" w14:textId="77777777" w:rsidR="002E5C5D" w:rsidRDefault="00000000">
            <w:r>
              <w:t>54.12%</w:t>
            </w:r>
          </w:p>
        </w:tc>
      </w:tr>
      <w:tr w:rsidR="002E5C5D" w14:paraId="72AE82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09C545" w14:textId="77777777" w:rsidR="002E5C5D" w:rsidRDefault="00000000">
            <w:r>
              <w:t>LSTM</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0E1C6C6" w14:textId="77777777" w:rsidR="002E5C5D" w:rsidRDefault="00000000">
            <w:r>
              <w:t>67.84%</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0938A8D" w14:textId="77777777" w:rsidR="002E5C5D" w:rsidRDefault="00000000">
            <w:r>
              <w:t>66.73%</w:t>
            </w:r>
          </w:p>
        </w:tc>
        <w:tc>
          <w:tcPr>
            <w:tcW w:w="23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736F6FF" w14:textId="77777777" w:rsidR="002E5C5D" w:rsidRDefault="00000000">
            <w:r>
              <w:t>69.21%</w:t>
            </w:r>
          </w:p>
        </w:tc>
      </w:tr>
      <w:tr w:rsidR="002E5C5D" w14:paraId="1740E0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50DFB" w14:textId="77777777" w:rsidR="002E5C5D" w:rsidRDefault="00000000">
            <w:proofErr w:type="spellStart"/>
            <w:r>
              <w:t>ViT</w:t>
            </w:r>
            <w:proofErr w:type="spellEnd"/>
            <w:r>
              <w:t>-Tiny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625FC" w14:textId="77777777" w:rsidR="002E5C5D" w:rsidRDefault="00000000">
            <w:r>
              <w:t>75.38%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BF92F" w14:textId="77777777" w:rsidR="002E5C5D" w:rsidRDefault="00000000">
            <w:r>
              <w:t>74.92%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3423D" w14:textId="77777777" w:rsidR="002E5C5D" w:rsidRDefault="00000000">
            <w:r>
              <w:t>76.15%</w:t>
            </w:r>
          </w:p>
        </w:tc>
      </w:tr>
    </w:tbl>
    <w:p w14:paraId="2EF33227" w14:textId="77777777" w:rsidR="002E5C5D" w:rsidRDefault="00000000">
      <w:pPr>
        <w:spacing w:before="240" w:after="240"/>
      </w:pPr>
      <w:r>
        <w:rPr>
          <w:b/>
          <w:bCs/>
        </w:rPr>
        <w:t xml:space="preserve">Interpretación de la caída de desempeño: </w:t>
      </w:r>
      <w:r>
        <w:t xml:space="preserve">Las métricas se redujeron drásticamente a niveles honestos: CNN 53.21%, LSTM 67.84%, </w:t>
      </w:r>
      <w:proofErr w:type="spellStart"/>
      <w:r>
        <w:t>ViT</w:t>
      </w:r>
      <w:proofErr w:type="spellEnd"/>
      <w:r>
        <w:t xml:space="preserve">-Tiny 75.38%. Esta caída de ~45 puntos porcentuales (de 100% a 53-75%) NO representa un defecto del modelo, sino la </w:t>
      </w:r>
      <w:r>
        <w:rPr>
          <w:b/>
          <w:bCs/>
        </w:rPr>
        <w:t>revelación de su verdadera capacidad de generalización</w:t>
      </w:r>
      <w:r>
        <w:t>. El modelo ya no puede 'memorizar' caras individuales porque nunca vio a estos 4 sujetos de prueba durante el entrenamiento. Debe clasificar somnolencia basándose exclusivamente en patrones universales (ojos cerrados, bostezos, pose de cabeza) que transfieren a nuevos usuarios.</w:t>
      </w:r>
    </w:p>
    <w:p w14:paraId="42D7CD19" w14:textId="77777777" w:rsidR="002E5C5D" w:rsidRDefault="00000000">
      <w:pPr>
        <w:spacing w:after="240"/>
      </w:pPr>
      <w:r>
        <w:t xml:space="preserve">Esta caída es </w:t>
      </w:r>
      <w:r>
        <w:rPr>
          <w:b/>
          <w:bCs/>
        </w:rPr>
        <w:t>esperada y correcta</w:t>
      </w:r>
      <w:r>
        <w:t xml:space="preserve"> desde el punto de vista metodológico. De hecho, múltiples trabajos que implementan validación </w:t>
      </w:r>
      <w:proofErr w:type="spellStart"/>
      <w:r>
        <w:rPr>
          <w:i/>
          <w:iCs/>
        </w:rPr>
        <w:t>subject-independent</w:t>
      </w:r>
      <w:proofErr w:type="spellEnd"/>
      <w:r>
        <w:t xml:space="preserve"> reportan métricas similares en tareas comparables (</w:t>
      </w:r>
      <w:proofErr w:type="spellStart"/>
      <w:r>
        <w:t>Tüfekci</w:t>
      </w:r>
      <w:proofErr w:type="spellEnd"/>
      <w:r>
        <w:t xml:space="preserve"> et al. 2022: 81.6% con LSTM </w:t>
      </w:r>
      <w:proofErr w:type="spellStart"/>
      <w:r>
        <w:t>autoencoders</w:t>
      </w:r>
      <w:proofErr w:type="spellEnd"/>
      <w:r>
        <w:t xml:space="preserve"> no supervisados, diversos trabajos en detección de fatiga cognitiva: 70-85%). El modelo con mayor desempeño honesto fue </w:t>
      </w:r>
      <w:proofErr w:type="spellStart"/>
      <w:r>
        <w:t>ViT</w:t>
      </w:r>
      <w:proofErr w:type="spellEnd"/>
      <w:r>
        <w:t>-Tiny (75.38%), seguido por LSTM (67.84%), lo cual valida la capacidad de los Transformers para capturar relaciones globales relevantes para generalización.</w:t>
      </w:r>
    </w:p>
    <w:p w14:paraId="6BE40422" w14:textId="77777777" w:rsidR="002E5C5D" w:rsidRDefault="00000000">
      <w:r>
        <w:br w:type="page"/>
      </w:r>
    </w:p>
    <w:p w14:paraId="257F7434" w14:textId="77777777" w:rsidR="002E5C5D" w:rsidRDefault="00000000">
      <w:pPr>
        <w:pStyle w:val="Ttulo1"/>
      </w:pPr>
      <w:r>
        <w:lastRenderedPageBreak/>
        <w:t>5. Sustento Bibliográfico Bilingüe</w:t>
      </w:r>
    </w:p>
    <w:p w14:paraId="2599BF71" w14:textId="77777777" w:rsidR="002E5C5D" w:rsidRDefault="00000000">
      <w:pPr>
        <w:spacing w:after="240"/>
      </w:pPr>
      <w:r>
        <w:t xml:space="preserve">Esta sección presenta las referencias científicas que validan el cambio metodológico adoptado, exponiendo el problema </w:t>
      </w:r>
      <w:proofErr w:type="gramStart"/>
      <w:r>
        <w:t xml:space="preserve">del </w:t>
      </w:r>
      <w:r>
        <w:rPr>
          <w:i/>
          <w:iCs/>
        </w:rPr>
        <w:t>data</w:t>
      </w:r>
      <w:proofErr w:type="gramEnd"/>
      <w:r>
        <w:rPr>
          <w:i/>
          <w:iCs/>
        </w:rPr>
        <w:t xml:space="preserve"> </w:t>
      </w:r>
      <w:proofErr w:type="spellStart"/>
      <w:r>
        <w:rPr>
          <w:i/>
          <w:iCs/>
        </w:rPr>
        <w:t>leakage</w:t>
      </w:r>
      <w:proofErr w:type="spellEnd"/>
      <w:r>
        <w:t xml:space="preserve"> en la literatura de detección de somnolencia y justificando la exigencia de validación </w:t>
      </w:r>
      <w:proofErr w:type="spellStart"/>
      <w:r>
        <w:rPr>
          <w:i/>
          <w:iCs/>
        </w:rPr>
        <w:t>subject-independent</w:t>
      </w:r>
      <w:proofErr w:type="spellEnd"/>
      <w:r>
        <w:t>. Las citas se presentan en formato bilingüe (inglés original seguido de traducción al español) para facilitar la comprensión y el peso académico.</w:t>
      </w:r>
    </w:p>
    <w:p w14:paraId="16520FA5" w14:textId="77777777" w:rsidR="002E5C5D" w:rsidRDefault="00000000">
      <w:pPr>
        <w:pStyle w:val="Ttulo2"/>
      </w:pPr>
      <w:r>
        <w:t xml:space="preserve">5.1. </w:t>
      </w:r>
      <w:proofErr w:type="spellStart"/>
      <w:r>
        <w:t>LeBrun</w:t>
      </w:r>
      <w:proofErr w:type="spellEnd"/>
      <w:r>
        <w:t xml:space="preserve"> et al. (2023): Diagnóstico del Data </w:t>
      </w:r>
      <w:proofErr w:type="spellStart"/>
      <w:r>
        <w:t>Leakage</w:t>
      </w:r>
      <w:proofErr w:type="spellEnd"/>
    </w:p>
    <w:p w14:paraId="652EEC41" w14:textId="77777777" w:rsidR="002E5C5D" w:rsidRDefault="00000000">
      <w:pPr>
        <w:spacing w:after="120"/>
      </w:pPr>
      <w:r>
        <w:rPr>
          <w:b/>
          <w:bCs/>
          <w:i/>
          <w:iCs/>
        </w:rPr>
        <w:t>Texto original:</w:t>
      </w:r>
    </w:p>
    <w:p w14:paraId="542A661C" w14:textId="77777777" w:rsidR="002E5C5D" w:rsidRDefault="00000000">
      <w:pPr>
        <w:spacing w:after="120"/>
      </w:pPr>
      <w:r>
        <w:rPr>
          <w:i/>
          <w:iCs/>
        </w:rPr>
        <w:t>"</w:t>
      </w:r>
      <w:proofErr w:type="spellStart"/>
      <w:r>
        <w:rPr>
          <w:i/>
          <w:iCs/>
        </w:rPr>
        <w:t>This</w:t>
      </w:r>
      <w:proofErr w:type="spellEnd"/>
      <w:r>
        <w:rPr>
          <w:i/>
          <w:iCs/>
        </w:rPr>
        <w:t xml:space="preserve"> </w:t>
      </w:r>
      <w:proofErr w:type="spellStart"/>
      <w:r>
        <w:rPr>
          <w:i/>
          <w:iCs/>
        </w:rPr>
        <w:t>means</w:t>
      </w:r>
      <w:proofErr w:type="spellEnd"/>
      <w:r>
        <w:rPr>
          <w:i/>
          <w:iCs/>
        </w:rPr>
        <w:t xml:space="preserve"> </w:t>
      </w:r>
      <w:proofErr w:type="spellStart"/>
      <w:r>
        <w:rPr>
          <w:i/>
          <w:iCs/>
        </w:rPr>
        <w:t>that</w:t>
      </w:r>
      <w:proofErr w:type="spellEnd"/>
      <w:r>
        <w:rPr>
          <w:i/>
          <w:iCs/>
        </w:rPr>
        <w:t xml:space="preserve"> </w:t>
      </w:r>
      <w:proofErr w:type="spellStart"/>
      <w:r>
        <w:rPr>
          <w:i/>
          <w:iCs/>
        </w:rPr>
        <w:t>when</w:t>
      </w:r>
      <w:proofErr w:type="spellEnd"/>
      <w:r>
        <w:rPr>
          <w:i/>
          <w:iCs/>
        </w:rPr>
        <w:t xml:space="preserve"> </w:t>
      </w:r>
      <w:proofErr w:type="spellStart"/>
      <w:r>
        <w:rPr>
          <w:i/>
          <w:iCs/>
        </w:rPr>
        <w:t>we</w:t>
      </w:r>
      <w:proofErr w:type="spellEnd"/>
      <w:r>
        <w:rPr>
          <w:i/>
          <w:iCs/>
        </w:rPr>
        <w:t xml:space="preserve"> </w:t>
      </w:r>
      <w:proofErr w:type="spellStart"/>
      <w:r>
        <w:rPr>
          <w:i/>
          <w:iCs/>
        </w:rPr>
        <w:t>assign</w:t>
      </w:r>
      <w:proofErr w:type="spellEnd"/>
      <w:r>
        <w:rPr>
          <w:i/>
          <w:iCs/>
        </w:rPr>
        <w:t xml:space="preserve"> data </w:t>
      </w:r>
      <w:proofErr w:type="spellStart"/>
      <w:r>
        <w:rPr>
          <w:i/>
          <w:iCs/>
        </w:rPr>
        <w:t>randomly</w:t>
      </w:r>
      <w:proofErr w:type="spellEnd"/>
      <w:r>
        <w:rPr>
          <w:i/>
          <w:iCs/>
        </w:rPr>
        <w:t xml:space="preserve"> </w:t>
      </w:r>
      <w:proofErr w:type="spellStart"/>
      <w:r>
        <w:rPr>
          <w:i/>
          <w:iCs/>
        </w:rPr>
        <w:t>to</w:t>
      </w:r>
      <w:proofErr w:type="spellEnd"/>
      <w:r>
        <w:rPr>
          <w:i/>
          <w:iCs/>
        </w:rPr>
        <w:t xml:space="preserve"> the </w:t>
      </w:r>
      <w:proofErr w:type="spellStart"/>
      <w:r>
        <w:rPr>
          <w:i/>
          <w:iCs/>
        </w:rPr>
        <w:t>train</w:t>
      </w:r>
      <w:proofErr w:type="spellEnd"/>
      <w:r>
        <w:rPr>
          <w:i/>
          <w:iCs/>
        </w:rPr>
        <w:t xml:space="preserve">/test sets... </w:t>
      </w:r>
      <w:proofErr w:type="spellStart"/>
      <w:r>
        <w:rPr>
          <w:i/>
          <w:iCs/>
        </w:rPr>
        <w:t>we</w:t>
      </w:r>
      <w:proofErr w:type="spellEnd"/>
      <w:r>
        <w:rPr>
          <w:i/>
          <w:iCs/>
        </w:rPr>
        <w:t xml:space="preserve"> </w:t>
      </w:r>
      <w:proofErr w:type="spellStart"/>
      <w:r>
        <w:rPr>
          <w:i/>
          <w:iCs/>
        </w:rPr>
        <w:t>essentially</w:t>
      </w:r>
      <w:proofErr w:type="spellEnd"/>
      <w:r>
        <w:rPr>
          <w:i/>
          <w:iCs/>
        </w:rPr>
        <w:t xml:space="preserve"> </w:t>
      </w:r>
      <w:proofErr w:type="spellStart"/>
      <w:r>
        <w:rPr>
          <w:i/>
          <w:iCs/>
        </w:rPr>
        <w:t>have</w:t>
      </w:r>
      <w:proofErr w:type="spellEnd"/>
      <w:r>
        <w:rPr>
          <w:i/>
          <w:iCs/>
        </w:rPr>
        <w:t xml:space="preserve"> a </w:t>
      </w:r>
      <w:proofErr w:type="spellStart"/>
      <w:r>
        <w:rPr>
          <w:i/>
          <w:iCs/>
        </w:rPr>
        <w:t>leakage</w:t>
      </w:r>
      <w:proofErr w:type="spellEnd"/>
      <w:r>
        <w:rPr>
          <w:i/>
          <w:iCs/>
        </w:rPr>
        <w:t xml:space="preserve"> </w:t>
      </w:r>
      <w:proofErr w:type="spellStart"/>
      <w:r>
        <w:rPr>
          <w:i/>
          <w:iCs/>
        </w:rPr>
        <w:t>of</w:t>
      </w:r>
      <w:proofErr w:type="spellEnd"/>
      <w:r>
        <w:rPr>
          <w:i/>
          <w:iCs/>
        </w:rPr>
        <w:t xml:space="preserve"> the </w:t>
      </w:r>
      <w:proofErr w:type="spellStart"/>
      <w:r>
        <w:rPr>
          <w:i/>
          <w:iCs/>
        </w:rPr>
        <w:t>unseen</w:t>
      </w:r>
      <w:proofErr w:type="spellEnd"/>
      <w:r>
        <w:rPr>
          <w:i/>
          <w:iCs/>
        </w:rPr>
        <w:t xml:space="preserve"> test data in the training set. </w:t>
      </w:r>
      <w:proofErr w:type="spellStart"/>
      <w:r>
        <w:rPr>
          <w:i/>
          <w:iCs/>
        </w:rPr>
        <w:t>This</w:t>
      </w:r>
      <w:proofErr w:type="spellEnd"/>
      <w:r>
        <w:rPr>
          <w:i/>
          <w:iCs/>
        </w:rPr>
        <w:t xml:space="preserve"> leads </w:t>
      </w:r>
      <w:proofErr w:type="spellStart"/>
      <w:r>
        <w:rPr>
          <w:i/>
          <w:iCs/>
        </w:rPr>
        <w:t>to</w:t>
      </w:r>
      <w:proofErr w:type="spellEnd"/>
      <w:r>
        <w:rPr>
          <w:i/>
          <w:iCs/>
        </w:rPr>
        <w:t xml:space="preserve"> </w:t>
      </w:r>
      <w:proofErr w:type="spellStart"/>
      <w:r>
        <w:rPr>
          <w:i/>
          <w:iCs/>
        </w:rPr>
        <w:t>generalization</w:t>
      </w:r>
      <w:proofErr w:type="spellEnd"/>
      <w:r>
        <w:rPr>
          <w:i/>
          <w:iCs/>
        </w:rPr>
        <w:t xml:space="preserve"> </w:t>
      </w:r>
      <w:proofErr w:type="spellStart"/>
      <w:r>
        <w:rPr>
          <w:i/>
          <w:iCs/>
        </w:rPr>
        <w:t>issues</w:t>
      </w:r>
      <w:proofErr w:type="spellEnd"/>
      <w:r>
        <w:rPr>
          <w:i/>
          <w:iCs/>
        </w:rPr>
        <w:t>..."</w:t>
      </w:r>
    </w:p>
    <w:p w14:paraId="799C1A9B" w14:textId="77777777" w:rsidR="002E5C5D" w:rsidRDefault="00000000">
      <w:pPr>
        <w:spacing w:after="240"/>
      </w:pPr>
      <w:r>
        <w:rPr>
          <w:b/>
          <w:bCs/>
        </w:rPr>
        <w:t>Traducción:</w:t>
      </w:r>
      <w:r>
        <w:t xml:space="preserve"> "Esto significa que cuando asignamos datos aleatoriamente a los conjuntos de entrenamiento/prueba... esencialmente tenemos una filtración de datos de prueba no vistos en el conjunto de entrenamiento. Esto conduce a problemas de generalización..."</w:t>
      </w:r>
    </w:p>
    <w:p w14:paraId="74B5B5B9" w14:textId="77777777" w:rsidR="002E5C5D" w:rsidRDefault="00000000">
      <w:pPr>
        <w:spacing w:after="240"/>
      </w:pPr>
      <w:r>
        <w:rPr>
          <w:b/>
          <w:bCs/>
        </w:rPr>
        <w:t xml:space="preserve">Implicación metodológica: </w:t>
      </w:r>
      <w:proofErr w:type="spellStart"/>
      <w:r>
        <w:t>LeBrun</w:t>
      </w:r>
      <w:proofErr w:type="spellEnd"/>
      <w:r>
        <w:t xml:space="preserve"> et al. identifican que la partición aleatoria sin considerar la identidad del sujeto permite que el modelo observe características del individuo durante el entrenamiento (por ejemplo, 1,200 de las 1,492 imágenes del sujeto X) y luego clasifique correctamente las 292 imágenes restantes del mismo sujeto en el conjunto de prueba, no por reconocer somnolencia, sino por reconocer al sujeto. Este trabajo valida empíricamente el diagnóstico presentado en la Sección 4.1 de este informe.</w:t>
      </w:r>
    </w:p>
    <w:p w14:paraId="7A097F80" w14:textId="77777777" w:rsidR="002E5C5D" w:rsidRDefault="00000000">
      <w:pPr>
        <w:pStyle w:val="Ttulo2"/>
      </w:pPr>
      <w:r>
        <w:t xml:space="preserve">5.2. </w:t>
      </w:r>
      <w:proofErr w:type="spellStart"/>
      <w:r>
        <w:t>arXiv</w:t>
      </w:r>
      <w:proofErr w:type="spellEnd"/>
      <w:r>
        <w:t xml:space="preserve"> 2506.07014 (2025): Confiabilidad de Métricas Reportadas</w:t>
      </w:r>
    </w:p>
    <w:p w14:paraId="596D5719" w14:textId="77777777" w:rsidR="002E5C5D" w:rsidRDefault="00000000">
      <w:pPr>
        <w:spacing w:after="120"/>
      </w:pPr>
      <w:r>
        <w:rPr>
          <w:b/>
          <w:bCs/>
          <w:i/>
          <w:iCs/>
        </w:rPr>
        <w:t>Texto original:</w:t>
      </w:r>
    </w:p>
    <w:p w14:paraId="52B32ED3" w14:textId="77777777" w:rsidR="002E5C5D" w:rsidRDefault="00000000">
      <w:pPr>
        <w:spacing w:after="120"/>
      </w:pPr>
      <w:r>
        <w:rPr>
          <w:i/>
          <w:iCs/>
        </w:rPr>
        <w:t>"</w:t>
      </w:r>
      <w:proofErr w:type="spellStart"/>
      <w:r>
        <w:rPr>
          <w:i/>
          <w:iCs/>
        </w:rPr>
        <w:t>There</w:t>
      </w:r>
      <w:proofErr w:type="spellEnd"/>
      <w:r>
        <w:rPr>
          <w:i/>
          <w:iCs/>
        </w:rPr>
        <w:t xml:space="preserve"> are </w:t>
      </w:r>
      <w:proofErr w:type="spellStart"/>
      <w:r>
        <w:rPr>
          <w:i/>
          <w:iCs/>
        </w:rPr>
        <w:t>concerns</w:t>
      </w:r>
      <w:proofErr w:type="spellEnd"/>
      <w:r>
        <w:rPr>
          <w:i/>
          <w:iCs/>
        </w:rPr>
        <w:t xml:space="preserve"> </w:t>
      </w:r>
      <w:proofErr w:type="spellStart"/>
      <w:r>
        <w:rPr>
          <w:i/>
          <w:iCs/>
        </w:rPr>
        <w:t>about</w:t>
      </w:r>
      <w:proofErr w:type="spellEnd"/>
      <w:r>
        <w:rPr>
          <w:i/>
          <w:iCs/>
        </w:rPr>
        <w:t xml:space="preserve"> the </w:t>
      </w:r>
      <w:proofErr w:type="spellStart"/>
      <w:r>
        <w:rPr>
          <w:i/>
          <w:iCs/>
        </w:rPr>
        <w:t>reliability</w:t>
      </w:r>
      <w:proofErr w:type="spellEnd"/>
      <w:r>
        <w:rPr>
          <w:i/>
          <w:iCs/>
        </w:rPr>
        <w:t xml:space="preserve"> </w:t>
      </w:r>
      <w:proofErr w:type="spellStart"/>
      <w:r>
        <w:rPr>
          <w:i/>
          <w:iCs/>
        </w:rPr>
        <w:t>of</w:t>
      </w:r>
      <w:proofErr w:type="spellEnd"/>
      <w:r>
        <w:rPr>
          <w:i/>
          <w:iCs/>
        </w:rPr>
        <w:t xml:space="preserve"> performance </w:t>
      </w:r>
      <w:proofErr w:type="spellStart"/>
      <w:r>
        <w:rPr>
          <w:i/>
          <w:iCs/>
        </w:rPr>
        <w:t>metrics</w:t>
      </w:r>
      <w:proofErr w:type="spellEnd"/>
      <w:r>
        <w:rPr>
          <w:i/>
          <w:iCs/>
        </w:rPr>
        <w:t xml:space="preserve"> and the </w:t>
      </w:r>
      <w:proofErr w:type="spellStart"/>
      <w:r>
        <w:rPr>
          <w:i/>
          <w:iCs/>
        </w:rPr>
        <w:t>reproducibility</w:t>
      </w:r>
      <w:proofErr w:type="spellEnd"/>
      <w:r>
        <w:rPr>
          <w:i/>
          <w:iCs/>
        </w:rPr>
        <w:t xml:space="preserve">... </w:t>
      </w:r>
      <w:proofErr w:type="spellStart"/>
      <w:r>
        <w:rPr>
          <w:i/>
          <w:iCs/>
        </w:rPr>
        <w:t>we</w:t>
      </w:r>
      <w:proofErr w:type="spellEnd"/>
      <w:r>
        <w:rPr>
          <w:i/>
          <w:iCs/>
        </w:rPr>
        <w:t xml:space="preserve"> </w:t>
      </w:r>
      <w:proofErr w:type="spellStart"/>
      <w:r>
        <w:rPr>
          <w:i/>
          <w:iCs/>
        </w:rPr>
        <w:t>suspect</w:t>
      </w:r>
      <w:proofErr w:type="spellEnd"/>
      <w:r>
        <w:rPr>
          <w:i/>
          <w:iCs/>
        </w:rPr>
        <w:t xml:space="preserve"> </w:t>
      </w:r>
      <w:proofErr w:type="spellStart"/>
      <w:r>
        <w:rPr>
          <w:i/>
          <w:iCs/>
        </w:rPr>
        <w:t>that</w:t>
      </w:r>
      <w:proofErr w:type="spellEnd"/>
      <w:r>
        <w:rPr>
          <w:i/>
          <w:iCs/>
        </w:rPr>
        <w:t xml:space="preserve"> </w:t>
      </w:r>
      <w:proofErr w:type="spellStart"/>
      <w:r>
        <w:rPr>
          <w:i/>
          <w:iCs/>
        </w:rPr>
        <w:t>there</w:t>
      </w:r>
      <w:proofErr w:type="spellEnd"/>
      <w:r>
        <w:rPr>
          <w:i/>
          <w:iCs/>
        </w:rPr>
        <w:t xml:space="preserve"> </w:t>
      </w:r>
      <w:proofErr w:type="spellStart"/>
      <w:r>
        <w:rPr>
          <w:i/>
          <w:iCs/>
        </w:rPr>
        <w:t>may</w:t>
      </w:r>
      <w:proofErr w:type="spellEnd"/>
      <w:r>
        <w:rPr>
          <w:i/>
          <w:iCs/>
        </w:rPr>
        <w:t xml:space="preserve"> be </w:t>
      </w:r>
      <w:proofErr w:type="spellStart"/>
      <w:r>
        <w:rPr>
          <w:i/>
          <w:iCs/>
        </w:rPr>
        <w:t>flaws</w:t>
      </w:r>
      <w:proofErr w:type="spellEnd"/>
      <w:r>
        <w:rPr>
          <w:i/>
          <w:iCs/>
        </w:rPr>
        <w:t xml:space="preserve"> </w:t>
      </w:r>
      <w:proofErr w:type="spellStart"/>
      <w:r>
        <w:rPr>
          <w:i/>
          <w:iCs/>
        </w:rPr>
        <w:t>such</w:t>
      </w:r>
      <w:proofErr w:type="spellEnd"/>
      <w:r>
        <w:rPr>
          <w:i/>
          <w:iCs/>
        </w:rPr>
        <w:t xml:space="preserve"> as data </w:t>
      </w:r>
      <w:proofErr w:type="spellStart"/>
      <w:r>
        <w:rPr>
          <w:i/>
          <w:iCs/>
        </w:rPr>
        <w:t>leakage</w:t>
      </w:r>
      <w:proofErr w:type="spellEnd"/>
      <w:r>
        <w:rPr>
          <w:i/>
          <w:iCs/>
        </w:rPr>
        <w:t xml:space="preserve"> </w:t>
      </w:r>
      <w:proofErr w:type="spellStart"/>
      <w:r>
        <w:rPr>
          <w:i/>
          <w:iCs/>
        </w:rPr>
        <w:t>that</w:t>
      </w:r>
      <w:proofErr w:type="spellEnd"/>
      <w:r>
        <w:rPr>
          <w:i/>
          <w:iCs/>
        </w:rPr>
        <w:t xml:space="preserve"> </w:t>
      </w:r>
      <w:proofErr w:type="spellStart"/>
      <w:r>
        <w:rPr>
          <w:i/>
          <w:iCs/>
        </w:rPr>
        <w:t>undermine</w:t>
      </w:r>
      <w:proofErr w:type="spellEnd"/>
      <w:r>
        <w:rPr>
          <w:i/>
          <w:iCs/>
        </w:rPr>
        <w:t xml:space="preserve"> the </w:t>
      </w:r>
      <w:proofErr w:type="spellStart"/>
      <w:r>
        <w:rPr>
          <w:i/>
          <w:iCs/>
        </w:rPr>
        <w:t>reliability</w:t>
      </w:r>
      <w:proofErr w:type="spellEnd"/>
      <w:r>
        <w:rPr>
          <w:i/>
          <w:iCs/>
        </w:rPr>
        <w:t xml:space="preserve"> </w:t>
      </w:r>
      <w:proofErr w:type="spellStart"/>
      <w:r>
        <w:rPr>
          <w:i/>
          <w:iCs/>
        </w:rPr>
        <w:t>of</w:t>
      </w:r>
      <w:proofErr w:type="spellEnd"/>
      <w:r>
        <w:rPr>
          <w:i/>
          <w:iCs/>
        </w:rPr>
        <w:t xml:space="preserve"> </w:t>
      </w:r>
      <w:proofErr w:type="spellStart"/>
      <w:r>
        <w:rPr>
          <w:i/>
          <w:iCs/>
        </w:rPr>
        <w:t>reported</w:t>
      </w:r>
      <w:proofErr w:type="spellEnd"/>
      <w:r>
        <w:rPr>
          <w:i/>
          <w:iCs/>
        </w:rPr>
        <w:t xml:space="preserve"> </w:t>
      </w:r>
      <w:proofErr w:type="spellStart"/>
      <w:r>
        <w:rPr>
          <w:i/>
          <w:iCs/>
        </w:rPr>
        <w:t>results</w:t>
      </w:r>
      <w:proofErr w:type="spellEnd"/>
      <w:r>
        <w:rPr>
          <w:i/>
          <w:iCs/>
        </w:rPr>
        <w:t>."</w:t>
      </w:r>
    </w:p>
    <w:p w14:paraId="3F183F33" w14:textId="77777777" w:rsidR="002E5C5D" w:rsidRDefault="00000000">
      <w:pPr>
        <w:spacing w:after="240"/>
      </w:pPr>
      <w:r>
        <w:rPr>
          <w:b/>
          <w:bCs/>
        </w:rPr>
        <w:t>Traducción:</w:t>
      </w:r>
      <w:r>
        <w:t xml:space="preserve"> "Existen preocupaciones sobre la confiabilidad de las métricas de desempeño y la reproducibilidad... sospechamos que puede haber fallas como la filtración de datos que socavan la confiabilidad de los resultados reportados."</w:t>
      </w:r>
    </w:p>
    <w:p w14:paraId="203D6C9C" w14:textId="77777777" w:rsidR="002E5C5D" w:rsidRDefault="00000000">
      <w:pPr>
        <w:spacing w:after="240"/>
      </w:pPr>
      <w:r>
        <w:rPr>
          <w:b/>
          <w:bCs/>
        </w:rPr>
        <w:t xml:space="preserve">Contexto crítico: </w:t>
      </w:r>
      <w:r>
        <w:t xml:space="preserve">Este trabajo reciente (2025) documenta una crisis de reproducibilidad en la literatura de aprendizaje profundo aplicado a visión artificial, señalando que múltiples </w:t>
      </w:r>
      <w:proofErr w:type="spellStart"/>
      <w:r>
        <w:t>papers</w:t>
      </w:r>
      <w:proofErr w:type="spellEnd"/>
      <w:r>
        <w:t xml:space="preserve"> reportan métricas &gt;95% que no se replican cuando se evalúan bajo condiciones de validación rigurosas. Los autores identifican el </w:t>
      </w:r>
      <w:r>
        <w:rPr>
          <w:i/>
          <w:iCs/>
        </w:rPr>
        <w:t xml:space="preserve">data </w:t>
      </w:r>
      <w:proofErr w:type="spellStart"/>
      <w:r>
        <w:rPr>
          <w:i/>
          <w:iCs/>
        </w:rPr>
        <w:t>leakage</w:t>
      </w:r>
      <w:proofErr w:type="spellEnd"/>
      <w:r>
        <w:t xml:space="preserve"> como una de las causas principales, particularmente en </w:t>
      </w:r>
      <w:proofErr w:type="spellStart"/>
      <w:r>
        <w:t>datasets</w:t>
      </w:r>
      <w:proofErr w:type="spellEnd"/>
      <w:r>
        <w:t xml:space="preserve"> donde múltiples muestras provienen del mismo sujeto/sesión/fuente. Esta referencia fundamenta la necesidad de transparencia metodológica adoptada en esta tesis.</w:t>
      </w:r>
    </w:p>
    <w:p w14:paraId="6F7C516B" w14:textId="77777777" w:rsidR="002E5C5D" w:rsidRDefault="00000000">
      <w:pPr>
        <w:pStyle w:val="Ttulo2"/>
      </w:pPr>
      <w:r>
        <w:lastRenderedPageBreak/>
        <w:t xml:space="preserve">5.3. </w:t>
      </w:r>
      <w:proofErr w:type="spellStart"/>
      <w:r>
        <w:t>Tüfekci</w:t>
      </w:r>
      <w:proofErr w:type="spellEnd"/>
      <w:r>
        <w:t xml:space="preserve"> et al. (2022): Validación Subject-Independent</w:t>
      </w:r>
    </w:p>
    <w:p w14:paraId="0F4C7148" w14:textId="77777777" w:rsidR="002E5C5D" w:rsidRDefault="00000000">
      <w:pPr>
        <w:spacing w:after="120"/>
      </w:pPr>
      <w:r>
        <w:rPr>
          <w:b/>
          <w:bCs/>
          <w:i/>
          <w:iCs/>
        </w:rPr>
        <w:t>Texto original:</w:t>
      </w:r>
    </w:p>
    <w:p w14:paraId="02A290EE" w14:textId="77777777" w:rsidR="002E5C5D" w:rsidRDefault="00000000">
      <w:pPr>
        <w:spacing w:after="120"/>
      </w:pPr>
      <w:r>
        <w:rPr>
          <w:i/>
          <w:iCs/>
        </w:rPr>
        <w:t>"</w:t>
      </w:r>
      <w:proofErr w:type="spellStart"/>
      <w:r>
        <w:rPr>
          <w:i/>
          <w:iCs/>
        </w:rPr>
        <w:t>Anomaly</w:t>
      </w:r>
      <w:proofErr w:type="spellEnd"/>
      <w:r>
        <w:rPr>
          <w:i/>
          <w:iCs/>
        </w:rPr>
        <w:t xml:space="preserve"> </w:t>
      </w:r>
      <w:proofErr w:type="spellStart"/>
      <w:r>
        <w:rPr>
          <w:i/>
          <w:iCs/>
        </w:rPr>
        <w:t>Detection</w:t>
      </w:r>
      <w:proofErr w:type="spellEnd"/>
      <w:r>
        <w:rPr>
          <w:i/>
          <w:iCs/>
        </w:rPr>
        <w:t xml:space="preserve">: </w:t>
      </w:r>
      <w:proofErr w:type="spellStart"/>
      <w:r>
        <w:rPr>
          <w:i/>
          <w:iCs/>
        </w:rPr>
        <w:t>Unsupervised</w:t>
      </w:r>
      <w:proofErr w:type="spellEnd"/>
      <w:r>
        <w:rPr>
          <w:i/>
          <w:iCs/>
        </w:rPr>
        <w:t xml:space="preserve"> LSTM </w:t>
      </w:r>
      <w:proofErr w:type="spellStart"/>
      <w:r>
        <w:rPr>
          <w:i/>
          <w:iCs/>
        </w:rPr>
        <w:t>autoencoders</w:t>
      </w:r>
      <w:proofErr w:type="spellEnd"/>
      <w:r>
        <w:rPr>
          <w:i/>
          <w:iCs/>
        </w:rPr>
        <w:t xml:space="preserve">, </w:t>
      </w:r>
      <w:proofErr w:type="spellStart"/>
      <w:r>
        <w:rPr>
          <w:i/>
          <w:iCs/>
        </w:rPr>
        <w:t>using</w:t>
      </w:r>
      <w:proofErr w:type="spellEnd"/>
      <w:r>
        <w:rPr>
          <w:i/>
          <w:iCs/>
        </w:rPr>
        <w:t xml:space="preserve"> </w:t>
      </w:r>
      <w:proofErr w:type="spellStart"/>
      <w:r>
        <w:rPr>
          <w:i/>
          <w:iCs/>
        </w:rPr>
        <w:t>strictly</w:t>
      </w:r>
      <w:proofErr w:type="spellEnd"/>
      <w:r>
        <w:rPr>
          <w:i/>
          <w:iCs/>
        </w:rPr>
        <w:t xml:space="preserve"> </w:t>
      </w:r>
      <w:proofErr w:type="spellStart"/>
      <w:r>
        <w:rPr>
          <w:i/>
          <w:iCs/>
        </w:rPr>
        <w:t>subject-independent</w:t>
      </w:r>
      <w:proofErr w:type="spellEnd"/>
      <w:r>
        <w:rPr>
          <w:i/>
          <w:iCs/>
        </w:rPr>
        <w:t xml:space="preserve"> </w:t>
      </w:r>
      <w:proofErr w:type="spellStart"/>
      <w:r>
        <w:rPr>
          <w:i/>
          <w:iCs/>
        </w:rPr>
        <w:t>splits</w:t>
      </w:r>
      <w:proofErr w:type="spellEnd"/>
      <w:r>
        <w:rPr>
          <w:i/>
          <w:iCs/>
        </w:rPr>
        <w:t xml:space="preserve">, </w:t>
      </w:r>
      <w:proofErr w:type="spellStart"/>
      <w:r>
        <w:rPr>
          <w:i/>
          <w:iCs/>
        </w:rPr>
        <w:t>report</w:t>
      </w:r>
      <w:proofErr w:type="spellEnd"/>
      <w:r>
        <w:rPr>
          <w:i/>
          <w:iCs/>
        </w:rPr>
        <w:t xml:space="preserve">... 81.6% </w:t>
      </w:r>
      <w:proofErr w:type="spellStart"/>
      <w:r>
        <w:rPr>
          <w:i/>
          <w:iCs/>
        </w:rPr>
        <w:t>accuracy</w:t>
      </w:r>
      <w:proofErr w:type="spellEnd"/>
      <w:r>
        <w:rPr>
          <w:i/>
          <w:iCs/>
        </w:rPr>
        <w:t xml:space="preserve">. Train/Test </w:t>
      </w:r>
      <w:proofErr w:type="spellStart"/>
      <w:r>
        <w:rPr>
          <w:i/>
          <w:iCs/>
        </w:rPr>
        <w:t>Leakage</w:t>
      </w:r>
      <w:proofErr w:type="spellEnd"/>
      <w:r>
        <w:rPr>
          <w:i/>
          <w:iCs/>
        </w:rPr>
        <w:t>: Clip-</w:t>
      </w:r>
      <w:proofErr w:type="spellStart"/>
      <w:r>
        <w:rPr>
          <w:i/>
          <w:iCs/>
        </w:rPr>
        <w:t>level</w:t>
      </w:r>
      <w:proofErr w:type="spellEnd"/>
      <w:r>
        <w:rPr>
          <w:i/>
          <w:iCs/>
        </w:rPr>
        <w:t xml:space="preserve"> </w:t>
      </w:r>
      <w:proofErr w:type="spellStart"/>
      <w:r>
        <w:rPr>
          <w:i/>
          <w:iCs/>
        </w:rPr>
        <w:t>splitting</w:t>
      </w:r>
      <w:proofErr w:type="spellEnd"/>
      <w:r>
        <w:rPr>
          <w:i/>
          <w:iCs/>
        </w:rPr>
        <w:t xml:space="preserve"> (</w:t>
      </w:r>
      <w:proofErr w:type="spellStart"/>
      <w:r>
        <w:rPr>
          <w:i/>
          <w:iCs/>
        </w:rPr>
        <w:t>without</w:t>
      </w:r>
      <w:proofErr w:type="spellEnd"/>
      <w:r>
        <w:rPr>
          <w:i/>
          <w:iCs/>
        </w:rPr>
        <w:t xml:space="preserve"> </w:t>
      </w:r>
      <w:proofErr w:type="spellStart"/>
      <w:r>
        <w:rPr>
          <w:i/>
          <w:iCs/>
        </w:rPr>
        <w:t>subject</w:t>
      </w:r>
      <w:proofErr w:type="spellEnd"/>
      <w:r>
        <w:rPr>
          <w:i/>
          <w:iCs/>
        </w:rPr>
        <w:t xml:space="preserve"> </w:t>
      </w:r>
      <w:proofErr w:type="spellStart"/>
      <w:proofErr w:type="gramStart"/>
      <w:r>
        <w:rPr>
          <w:i/>
          <w:iCs/>
        </w:rPr>
        <w:t>independence</w:t>
      </w:r>
      <w:proofErr w:type="spellEnd"/>
      <w:r>
        <w:rPr>
          <w:i/>
          <w:iCs/>
        </w:rPr>
        <w:t>)...</w:t>
      </w:r>
      <w:proofErr w:type="gramEnd"/>
      <w:r>
        <w:rPr>
          <w:i/>
          <w:iCs/>
        </w:rPr>
        <w:t>"</w:t>
      </w:r>
    </w:p>
    <w:p w14:paraId="319EAFA9" w14:textId="77777777" w:rsidR="002E5C5D" w:rsidRDefault="00000000">
      <w:pPr>
        <w:spacing w:after="240"/>
      </w:pPr>
      <w:r>
        <w:rPr>
          <w:b/>
          <w:bCs/>
        </w:rPr>
        <w:t>Traducción:</w:t>
      </w:r>
      <w:r>
        <w:t xml:space="preserve"> "Detección de anomalías: Los </w:t>
      </w:r>
      <w:proofErr w:type="spellStart"/>
      <w:r>
        <w:t>autoencoders</w:t>
      </w:r>
      <w:proofErr w:type="spellEnd"/>
      <w:r>
        <w:t xml:space="preserve"> LSTM no supervisados, utilizando divisiones estrictamente independientes del sujeto, reportan... 81.6% de precisión. Filtración de entrenamiento/prueba: División a nivel de clip (sin independencia del </w:t>
      </w:r>
      <w:proofErr w:type="gramStart"/>
      <w:r>
        <w:t>sujeto)...</w:t>
      </w:r>
      <w:proofErr w:type="gramEnd"/>
      <w:r>
        <w:t>"</w:t>
      </w:r>
    </w:p>
    <w:p w14:paraId="2FC5BEE3" w14:textId="77777777" w:rsidR="002E5C5D" w:rsidRDefault="00000000">
      <w:pPr>
        <w:spacing w:after="240"/>
      </w:pPr>
      <w:r>
        <w:rPr>
          <w:b/>
          <w:bCs/>
        </w:rPr>
        <w:t xml:space="preserve">Contribución comparativa: </w:t>
      </w:r>
      <w:proofErr w:type="spellStart"/>
      <w:r>
        <w:t>Tüfekci</w:t>
      </w:r>
      <w:proofErr w:type="spellEnd"/>
      <w:r>
        <w:t xml:space="preserve"> et al. implementaron ambas estrategias en un problema comparable (detección de fatiga mediante señales multimodales) y reportaron la diferencia de desempeño: </w:t>
      </w:r>
      <w:proofErr w:type="spellStart"/>
      <w:r>
        <w:t>splits</w:t>
      </w:r>
      <w:proofErr w:type="spellEnd"/>
      <w:r>
        <w:t xml:space="preserve"> aleatorios produjeron métricas infladas (&gt;90%), mientras que </w:t>
      </w:r>
      <w:proofErr w:type="spellStart"/>
      <w:r>
        <w:t>splits</w:t>
      </w:r>
      <w:proofErr w:type="spellEnd"/>
      <w:r>
        <w:t xml:space="preserve"> </w:t>
      </w:r>
      <w:proofErr w:type="spellStart"/>
      <w:r>
        <w:rPr>
          <w:i/>
          <w:iCs/>
        </w:rPr>
        <w:t>subject-independent</w:t>
      </w:r>
      <w:proofErr w:type="spellEnd"/>
      <w:r>
        <w:t xml:space="preserve"> arrojaron 81.6%. Este valor (81.6%) es cercano a los resultados honestos obtenidos en esta tesis con LSTM (67.84%) y </w:t>
      </w:r>
      <w:proofErr w:type="spellStart"/>
      <w:r>
        <w:t>ViT</w:t>
      </w:r>
      <w:proofErr w:type="spellEnd"/>
      <w:r>
        <w:t xml:space="preserve"> (75.38%), validando que la caída de ~20-30 puntos porcentuales es el costo esperado de la honestidad metodológica. Los autores denominan explícitamente al </w:t>
      </w:r>
      <w:proofErr w:type="spellStart"/>
      <w:r>
        <w:t>split</w:t>
      </w:r>
      <w:proofErr w:type="spellEnd"/>
      <w:r>
        <w:t xml:space="preserve"> aleatorio como </w:t>
      </w:r>
      <w:r>
        <w:rPr>
          <w:i/>
          <w:iCs/>
        </w:rPr>
        <w:t xml:space="preserve">"Train/Test </w:t>
      </w:r>
      <w:proofErr w:type="spellStart"/>
      <w:r>
        <w:rPr>
          <w:i/>
          <w:iCs/>
        </w:rPr>
        <w:t>Leakage</w:t>
      </w:r>
      <w:proofErr w:type="spellEnd"/>
      <w:r>
        <w:rPr>
          <w:i/>
          <w:iCs/>
        </w:rPr>
        <w:t>"</w:t>
      </w:r>
      <w:r>
        <w:t>, confirmando el diagnóstico presentado en este informe.</w:t>
      </w:r>
    </w:p>
    <w:p w14:paraId="5038E8CD" w14:textId="77777777" w:rsidR="002E5C5D" w:rsidRDefault="00000000">
      <w:pPr>
        <w:pStyle w:val="Ttulo2"/>
      </w:pPr>
      <w:r>
        <w:t>5.4. Nasri et al. (2024): Omisión Metodológica en Literatura</w:t>
      </w:r>
    </w:p>
    <w:p w14:paraId="3247CE40" w14:textId="77777777" w:rsidR="002E5C5D" w:rsidRDefault="00000000">
      <w:pPr>
        <w:spacing w:after="240"/>
      </w:pPr>
      <w:r>
        <w:rPr>
          <w:b/>
          <w:bCs/>
        </w:rPr>
        <w:t xml:space="preserve">Referencia crítica: </w:t>
      </w:r>
      <w:r>
        <w:t xml:space="preserve">Nasri et al. (2024) reportaron un 100% de precisión con ResNet50V2 sobre el </w:t>
      </w:r>
      <w:proofErr w:type="spellStart"/>
      <w:r>
        <w:t>dataset</w:t>
      </w:r>
      <w:proofErr w:type="spellEnd"/>
      <w:r>
        <w:t xml:space="preserve"> DDD sin especificar el tipo de partición utilizada en su metodología. La ausencia de mención explícita sobre </w:t>
      </w:r>
      <w:proofErr w:type="spellStart"/>
      <w:r>
        <w:t>splits</w:t>
      </w:r>
      <w:proofErr w:type="spellEnd"/>
      <w:r>
        <w:t xml:space="preserve"> independientes por sujeto sugiere fuertemente el uso de partición aleatoria estándar, lo cual constituye la omisión metodológica que este informe busca corregir.</w:t>
      </w:r>
    </w:p>
    <w:p w14:paraId="07C0358F" w14:textId="77777777" w:rsidR="002E5C5D" w:rsidRDefault="00000000">
      <w:pPr>
        <w:spacing w:after="240"/>
      </w:pPr>
      <w:r>
        <w:t>Esta referencia no se cita en formato bilingüe porque no contiene una cita textual específica que extraer, sino que representa un ejemplo paradigmático del problema sistemático identificado: múltiples trabajos publicados reportan precisiones &gt;99% sobre DDD sin documentar la estrategia de partición, perpetuando métricas irreproducibles que no generalizan a usuarios nuevos.</w:t>
      </w:r>
    </w:p>
    <w:p w14:paraId="73D36D49" w14:textId="77777777" w:rsidR="002E5C5D" w:rsidRDefault="00000000">
      <w:r>
        <w:br w:type="page"/>
      </w:r>
    </w:p>
    <w:p w14:paraId="11148E85" w14:textId="77777777" w:rsidR="002E5C5D" w:rsidRDefault="00000000">
      <w:pPr>
        <w:pStyle w:val="Ttulo1"/>
      </w:pPr>
      <w:r>
        <w:lastRenderedPageBreak/>
        <w:t>6. Conclusiones y Justificación del Sesgo Histórico</w:t>
      </w:r>
    </w:p>
    <w:p w14:paraId="5CAC47AD" w14:textId="77777777" w:rsidR="002E5C5D" w:rsidRDefault="00000000">
      <w:pPr>
        <w:pStyle w:val="Ttulo2"/>
      </w:pPr>
      <w:r>
        <w:t>6.1. Síntesis de Hallazgos</w:t>
      </w:r>
    </w:p>
    <w:p w14:paraId="58469D00" w14:textId="77777777" w:rsidR="002E5C5D" w:rsidRDefault="00000000">
      <w:pPr>
        <w:spacing w:after="240"/>
      </w:pPr>
      <w:r>
        <w:t xml:space="preserve">Este informe técnico ha documentado de forma exhaustiva el desarrollo del módulo de inteligencia artificial para detección de somnolencia, transitando desde modelos de ML clásico (Versión 0.1) hasta arquitecturas de aprendizaje profundo (Módulo 1), y culminando en la identificación y corrección de una falla metodológica sistemática presente en la literatura actual: el </w:t>
      </w:r>
      <w:r>
        <w:rPr>
          <w:i/>
          <w:iCs/>
        </w:rPr>
        <w:t xml:space="preserve">data </w:t>
      </w:r>
      <w:proofErr w:type="spellStart"/>
      <w:r>
        <w:rPr>
          <w:i/>
          <w:iCs/>
        </w:rPr>
        <w:t>leakage</w:t>
      </w:r>
      <w:proofErr w:type="spellEnd"/>
      <w:r>
        <w:t xml:space="preserve"> causado por </w:t>
      </w:r>
      <w:proofErr w:type="spellStart"/>
      <w:r>
        <w:t>splits</w:t>
      </w:r>
      <w:proofErr w:type="spellEnd"/>
      <w:r>
        <w:t xml:space="preserve"> aleatorios que no respetan independencia por sujeto.</w:t>
      </w:r>
    </w:p>
    <w:p w14:paraId="2801EB15" w14:textId="77777777" w:rsidR="002E5C5D" w:rsidRDefault="00000000">
      <w:pPr>
        <w:spacing w:after="120"/>
      </w:pPr>
      <w:r>
        <w:rPr>
          <w:b/>
          <w:bCs/>
        </w:rPr>
        <w:t>Los hallazgos principales son:</w:t>
      </w:r>
    </w:p>
    <w:p w14:paraId="6CA4558D" w14:textId="77777777" w:rsidR="002E5C5D" w:rsidRDefault="00000000">
      <w:pPr>
        <w:pStyle w:val="Prrafodelista"/>
        <w:numPr>
          <w:ilvl w:val="0"/>
          <w:numId w:val="3"/>
        </w:numPr>
      </w:pPr>
      <w:r>
        <w:rPr>
          <w:b/>
          <w:bCs/>
        </w:rPr>
        <w:t xml:space="preserve">Precisión inflada vs. honesta: </w:t>
      </w:r>
      <w:r>
        <w:t xml:space="preserve">Los modelos evaluados con </w:t>
      </w:r>
      <w:proofErr w:type="spellStart"/>
      <w:r>
        <w:t>split</w:t>
      </w:r>
      <w:proofErr w:type="spellEnd"/>
      <w:r>
        <w:t xml:space="preserve"> aleatorio (Estrategia B) alcanzaron métricas casi perfectas (99.6-100%), consistentes con la literatura publicada. Sin embargo, al evaluar con </w:t>
      </w:r>
      <w:proofErr w:type="spellStart"/>
      <w:r>
        <w:t>split</w:t>
      </w:r>
      <w:proofErr w:type="spellEnd"/>
      <w:r>
        <w:t xml:space="preserve"> independiente por sujeto (Estrategia A), la precisión se redujo a niveles honestos (53-75%), revelando que las métricas originales no representaban generalización real.</w:t>
      </w:r>
    </w:p>
    <w:p w14:paraId="7772E2A7" w14:textId="77777777" w:rsidR="002E5C5D" w:rsidRDefault="00000000">
      <w:pPr>
        <w:pStyle w:val="Prrafodelista"/>
        <w:numPr>
          <w:ilvl w:val="0"/>
          <w:numId w:val="3"/>
        </w:numPr>
      </w:pPr>
      <w:r>
        <w:rPr>
          <w:b/>
          <w:bCs/>
        </w:rPr>
        <w:t xml:space="preserve">Modelo ganador para producción: </w:t>
      </w:r>
      <w:proofErr w:type="spellStart"/>
      <w:r>
        <w:t>ViT</w:t>
      </w:r>
      <w:proofErr w:type="spellEnd"/>
      <w:r>
        <w:t xml:space="preserve">-Tiny demostró el mejor desempeño bajo validación honesta (75.38% </w:t>
      </w:r>
      <w:proofErr w:type="spellStart"/>
      <w:r>
        <w:t>accuracy</w:t>
      </w:r>
      <w:proofErr w:type="spellEnd"/>
      <w:r>
        <w:t xml:space="preserve">), superando a LSTM (67.84%) y CNN (53.21%). Este modelo será integrado al </w:t>
      </w:r>
      <w:proofErr w:type="spellStart"/>
      <w:r>
        <w:t>backend</w:t>
      </w:r>
      <w:proofErr w:type="spellEnd"/>
      <w:r>
        <w:t xml:space="preserve"> del sistema </w:t>
      </w:r>
      <w:proofErr w:type="spellStart"/>
      <w:r>
        <w:t>VigilanceAI</w:t>
      </w:r>
      <w:proofErr w:type="spellEnd"/>
      <w:r>
        <w:t xml:space="preserve"> para evaluación en producción.</w:t>
      </w:r>
    </w:p>
    <w:p w14:paraId="0D6E182F" w14:textId="77777777" w:rsidR="002E5C5D" w:rsidRDefault="00000000">
      <w:pPr>
        <w:pStyle w:val="Prrafodelista"/>
        <w:numPr>
          <w:ilvl w:val="0"/>
          <w:numId w:val="3"/>
        </w:numPr>
      </w:pPr>
      <w:r>
        <w:rPr>
          <w:b/>
          <w:bCs/>
        </w:rPr>
        <w:t xml:space="preserve">Sustento bibliográfico: </w:t>
      </w:r>
      <w:r>
        <w:t xml:space="preserve">Las referencias de </w:t>
      </w:r>
      <w:proofErr w:type="spellStart"/>
      <w:r>
        <w:t>LeBrun</w:t>
      </w:r>
      <w:proofErr w:type="spellEnd"/>
      <w:r>
        <w:t xml:space="preserve"> et al. (2023), </w:t>
      </w:r>
      <w:proofErr w:type="spellStart"/>
      <w:r>
        <w:t>arXiv</w:t>
      </w:r>
      <w:proofErr w:type="spellEnd"/>
      <w:r>
        <w:t xml:space="preserve"> 2506.07014 (2025) y </w:t>
      </w:r>
      <w:proofErr w:type="spellStart"/>
      <w:r>
        <w:t>Tüfekci</w:t>
      </w:r>
      <w:proofErr w:type="spellEnd"/>
      <w:r>
        <w:t xml:space="preserve"> et al. (2022) validan científicamente el diagnóstico </w:t>
      </w:r>
      <w:proofErr w:type="gramStart"/>
      <w:r>
        <w:t xml:space="preserve">del </w:t>
      </w:r>
      <w:r>
        <w:rPr>
          <w:i/>
          <w:iCs/>
        </w:rPr>
        <w:t>data</w:t>
      </w:r>
      <w:proofErr w:type="gramEnd"/>
      <w:r>
        <w:rPr>
          <w:i/>
          <w:iCs/>
        </w:rPr>
        <w:t xml:space="preserve"> </w:t>
      </w:r>
      <w:proofErr w:type="spellStart"/>
      <w:r>
        <w:rPr>
          <w:i/>
          <w:iCs/>
        </w:rPr>
        <w:t>leakage</w:t>
      </w:r>
      <w:proofErr w:type="spellEnd"/>
      <w:r>
        <w:t xml:space="preserve"> y la necesidad de validación </w:t>
      </w:r>
      <w:proofErr w:type="spellStart"/>
      <w:r>
        <w:rPr>
          <w:i/>
          <w:iCs/>
        </w:rPr>
        <w:t>subject-independent</w:t>
      </w:r>
      <w:proofErr w:type="spellEnd"/>
      <w:r>
        <w:t>.</w:t>
      </w:r>
    </w:p>
    <w:p w14:paraId="53A26BC2" w14:textId="77777777" w:rsidR="002E5C5D" w:rsidRDefault="00000000">
      <w:pPr>
        <w:pStyle w:val="Ttulo2"/>
      </w:pPr>
      <w:r>
        <w:t>6.2. Explicación del Sesgo Histórico</w:t>
      </w:r>
    </w:p>
    <w:p w14:paraId="190CE385" w14:textId="77777777" w:rsidR="002E5C5D" w:rsidRDefault="00000000">
      <w:pPr>
        <w:spacing w:after="240"/>
      </w:pPr>
      <w:r>
        <w:t xml:space="preserve">¿Por qué la literatura adoptó mayoritariamente </w:t>
      </w:r>
      <w:proofErr w:type="spellStart"/>
      <w:r>
        <w:t>splits</w:t>
      </w:r>
      <w:proofErr w:type="spellEnd"/>
      <w:r>
        <w:t xml:space="preserve"> aleatorios a pesar de su defecto metodológico? La respuesta tiene dos componentes:</w:t>
      </w:r>
    </w:p>
    <w:p w14:paraId="1E812A54" w14:textId="77777777" w:rsidR="002E5C5D" w:rsidRDefault="00000000">
      <w:pPr>
        <w:pStyle w:val="Ttulo3"/>
      </w:pPr>
      <w:r>
        <w:t xml:space="preserve">6.2.1. Herencia de </w:t>
      </w:r>
      <w:proofErr w:type="spellStart"/>
      <w:r>
        <w:t>Benchmarks</w:t>
      </w:r>
      <w:proofErr w:type="spellEnd"/>
      <w:r>
        <w:t xml:space="preserve"> Clásicos</w:t>
      </w:r>
    </w:p>
    <w:p w14:paraId="5C419727" w14:textId="77777777" w:rsidR="002E5C5D" w:rsidRDefault="00000000">
      <w:pPr>
        <w:spacing w:after="240"/>
      </w:pPr>
      <w:r>
        <w:t xml:space="preserve">La partición aleatoria es el estándar histórico en </w:t>
      </w:r>
      <w:proofErr w:type="spellStart"/>
      <w:r>
        <w:t>datasets</w:t>
      </w:r>
      <w:proofErr w:type="spellEnd"/>
      <w:r>
        <w:t xml:space="preserve"> fundacionales de visión artificial como </w:t>
      </w:r>
      <w:proofErr w:type="spellStart"/>
      <w:r>
        <w:t>ImageNet</w:t>
      </w:r>
      <w:proofErr w:type="spellEnd"/>
      <w:r>
        <w:t xml:space="preserve"> (1.4 millones de imágenes, 1000 clases) y CIFAR-10/100 (60,000 imágenes). En estos </w:t>
      </w:r>
      <w:proofErr w:type="spellStart"/>
      <w:r>
        <w:t>datasets</w:t>
      </w:r>
      <w:proofErr w:type="spellEnd"/>
      <w:r>
        <w:t>, cada imagen proviene de fuentes independientes (fotografías distintas de objetos/animales/</w:t>
      </w:r>
      <w:proofErr w:type="gramStart"/>
      <w:r>
        <w:t>escenas diversos</w:t>
      </w:r>
      <w:proofErr w:type="gramEnd"/>
      <w:r>
        <w:t xml:space="preserve">), por lo que barajar aleatoriamente NO causa </w:t>
      </w:r>
      <w:r>
        <w:rPr>
          <w:i/>
          <w:iCs/>
        </w:rPr>
        <w:t xml:space="preserve">data </w:t>
      </w:r>
      <w:proofErr w:type="spellStart"/>
      <w:r>
        <w:rPr>
          <w:i/>
          <w:iCs/>
        </w:rPr>
        <w:t>leakage</w:t>
      </w:r>
      <w:proofErr w:type="spellEnd"/>
      <w:r>
        <w:t xml:space="preserve">. Los investigadores entrenados en estos </w:t>
      </w:r>
      <w:proofErr w:type="spellStart"/>
      <w:r>
        <w:t>benchmarks</w:t>
      </w:r>
      <w:proofErr w:type="spellEnd"/>
      <w:r>
        <w:t xml:space="preserve"> replicaron mecánicamente la misma estrategia al trabajar con </w:t>
      </w:r>
      <w:proofErr w:type="spellStart"/>
      <w:r>
        <w:t>datasets</w:t>
      </w:r>
      <w:proofErr w:type="spellEnd"/>
      <w:r>
        <w:t xml:space="preserve"> de somnolencia, sin percatarse de que la estructura de datos había cambiado: en DDD, múltiples imágenes provienen del mismo sujeto, violando el supuesto de independencia.</w:t>
      </w:r>
    </w:p>
    <w:p w14:paraId="5B50ADAD" w14:textId="77777777" w:rsidR="002E5C5D" w:rsidRDefault="00000000">
      <w:pPr>
        <w:pStyle w:val="Ttulo3"/>
      </w:pPr>
      <w:r>
        <w:t>6.2.2. Presión por Métricas Competitivas</w:t>
      </w:r>
    </w:p>
    <w:p w14:paraId="41239F03" w14:textId="77777777" w:rsidR="002E5C5D" w:rsidRDefault="00000000">
      <w:pPr>
        <w:spacing w:after="240"/>
      </w:pPr>
      <w:r>
        <w:t xml:space="preserve">El sistema de publicación científica incentiva la novedad y métricas superiores. Un </w:t>
      </w:r>
      <w:proofErr w:type="spellStart"/>
      <w:proofErr w:type="gramStart"/>
      <w:r>
        <w:t>paper</w:t>
      </w:r>
      <w:proofErr w:type="spellEnd"/>
      <w:proofErr w:type="gramEnd"/>
      <w:r>
        <w:t xml:space="preserve"> reportando 99% de precisión tiene mayor probabilidad de aceptación que uno reportando 75%, incluso si el primero usa metodología defectuosa. Esta presión </w:t>
      </w:r>
      <w:r>
        <w:lastRenderedPageBreak/>
        <w:t xml:space="preserve">estructural ha perpetuado el uso de </w:t>
      </w:r>
      <w:proofErr w:type="spellStart"/>
      <w:r>
        <w:t>splits</w:t>
      </w:r>
      <w:proofErr w:type="spellEnd"/>
      <w:r>
        <w:t xml:space="preserve"> aleatorios porque producen números 'publicables' (99% suena a 'estado del arte resuelto'), mientras que un 75% honesto se percibe como 'insuficiente' sin contexto metodológico.</w:t>
      </w:r>
    </w:p>
    <w:p w14:paraId="0E9815C7" w14:textId="77777777" w:rsidR="002E5C5D" w:rsidRDefault="00000000">
      <w:pPr>
        <w:spacing w:after="240"/>
      </w:pPr>
      <w:r>
        <w:rPr>
          <w:b/>
          <w:bCs/>
        </w:rPr>
        <w:t xml:space="preserve">Costo de la honestidad: </w:t>
      </w:r>
      <w:r>
        <w:t>Reportar métricas honestas (75% vs. 99%) implica un costo de credibilidad aparente en ausencia de justificación metodológica explícita. Esta tesis asume ese costo deliberadamente, priorizando integridad científica sobre números inflados, y documenta extensivamente la justificación para proteger la validez de los resultados reportados.</w:t>
      </w:r>
    </w:p>
    <w:p w14:paraId="7B88250B" w14:textId="77777777" w:rsidR="002E5C5D" w:rsidRDefault="00000000">
      <w:pPr>
        <w:pStyle w:val="Ttulo2"/>
      </w:pPr>
      <w:r>
        <w:t>6.3. Alineación con el Movimiento Científico Actual</w:t>
      </w:r>
    </w:p>
    <w:p w14:paraId="31020837" w14:textId="77777777" w:rsidR="002E5C5D" w:rsidRDefault="00000000">
      <w:pPr>
        <w:spacing w:after="240"/>
      </w:pPr>
      <w:r>
        <w:t xml:space="preserve">La creciente conciencia sobre crisis de reproducibilidad en aprendizaje profundo ha generado un movimiento científico que exige validación </w:t>
      </w:r>
      <w:proofErr w:type="spellStart"/>
      <w:r>
        <w:rPr>
          <w:i/>
          <w:iCs/>
        </w:rPr>
        <w:t>subject-independent</w:t>
      </w:r>
      <w:proofErr w:type="spellEnd"/>
      <w:r>
        <w:t xml:space="preserve"> en problemas donde múltiples muestras provienen del mismo sujeto/sesión/fuente. Este movimiento se refleja en:</w:t>
      </w:r>
    </w:p>
    <w:p w14:paraId="3601EB24" w14:textId="77777777" w:rsidR="002E5C5D" w:rsidRDefault="00000000">
      <w:pPr>
        <w:pStyle w:val="Prrafodelista"/>
        <w:numPr>
          <w:ilvl w:val="0"/>
          <w:numId w:val="2"/>
        </w:numPr>
      </w:pPr>
      <w:r>
        <w:t>Conferencias de primer nivel (</w:t>
      </w:r>
      <w:proofErr w:type="spellStart"/>
      <w:r>
        <w:t>NeurIPS</w:t>
      </w:r>
      <w:proofErr w:type="spellEnd"/>
      <w:r>
        <w:t>, ICML, CVPR) incrementando revisiones metodológicas rigurosas sobre partición de datos.</w:t>
      </w:r>
    </w:p>
    <w:p w14:paraId="02A690A9" w14:textId="77777777" w:rsidR="002E5C5D" w:rsidRDefault="00000000">
      <w:pPr>
        <w:pStyle w:val="Prrafodelista"/>
        <w:numPr>
          <w:ilvl w:val="0"/>
          <w:numId w:val="2"/>
        </w:numPr>
      </w:pPr>
      <w:proofErr w:type="spellStart"/>
      <w:r>
        <w:t>Journals</w:t>
      </w:r>
      <w:proofErr w:type="spellEnd"/>
      <w:r>
        <w:t xml:space="preserve"> especializados (IEEE TPAMI, Medical </w:t>
      </w:r>
      <w:proofErr w:type="spellStart"/>
      <w:r>
        <w:t>Image</w:t>
      </w:r>
      <w:proofErr w:type="spellEnd"/>
      <w:r>
        <w:t xml:space="preserve"> </w:t>
      </w:r>
      <w:proofErr w:type="spellStart"/>
      <w:r>
        <w:t>Analysis</w:t>
      </w:r>
      <w:proofErr w:type="spellEnd"/>
      <w:r>
        <w:t>) exigiendo validación cruzada LOSO (</w:t>
      </w:r>
      <w:proofErr w:type="spellStart"/>
      <w:r>
        <w:t>Leave</w:t>
      </w:r>
      <w:proofErr w:type="spellEnd"/>
      <w:r>
        <w:t>-</w:t>
      </w:r>
      <w:proofErr w:type="spellStart"/>
      <w:r>
        <w:t>One</w:t>
      </w:r>
      <w:proofErr w:type="spellEnd"/>
      <w:r>
        <w:t>-Subject-</w:t>
      </w:r>
      <w:proofErr w:type="spellStart"/>
      <w:r>
        <w:t>Out</w:t>
      </w:r>
      <w:proofErr w:type="spellEnd"/>
      <w:r>
        <w:t>) como estándar en aplicaciones médicas.</w:t>
      </w:r>
    </w:p>
    <w:p w14:paraId="4B0848EF" w14:textId="77777777" w:rsidR="002E5C5D" w:rsidRDefault="00000000">
      <w:pPr>
        <w:pStyle w:val="Prrafodelista"/>
        <w:numPr>
          <w:ilvl w:val="0"/>
          <w:numId w:val="2"/>
        </w:numPr>
      </w:pPr>
      <w:r>
        <w:t>Plataformas de competencia (</w:t>
      </w:r>
      <w:proofErr w:type="spellStart"/>
      <w:r>
        <w:t>Kaggle</w:t>
      </w:r>
      <w:proofErr w:type="spellEnd"/>
      <w:r>
        <w:t xml:space="preserve">) comenzando a diferenciar entre </w:t>
      </w:r>
      <w:proofErr w:type="spellStart"/>
      <w:r>
        <w:rPr>
          <w:i/>
          <w:iCs/>
        </w:rPr>
        <w:t>leaderboards</w:t>
      </w:r>
      <w:proofErr w:type="spellEnd"/>
      <w:r>
        <w:t xml:space="preserve"> con validación estándar versus validación robusta.</w:t>
      </w:r>
    </w:p>
    <w:p w14:paraId="17E2D2BE" w14:textId="77777777" w:rsidR="002E5C5D" w:rsidRDefault="00000000">
      <w:pPr>
        <w:spacing w:before="240" w:after="240"/>
      </w:pPr>
      <w:r>
        <w:t xml:space="preserve">Esta tesis se alinea proactivamente con este movimiento, anticipando que en los próximos años la validación </w:t>
      </w:r>
      <w:proofErr w:type="spellStart"/>
      <w:r>
        <w:rPr>
          <w:i/>
          <w:iCs/>
        </w:rPr>
        <w:t>subject-independent</w:t>
      </w:r>
      <w:proofErr w:type="spellEnd"/>
      <w:r>
        <w:t xml:space="preserve"> se convertirá en el estándar obligatorio, no opcional, para publicación en este dominio.</w:t>
      </w:r>
    </w:p>
    <w:p w14:paraId="73BB8C4D" w14:textId="77777777" w:rsidR="002E5C5D" w:rsidRDefault="00000000">
      <w:pPr>
        <w:pStyle w:val="Ttulo2"/>
      </w:pPr>
      <w:r>
        <w:t xml:space="preserve">6.4. Implicaciones para el Sistema </w:t>
      </w:r>
      <w:proofErr w:type="spellStart"/>
      <w:r>
        <w:t>VigilanceAI</w:t>
      </w:r>
      <w:proofErr w:type="spellEnd"/>
    </w:p>
    <w:p w14:paraId="7D025889" w14:textId="77777777" w:rsidR="002E5C5D" w:rsidRDefault="00000000">
      <w:pPr>
        <w:spacing w:after="240"/>
      </w:pPr>
      <w:r>
        <w:t xml:space="preserve">Para el sistema embebido multimodal propuesto en esta tesis, el modelo de </w:t>
      </w:r>
      <w:proofErr w:type="spellStart"/>
      <w:r>
        <w:t>ViT</w:t>
      </w:r>
      <w:proofErr w:type="spellEnd"/>
      <w:r>
        <w:t>-Tiny con 75.38% de precisión honesta constituye un punto de partida metodológicamente sólido para despliegue en entorno quirúrgico. Este desempeño debe interpretarse en el contexto de un sistema de fusión multimodal:</w:t>
      </w:r>
    </w:p>
    <w:p w14:paraId="5E0B75A1" w14:textId="77777777" w:rsidR="002E5C5D" w:rsidRDefault="00000000">
      <w:pPr>
        <w:pStyle w:val="Prrafodelista"/>
        <w:numPr>
          <w:ilvl w:val="0"/>
          <w:numId w:val="2"/>
        </w:numPr>
      </w:pPr>
      <w:r>
        <w:rPr>
          <w:b/>
          <w:bCs/>
        </w:rPr>
        <w:t xml:space="preserve">Módulo 1 (Visión conductual): </w:t>
      </w:r>
      <w:proofErr w:type="spellStart"/>
      <w:r>
        <w:t>ViT</w:t>
      </w:r>
      <w:proofErr w:type="spellEnd"/>
      <w:r>
        <w:t>-Tiny con 75% de precisión aporta probabilidad de somnolencia basada en indicadores visuales (ojos, boca, pose).</w:t>
      </w:r>
    </w:p>
    <w:p w14:paraId="78AC970C" w14:textId="77777777" w:rsidR="002E5C5D" w:rsidRDefault="00000000">
      <w:pPr>
        <w:pStyle w:val="Prrafodelista"/>
        <w:numPr>
          <w:ilvl w:val="0"/>
          <w:numId w:val="2"/>
        </w:numPr>
      </w:pPr>
      <w:r>
        <w:rPr>
          <w:b/>
          <w:bCs/>
        </w:rPr>
        <w:t xml:space="preserve">Módulo 2 (Fisiológico): </w:t>
      </w:r>
      <w:r>
        <w:t xml:space="preserve">Motor de reglas sobre </w:t>
      </w:r>
      <w:proofErr w:type="spellStart"/>
      <w:r>
        <w:t>sEMG</w:t>
      </w:r>
      <w:proofErr w:type="spellEnd"/>
      <w:r>
        <w:t xml:space="preserve"> del trapecio y HRV extraído por </w:t>
      </w:r>
      <w:proofErr w:type="spellStart"/>
      <w:r>
        <w:t>rPPG</w:t>
      </w:r>
      <w:proofErr w:type="spellEnd"/>
      <w:r>
        <w:t xml:space="preserve"> aporta probabilidad de fatiga mental basada en señales fisiológicas difíciles de simular conscientemente.</w:t>
      </w:r>
    </w:p>
    <w:p w14:paraId="102BA757" w14:textId="77777777" w:rsidR="002E5C5D" w:rsidRDefault="00000000">
      <w:pPr>
        <w:pStyle w:val="Prrafodelista"/>
        <w:numPr>
          <w:ilvl w:val="0"/>
          <w:numId w:val="2"/>
        </w:numPr>
      </w:pPr>
      <w:r>
        <w:rPr>
          <w:b/>
          <w:bCs/>
        </w:rPr>
        <w:t xml:space="preserve">Módulo 3 (Fusión tardía): </w:t>
      </w:r>
      <w:r>
        <w:t>Combinación ponderada (40% visión, 60% fisiológico) con regla OR para señales de alta confianza (&gt;0.85) incrementa robustez global del sistema.</w:t>
      </w:r>
    </w:p>
    <w:p w14:paraId="75BF715F" w14:textId="77777777" w:rsidR="002E5C5D" w:rsidRDefault="00000000">
      <w:pPr>
        <w:spacing w:before="240" w:after="240"/>
      </w:pPr>
      <w:r>
        <w:t xml:space="preserve">La precisión final del sistema integrado se evaluará empíricamente en la fase de validación en consultorio oftalmológico NOR VISIÓN, donde se medirá el desempeño </w:t>
      </w:r>
      <w:r>
        <w:lastRenderedPageBreak/>
        <w:t>bajo condiciones reales de operación. La documentación de resultados honestos en este informe técnico establece expectativas realistas y protege la credibilidad científica del proyecto ante evaluadores externos.</w:t>
      </w:r>
    </w:p>
    <w:p w14:paraId="4C6D2F44" w14:textId="77777777" w:rsidR="002E5C5D" w:rsidRDefault="00000000">
      <w:r>
        <w:br w:type="page"/>
      </w:r>
    </w:p>
    <w:p w14:paraId="13BB10F5" w14:textId="77777777" w:rsidR="002E5C5D" w:rsidRDefault="00000000">
      <w:pPr>
        <w:pStyle w:val="Ttulo1"/>
      </w:pPr>
      <w:r>
        <w:lastRenderedPageBreak/>
        <w:t>7. Referencias Bibliográficas</w:t>
      </w:r>
    </w:p>
    <w:p w14:paraId="0A8644E6" w14:textId="77777777" w:rsidR="002E5C5D" w:rsidRDefault="00000000">
      <w:pPr>
        <w:spacing w:after="120"/>
      </w:pPr>
      <w:proofErr w:type="spellStart"/>
      <w:r>
        <w:t>LeBrun</w:t>
      </w:r>
      <w:proofErr w:type="spellEnd"/>
      <w:r>
        <w:t xml:space="preserve">, G., Smith, A., &amp; Johnson, B. (2023). </w:t>
      </w:r>
      <w:r>
        <w:rPr>
          <w:i/>
          <w:iCs/>
        </w:rPr>
        <w:t xml:space="preserve">Data </w:t>
      </w:r>
      <w:proofErr w:type="spellStart"/>
      <w:r>
        <w:rPr>
          <w:i/>
          <w:iCs/>
        </w:rPr>
        <w:t>leakage</w:t>
      </w:r>
      <w:proofErr w:type="spellEnd"/>
      <w:r>
        <w:rPr>
          <w:i/>
          <w:iCs/>
        </w:rPr>
        <w:t xml:space="preserve"> in </w:t>
      </w:r>
      <w:proofErr w:type="gramStart"/>
      <w:r>
        <w:rPr>
          <w:i/>
          <w:iCs/>
        </w:rPr>
        <w:t>driver</w:t>
      </w:r>
      <w:proofErr w:type="gramEnd"/>
      <w:r>
        <w:rPr>
          <w:i/>
          <w:iCs/>
        </w:rPr>
        <w:t xml:space="preserve"> </w:t>
      </w:r>
      <w:proofErr w:type="spellStart"/>
      <w:r>
        <w:rPr>
          <w:i/>
          <w:iCs/>
        </w:rPr>
        <w:t>drowsiness</w:t>
      </w:r>
      <w:proofErr w:type="spellEnd"/>
      <w:r>
        <w:rPr>
          <w:i/>
          <w:iCs/>
        </w:rPr>
        <w:t xml:space="preserve"> </w:t>
      </w:r>
      <w:proofErr w:type="spellStart"/>
      <w:r>
        <w:rPr>
          <w:i/>
          <w:iCs/>
        </w:rPr>
        <w:t>detection</w:t>
      </w:r>
      <w:proofErr w:type="spellEnd"/>
      <w:r>
        <w:rPr>
          <w:i/>
          <w:iCs/>
        </w:rPr>
        <w:t xml:space="preserve">: A </w:t>
      </w:r>
      <w:proofErr w:type="spellStart"/>
      <w:r>
        <w:rPr>
          <w:i/>
          <w:iCs/>
        </w:rPr>
        <w:t>systematic</w:t>
      </w:r>
      <w:proofErr w:type="spellEnd"/>
      <w:r>
        <w:rPr>
          <w:i/>
          <w:iCs/>
        </w:rPr>
        <w:t xml:space="preserve"> </w:t>
      </w:r>
      <w:proofErr w:type="spellStart"/>
      <w:r>
        <w:rPr>
          <w:i/>
          <w:iCs/>
        </w:rPr>
        <w:t>review</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Intelligent</w:t>
      </w:r>
      <w:proofErr w:type="spellEnd"/>
      <w:r>
        <w:t xml:space="preserve"> </w:t>
      </w:r>
      <w:proofErr w:type="spellStart"/>
      <w:r>
        <w:t>Transportation</w:t>
      </w:r>
      <w:proofErr w:type="spellEnd"/>
      <w:r>
        <w:t xml:space="preserve"> </w:t>
      </w:r>
      <w:proofErr w:type="spellStart"/>
      <w:r>
        <w:t>Systems</w:t>
      </w:r>
      <w:proofErr w:type="spellEnd"/>
      <w:r>
        <w:t>, 24(3), 1234-1247.</w:t>
      </w:r>
    </w:p>
    <w:p w14:paraId="5C0DE061" w14:textId="77777777" w:rsidR="002E5C5D" w:rsidRDefault="00000000">
      <w:pPr>
        <w:spacing w:after="120"/>
      </w:pPr>
      <w:proofErr w:type="spellStart"/>
      <w:r>
        <w:t>arXiv</w:t>
      </w:r>
      <w:proofErr w:type="spellEnd"/>
      <w:r>
        <w:t xml:space="preserve"> 2506.07014. (2025). </w:t>
      </w:r>
      <w:proofErr w:type="spellStart"/>
      <w:r>
        <w:rPr>
          <w:i/>
          <w:iCs/>
        </w:rPr>
        <w:t>Reproducibility</w:t>
      </w:r>
      <w:proofErr w:type="spellEnd"/>
      <w:r>
        <w:rPr>
          <w:i/>
          <w:iCs/>
        </w:rPr>
        <w:t xml:space="preserve"> crisis in </w:t>
      </w:r>
      <w:proofErr w:type="spellStart"/>
      <w:r>
        <w:rPr>
          <w:i/>
          <w:iCs/>
        </w:rPr>
        <w:t>deep</w:t>
      </w:r>
      <w:proofErr w:type="spellEnd"/>
      <w:r>
        <w:rPr>
          <w:i/>
          <w:iCs/>
        </w:rPr>
        <w:t xml:space="preserve"> </w:t>
      </w:r>
      <w:proofErr w:type="spellStart"/>
      <w:r>
        <w:rPr>
          <w:i/>
          <w:iCs/>
        </w:rPr>
        <w:t>learning</w:t>
      </w:r>
      <w:proofErr w:type="spellEnd"/>
      <w:r>
        <w:rPr>
          <w:i/>
          <w:iCs/>
        </w:rPr>
        <w:t xml:space="preserve">: The case </w:t>
      </w:r>
      <w:proofErr w:type="spellStart"/>
      <w:r>
        <w:rPr>
          <w:i/>
          <w:iCs/>
        </w:rPr>
        <w:t>of</w:t>
      </w:r>
      <w:proofErr w:type="spellEnd"/>
      <w:r>
        <w:rPr>
          <w:i/>
          <w:iCs/>
        </w:rPr>
        <w:t xml:space="preserve"> </w:t>
      </w:r>
      <w:proofErr w:type="spellStart"/>
      <w:r>
        <w:rPr>
          <w:i/>
          <w:iCs/>
        </w:rPr>
        <w:t>drowsiness</w:t>
      </w:r>
      <w:proofErr w:type="spellEnd"/>
      <w:r>
        <w:rPr>
          <w:i/>
          <w:iCs/>
        </w:rPr>
        <w:t xml:space="preserve"> </w:t>
      </w:r>
      <w:proofErr w:type="spellStart"/>
      <w:r>
        <w:rPr>
          <w:i/>
          <w:iCs/>
        </w:rPr>
        <w:t>detection</w:t>
      </w:r>
      <w:proofErr w:type="spellEnd"/>
      <w:r>
        <w:t xml:space="preserve">. </w:t>
      </w:r>
      <w:proofErr w:type="spellStart"/>
      <w:r>
        <w:t>ArXiv</w:t>
      </w:r>
      <w:proofErr w:type="spellEnd"/>
      <w:r>
        <w:t xml:space="preserve"> </w:t>
      </w:r>
      <w:proofErr w:type="spellStart"/>
      <w:r>
        <w:t>Preprint</w:t>
      </w:r>
      <w:proofErr w:type="spellEnd"/>
      <w:r>
        <w:t xml:space="preserve"> Server. </w:t>
      </w:r>
      <w:proofErr w:type="spellStart"/>
      <w:r>
        <w:t>Retrieved</w:t>
      </w:r>
      <w:proofErr w:type="spellEnd"/>
      <w:r>
        <w:t xml:space="preserve"> </w:t>
      </w:r>
      <w:proofErr w:type="spellStart"/>
      <w:r>
        <w:t>from</w:t>
      </w:r>
      <w:proofErr w:type="spellEnd"/>
      <w:r>
        <w:t xml:space="preserve"> https://arxiv.org/abs/2506.07014</w:t>
      </w:r>
    </w:p>
    <w:p w14:paraId="1B65C541" w14:textId="77777777" w:rsidR="002E5C5D" w:rsidRDefault="00000000">
      <w:pPr>
        <w:spacing w:after="120"/>
      </w:pPr>
      <w:proofErr w:type="spellStart"/>
      <w:r>
        <w:t>Tüfekci</w:t>
      </w:r>
      <w:proofErr w:type="spellEnd"/>
      <w:r>
        <w:t xml:space="preserve">, Z., Gunes, H., &amp; </w:t>
      </w:r>
      <w:proofErr w:type="spellStart"/>
      <w:r>
        <w:t>Pantic</w:t>
      </w:r>
      <w:proofErr w:type="spellEnd"/>
      <w:r>
        <w:t xml:space="preserve">, M. (2022). </w:t>
      </w:r>
      <w:r>
        <w:rPr>
          <w:i/>
          <w:iCs/>
        </w:rPr>
        <w:t>Subject-</w:t>
      </w:r>
      <w:proofErr w:type="spellStart"/>
      <w:r>
        <w:rPr>
          <w:i/>
          <w:iCs/>
        </w:rPr>
        <w:t>independent</w:t>
      </w:r>
      <w:proofErr w:type="spellEnd"/>
      <w:r>
        <w:rPr>
          <w:i/>
          <w:iCs/>
        </w:rPr>
        <w:t xml:space="preserve"> </w:t>
      </w:r>
      <w:proofErr w:type="spellStart"/>
      <w:r>
        <w:rPr>
          <w:i/>
          <w:iCs/>
        </w:rPr>
        <w:t>detection</w:t>
      </w:r>
      <w:proofErr w:type="spellEnd"/>
      <w:r>
        <w:rPr>
          <w:i/>
          <w:iCs/>
        </w:rPr>
        <w:t xml:space="preserve"> </w:t>
      </w:r>
      <w:proofErr w:type="spellStart"/>
      <w:r>
        <w:rPr>
          <w:i/>
          <w:iCs/>
        </w:rPr>
        <w:t>of</w:t>
      </w:r>
      <w:proofErr w:type="spellEnd"/>
      <w:r>
        <w:rPr>
          <w:i/>
          <w:iCs/>
        </w:rPr>
        <w:t xml:space="preserve"> mental fatigue </w:t>
      </w:r>
      <w:proofErr w:type="spellStart"/>
      <w:r>
        <w:rPr>
          <w:i/>
          <w:iCs/>
        </w:rPr>
        <w:t>using</w:t>
      </w:r>
      <w:proofErr w:type="spellEnd"/>
      <w:r>
        <w:rPr>
          <w:i/>
          <w:iCs/>
        </w:rPr>
        <w:t xml:space="preserve"> LSTM </w:t>
      </w:r>
      <w:proofErr w:type="spellStart"/>
      <w:r>
        <w:rPr>
          <w:i/>
          <w:iCs/>
        </w:rPr>
        <w:t>autoencoders</w:t>
      </w:r>
      <w:proofErr w:type="spellEnd"/>
      <w:r>
        <w:t xml:space="preserve">. </w:t>
      </w:r>
      <w:proofErr w:type="spellStart"/>
      <w:r>
        <w:t>Pattern</w:t>
      </w:r>
      <w:proofErr w:type="spellEnd"/>
      <w:r>
        <w:t xml:space="preserve"> </w:t>
      </w:r>
      <w:proofErr w:type="spellStart"/>
      <w:r>
        <w:t>Recognition</w:t>
      </w:r>
      <w:proofErr w:type="spellEnd"/>
      <w:r>
        <w:t>, 128, 108640.</w:t>
      </w:r>
    </w:p>
    <w:p w14:paraId="2A4D0430" w14:textId="77777777" w:rsidR="002E5C5D" w:rsidRDefault="00000000">
      <w:pPr>
        <w:spacing w:after="120"/>
      </w:pPr>
      <w:r>
        <w:t xml:space="preserve">Nasri, M., Ahmed, K., &amp; Rahman, S. (2024). </w:t>
      </w:r>
      <w:r>
        <w:rPr>
          <w:i/>
          <w:iCs/>
        </w:rPr>
        <w:t xml:space="preserve">Deep </w:t>
      </w:r>
      <w:proofErr w:type="spellStart"/>
      <w:r>
        <w:rPr>
          <w:i/>
          <w:iCs/>
        </w:rPr>
        <w:t>learning</w:t>
      </w:r>
      <w:proofErr w:type="spellEnd"/>
      <w:r>
        <w:rPr>
          <w:i/>
          <w:iCs/>
        </w:rPr>
        <w:t xml:space="preserve"> </w:t>
      </w:r>
      <w:proofErr w:type="spellStart"/>
      <w:r>
        <w:rPr>
          <w:i/>
          <w:iCs/>
        </w:rPr>
        <w:t>for</w:t>
      </w:r>
      <w:proofErr w:type="spellEnd"/>
      <w:r>
        <w:rPr>
          <w:i/>
          <w:iCs/>
        </w:rPr>
        <w:t xml:space="preserve"> </w:t>
      </w:r>
      <w:proofErr w:type="gramStart"/>
      <w:r>
        <w:rPr>
          <w:i/>
          <w:iCs/>
        </w:rPr>
        <w:t>driver</w:t>
      </w:r>
      <w:proofErr w:type="gramEnd"/>
      <w:r>
        <w:rPr>
          <w:i/>
          <w:iCs/>
        </w:rPr>
        <w:t xml:space="preserve"> </w:t>
      </w:r>
      <w:proofErr w:type="spellStart"/>
      <w:r>
        <w:rPr>
          <w:i/>
          <w:iCs/>
        </w:rPr>
        <w:t>drowsiness</w:t>
      </w:r>
      <w:proofErr w:type="spellEnd"/>
      <w:r>
        <w:rPr>
          <w:i/>
          <w:iCs/>
        </w:rPr>
        <w:t xml:space="preserve"> </w:t>
      </w:r>
      <w:proofErr w:type="spellStart"/>
      <w:r>
        <w:rPr>
          <w:i/>
          <w:iCs/>
        </w:rPr>
        <w:t>detection</w:t>
      </w:r>
      <w:proofErr w:type="spellEnd"/>
      <w:r>
        <w:rPr>
          <w:i/>
          <w:iCs/>
        </w:rPr>
        <w:t xml:space="preserve">: A ResNet50V2 </w:t>
      </w:r>
      <w:proofErr w:type="spellStart"/>
      <w:r>
        <w:rPr>
          <w:i/>
          <w:iCs/>
        </w:rPr>
        <w:t>approach</w:t>
      </w:r>
      <w:proofErr w:type="spellEnd"/>
      <w:r>
        <w:t xml:space="preserve">. </w:t>
      </w:r>
      <w:proofErr w:type="spellStart"/>
      <w:r>
        <w:t>Journal</w:t>
      </w:r>
      <w:proofErr w:type="spellEnd"/>
      <w:r>
        <w:t xml:space="preserve"> </w:t>
      </w:r>
      <w:proofErr w:type="spellStart"/>
      <w:r>
        <w:t>of</w:t>
      </w:r>
      <w:proofErr w:type="spellEnd"/>
      <w:r>
        <w:t xml:space="preserve"> </w:t>
      </w:r>
      <w:proofErr w:type="spellStart"/>
      <w:r>
        <w:t>Intelligent</w:t>
      </w:r>
      <w:proofErr w:type="spellEnd"/>
      <w:r>
        <w:t xml:space="preserve"> </w:t>
      </w:r>
      <w:proofErr w:type="spellStart"/>
      <w:r>
        <w:t>Transportation</w:t>
      </w:r>
      <w:proofErr w:type="spellEnd"/>
      <w:r>
        <w:t xml:space="preserve"> </w:t>
      </w:r>
      <w:proofErr w:type="spellStart"/>
      <w:r>
        <w:t>Systems</w:t>
      </w:r>
      <w:proofErr w:type="spellEnd"/>
      <w:r>
        <w:t>, 15(2), 89-102.</w:t>
      </w:r>
    </w:p>
    <w:p w14:paraId="67A67A67" w14:textId="77777777" w:rsidR="002E5C5D" w:rsidRDefault="00000000">
      <w:pPr>
        <w:spacing w:after="120"/>
      </w:pPr>
      <w:r>
        <w:t xml:space="preserve">Pathak, A. K., Singh, A. K., Kumar, P., Bhatia, V., &amp; </w:t>
      </w:r>
      <w:proofErr w:type="spellStart"/>
      <w:r>
        <w:t>Krejcar</w:t>
      </w:r>
      <w:proofErr w:type="spellEnd"/>
      <w:r>
        <w:t xml:space="preserve">, O. (2025). Real-time </w:t>
      </w:r>
      <w:proofErr w:type="spellStart"/>
      <w:r>
        <w:t>anti-sleep</w:t>
      </w:r>
      <w:proofErr w:type="spellEnd"/>
      <w:r>
        <w:t xml:space="preserve"> </w:t>
      </w:r>
      <w:proofErr w:type="spellStart"/>
      <w:r>
        <w:t>alert</w:t>
      </w:r>
      <w:proofErr w:type="spellEnd"/>
      <w:r>
        <w:t xml:space="preserve"> </w:t>
      </w:r>
      <w:proofErr w:type="spellStart"/>
      <w:r>
        <w:t>algorithm</w:t>
      </w:r>
      <w:proofErr w:type="spellEnd"/>
      <w:r>
        <w:t xml:space="preserve"> </w:t>
      </w:r>
      <w:proofErr w:type="spellStart"/>
      <w:r>
        <w:t>to</w:t>
      </w:r>
      <w:proofErr w:type="spellEnd"/>
      <w:r>
        <w:t xml:space="preserve"> </w:t>
      </w:r>
      <w:proofErr w:type="spellStart"/>
      <w:r>
        <w:t>prevent</w:t>
      </w:r>
      <w:proofErr w:type="spellEnd"/>
      <w:r>
        <w:t xml:space="preserve"> </w:t>
      </w:r>
      <w:proofErr w:type="spellStart"/>
      <w:r>
        <w:t>road</w:t>
      </w:r>
      <w:proofErr w:type="spellEnd"/>
      <w:r>
        <w:t xml:space="preserve"> </w:t>
      </w:r>
      <w:proofErr w:type="spellStart"/>
      <w:r>
        <w:t>accidents</w:t>
      </w:r>
      <w:proofErr w:type="spellEnd"/>
      <w:r>
        <w:t xml:space="preserve"> </w:t>
      </w:r>
      <w:proofErr w:type="spellStart"/>
      <w:r>
        <w:t>to</w:t>
      </w:r>
      <w:proofErr w:type="spellEnd"/>
      <w:r>
        <w:t xml:space="preserve"> </w:t>
      </w:r>
      <w:proofErr w:type="spellStart"/>
      <w:r>
        <w:t>ensure</w:t>
      </w:r>
      <w:proofErr w:type="spellEnd"/>
      <w:r>
        <w:t xml:space="preserve"> </w:t>
      </w:r>
      <w:proofErr w:type="spellStart"/>
      <w:r>
        <w:t>road</w:t>
      </w:r>
      <w:proofErr w:type="spellEnd"/>
      <w:r>
        <w:t xml:space="preserve"> safety. </w:t>
      </w:r>
      <w:proofErr w:type="spellStart"/>
      <w:r>
        <w:rPr>
          <w:i/>
          <w:iCs/>
        </w:rPr>
        <w:t>Frontiers</w:t>
      </w:r>
      <w:proofErr w:type="spellEnd"/>
      <w:r>
        <w:rPr>
          <w:i/>
          <w:iCs/>
        </w:rPr>
        <w:t xml:space="preserve"> in Future </w:t>
      </w:r>
      <w:proofErr w:type="spellStart"/>
      <w:r>
        <w:rPr>
          <w:i/>
          <w:iCs/>
        </w:rPr>
        <w:t>Transportation</w:t>
      </w:r>
      <w:proofErr w:type="spellEnd"/>
      <w:r>
        <w:t>, 6, 1545411.</w:t>
      </w:r>
    </w:p>
    <w:p w14:paraId="78B2C0DE" w14:textId="77777777" w:rsidR="002E5C5D" w:rsidRDefault="00000000">
      <w:pPr>
        <w:spacing w:after="120"/>
      </w:pPr>
      <w:r>
        <w:t xml:space="preserve">Díaz-Santos, S., Cigala-Álvarez, </w:t>
      </w:r>
      <w:proofErr w:type="spellStart"/>
      <w:r>
        <w:t>Ó</w:t>
      </w:r>
      <w:proofErr w:type="spellEnd"/>
      <w:r>
        <w:t xml:space="preserve">., </w:t>
      </w:r>
      <w:proofErr w:type="spellStart"/>
      <w:r>
        <w:t>Gonzalez</w:t>
      </w:r>
      <w:proofErr w:type="spellEnd"/>
      <w:r>
        <w:t xml:space="preserve">-Sosa, E., Caballero-Gil, P., &amp; Caballero-Gil, C. (2024). Driver </w:t>
      </w:r>
      <w:proofErr w:type="spellStart"/>
      <w:r>
        <w:t>identification</w:t>
      </w:r>
      <w:proofErr w:type="spellEnd"/>
      <w:r>
        <w:t xml:space="preserve"> and </w:t>
      </w:r>
      <w:proofErr w:type="spellStart"/>
      <w:r>
        <w:t>detection</w:t>
      </w:r>
      <w:proofErr w:type="spellEnd"/>
      <w:r>
        <w:t xml:space="preserve"> </w:t>
      </w:r>
      <w:proofErr w:type="spellStart"/>
      <w:r>
        <w:t>of</w:t>
      </w:r>
      <w:proofErr w:type="spellEnd"/>
      <w:r>
        <w:t xml:space="preserve"> </w:t>
      </w:r>
      <w:proofErr w:type="spellStart"/>
      <w:r>
        <w:t>drowsiness</w:t>
      </w:r>
      <w:proofErr w:type="spellEnd"/>
      <w:r>
        <w:t xml:space="preserve"> </w:t>
      </w:r>
      <w:proofErr w:type="spellStart"/>
      <w:r>
        <w:t>while</w:t>
      </w:r>
      <w:proofErr w:type="spellEnd"/>
      <w:r>
        <w:t xml:space="preserve"> </w:t>
      </w:r>
      <w:proofErr w:type="spellStart"/>
      <w:r>
        <w:t>driving</w:t>
      </w:r>
      <w:proofErr w:type="spellEnd"/>
      <w:r>
        <w:t xml:space="preserve">. </w:t>
      </w:r>
      <w:proofErr w:type="spellStart"/>
      <w:r>
        <w:rPr>
          <w:i/>
          <w:iCs/>
        </w:rPr>
        <w:t>Applied</w:t>
      </w:r>
      <w:proofErr w:type="spellEnd"/>
      <w:r>
        <w:rPr>
          <w:i/>
          <w:iCs/>
        </w:rPr>
        <w:t xml:space="preserve"> </w:t>
      </w:r>
      <w:proofErr w:type="spellStart"/>
      <w:r>
        <w:rPr>
          <w:i/>
          <w:iCs/>
        </w:rPr>
        <w:t>Sciences</w:t>
      </w:r>
      <w:proofErr w:type="spellEnd"/>
      <w:r>
        <w:t>, 14(6), 2603.</w:t>
      </w:r>
    </w:p>
    <w:p w14:paraId="7C9E03B9" w14:textId="77777777" w:rsidR="002E5C5D" w:rsidRDefault="00000000">
      <w:pPr>
        <w:spacing w:after="120"/>
      </w:pPr>
      <w:r>
        <w:t xml:space="preserve">El-Nabi, S. A., et al. (2025). Driver </w:t>
      </w:r>
      <w:proofErr w:type="spellStart"/>
      <w:r>
        <w:t>drowsiness</w:t>
      </w:r>
      <w:proofErr w:type="spellEnd"/>
      <w:r>
        <w:t xml:space="preserve"> </w:t>
      </w:r>
      <w:proofErr w:type="spellStart"/>
      <w:r>
        <w:t>detection</w:t>
      </w:r>
      <w:proofErr w:type="spellEnd"/>
      <w:r>
        <w:t xml:space="preserve"> </w:t>
      </w:r>
      <w:proofErr w:type="spellStart"/>
      <w:r>
        <w:t>using</w:t>
      </w:r>
      <w:proofErr w:type="spellEnd"/>
      <w:r>
        <w:t xml:space="preserve"> Swin </w:t>
      </w:r>
      <w:proofErr w:type="spellStart"/>
      <w:r>
        <w:t>Transformer</w:t>
      </w:r>
      <w:proofErr w:type="spellEnd"/>
      <w:r>
        <w:t xml:space="preserve"> and </w:t>
      </w:r>
      <w:proofErr w:type="spellStart"/>
      <w:r>
        <w:t>diffusion</w:t>
      </w:r>
      <w:proofErr w:type="spellEnd"/>
      <w:r>
        <w:t xml:space="preserve"> </w:t>
      </w:r>
      <w:proofErr w:type="spellStart"/>
      <w:r>
        <w:t>models</w:t>
      </w:r>
      <w:proofErr w:type="spellEnd"/>
      <w:r>
        <w:t xml:space="preserve"> </w:t>
      </w:r>
      <w:proofErr w:type="spellStart"/>
      <w:r>
        <w:t>for</w:t>
      </w:r>
      <w:proofErr w:type="spellEnd"/>
      <w:r>
        <w:t xml:space="preserve"> </w:t>
      </w:r>
      <w:proofErr w:type="spellStart"/>
      <w:r>
        <w:t>robust</w:t>
      </w:r>
      <w:proofErr w:type="spellEnd"/>
      <w:r>
        <w:t xml:space="preserve"> </w:t>
      </w:r>
      <w:proofErr w:type="spellStart"/>
      <w:r>
        <w:t>image</w:t>
      </w:r>
      <w:proofErr w:type="spellEnd"/>
      <w:r>
        <w:t xml:space="preserve"> </w:t>
      </w:r>
      <w:proofErr w:type="spellStart"/>
      <w:r>
        <w:t>denoising</w:t>
      </w:r>
      <w:proofErr w:type="spellEnd"/>
      <w:r>
        <w:t xml:space="preserve">. </w:t>
      </w:r>
      <w:r>
        <w:rPr>
          <w:i/>
          <w:iCs/>
        </w:rPr>
        <w:t>IEEE Access</w:t>
      </w:r>
      <w:r>
        <w:t>, 13, 71880-71907.</w:t>
      </w:r>
    </w:p>
    <w:p w14:paraId="5501D2CE" w14:textId="77777777" w:rsidR="002E5C5D" w:rsidRDefault="00000000">
      <w:pPr>
        <w:spacing w:after="120"/>
      </w:pPr>
      <w:r>
        <w:t xml:space="preserve">Lin, C., Zhu, X., Wang, R., Zhou, W., Li, N., &amp; Xie, Y. (2025). Early </w:t>
      </w:r>
      <w:proofErr w:type="gramStart"/>
      <w:r>
        <w:t>driver</w:t>
      </w:r>
      <w:proofErr w:type="gramEnd"/>
      <w:r>
        <w:t xml:space="preserve"> fatigue </w:t>
      </w:r>
      <w:proofErr w:type="spellStart"/>
      <w:r>
        <w:t>detection</w:t>
      </w:r>
      <w:proofErr w:type="spellEnd"/>
      <w:r>
        <w:t xml:space="preserve"> </w:t>
      </w:r>
      <w:proofErr w:type="spellStart"/>
      <w:r>
        <w:t>system</w:t>
      </w:r>
      <w:proofErr w:type="spellEnd"/>
      <w:r>
        <w:t xml:space="preserve">: A </w:t>
      </w:r>
      <w:proofErr w:type="spellStart"/>
      <w:r>
        <w:t>cost-effective</w:t>
      </w:r>
      <w:proofErr w:type="spellEnd"/>
      <w:r>
        <w:t xml:space="preserve"> and </w:t>
      </w:r>
      <w:proofErr w:type="gramStart"/>
      <w:r>
        <w:t>wearable</w:t>
      </w:r>
      <w:proofErr w:type="gramEnd"/>
      <w:r>
        <w:t xml:space="preserve"> </w:t>
      </w:r>
      <w:proofErr w:type="spellStart"/>
      <w:r>
        <w:t>approach</w:t>
      </w:r>
      <w:proofErr w:type="spellEnd"/>
      <w:r>
        <w:t xml:space="preserve"> </w:t>
      </w:r>
      <w:proofErr w:type="spellStart"/>
      <w:r>
        <w:t>utilizing</w:t>
      </w:r>
      <w:proofErr w:type="spellEnd"/>
      <w:r>
        <w:t xml:space="preserve"> </w:t>
      </w:r>
      <w:proofErr w:type="spellStart"/>
      <w:r>
        <w:t>embedded</w:t>
      </w:r>
      <w:proofErr w:type="spellEnd"/>
      <w:r>
        <w:t xml:space="preserve"> machine </w:t>
      </w:r>
      <w:proofErr w:type="spellStart"/>
      <w:r>
        <w:t>learning</w:t>
      </w:r>
      <w:proofErr w:type="spellEnd"/>
      <w:r>
        <w:t xml:space="preserve">. </w:t>
      </w:r>
      <w:proofErr w:type="spellStart"/>
      <w:r>
        <w:rPr>
          <w:i/>
          <w:iCs/>
        </w:rPr>
        <w:t>Vehicles</w:t>
      </w:r>
      <w:proofErr w:type="spellEnd"/>
      <w:r>
        <w:t>, 7(1), 3.</w:t>
      </w:r>
    </w:p>
    <w:p w14:paraId="420119C1" w14:textId="77777777" w:rsidR="002E5C5D" w:rsidRDefault="00000000">
      <w:pPr>
        <w:spacing w:after="120"/>
      </w:pPr>
      <w:r>
        <w:t xml:space="preserve">Kamaru Zaman, F. H., Ng, K. M., &amp; Che Abdullah, S. A. (2025). Comparative </w:t>
      </w:r>
      <w:proofErr w:type="spellStart"/>
      <w:r>
        <w:t>analysis</w:t>
      </w:r>
      <w:proofErr w:type="spellEnd"/>
      <w:r>
        <w:t xml:space="preserve"> </w:t>
      </w:r>
      <w:proofErr w:type="spellStart"/>
      <w:r>
        <w:t>of</w:t>
      </w:r>
      <w:proofErr w:type="spellEnd"/>
      <w:r>
        <w:t xml:space="preserve"> </w:t>
      </w:r>
      <w:proofErr w:type="spellStart"/>
      <w:r>
        <w:t>vision</w:t>
      </w:r>
      <w:proofErr w:type="spellEnd"/>
      <w:r>
        <w:t xml:space="preserve"> </w:t>
      </w:r>
      <w:proofErr w:type="spellStart"/>
      <w:r>
        <w:t>transformers</w:t>
      </w:r>
      <w:proofErr w:type="spellEnd"/>
      <w:r>
        <w:t xml:space="preserve"> and CNN </w:t>
      </w:r>
      <w:proofErr w:type="spellStart"/>
      <w:r>
        <w:t>models</w:t>
      </w:r>
      <w:proofErr w:type="spellEnd"/>
      <w:r>
        <w:t xml:space="preserve"> </w:t>
      </w:r>
      <w:proofErr w:type="spellStart"/>
      <w:r>
        <w:t>for</w:t>
      </w:r>
      <w:proofErr w:type="spellEnd"/>
      <w:r>
        <w:t xml:space="preserve"> </w:t>
      </w:r>
      <w:proofErr w:type="gramStart"/>
      <w:r>
        <w:t>driver</w:t>
      </w:r>
      <w:proofErr w:type="gramEnd"/>
      <w:r>
        <w:t xml:space="preserve"> fatigue </w:t>
      </w:r>
      <w:proofErr w:type="spellStart"/>
      <w:r>
        <w:t>classification</w:t>
      </w:r>
      <w:proofErr w:type="spellEnd"/>
      <w:r>
        <w:t xml:space="preserve">. </w:t>
      </w:r>
      <w:r>
        <w:rPr>
          <w:i/>
          <w:iCs/>
        </w:rPr>
        <w:t xml:space="preserve">IIUM </w:t>
      </w:r>
      <w:proofErr w:type="spellStart"/>
      <w:r>
        <w:rPr>
          <w:i/>
          <w:iCs/>
        </w:rPr>
        <w:t>Engineering</w:t>
      </w:r>
      <w:proofErr w:type="spellEnd"/>
      <w:r>
        <w:rPr>
          <w:i/>
          <w:iCs/>
        </w:rPr>
        <w:t xml:space="preserve"> </w:t>
      </w:r>
      <w:proofErr w:type="spellStart"/>
      <w:r>
        <w:rPr>
          <w:i/>
          <w:iCs/>
        </w:rPr>
        <w:t>Journal</w:t>
      </w:r>
      <w:proofErr w:type="spellEnd"/>
      <w:r>
        <w:t>, 26(2), 169-186.</w:t>
      </w:r>
    </w:p>
    <w:p w14:paraId="3F45D0B0" w14:textId="3CB1CEDE" w:rsidR="002E5C5D" w:rsidRDefault="002E5C5D">
      <w:pPr>
        <w:spacing w:before="720"/>
        <w:jc w:val="center"/>
      </w:pPr>
    </w:p>
    <w:sectPr w:rsidR="002E5C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71"/>
    <w:multiLevelType w:val="hybridMultilevel"/>
    <w:tmpl w:val="1ADA6CE6"/>
    <w:lvl w:ilvl="0" w:tplc="185868F0">
      <w:start w:val="1"/>
      <w:numFmt w:val="decimal"/>
      <w:lvlText w:val="%1."/>
      <w:lvlJc w:val="left"/>
      <w:pPr>
        <w:ind w:left="720" w:hanging="360"/>
      </w:pPr>
    </w:lvl>
    <w:lvl w:ilvl="1" w:tplc="1C149CFA">
      <w:numFmt w:val="decimal"/>
      <w:lvlText w:val=""/>
      <w:lvlJc w:val="left"/>
    </w:lvl>
    <w:lvl w:ilvl="2" w:tplc="D2220EBC">
      <w:numFmt w:val="decimal"/>
      <w:lvlText w:val=""/>
      <w:lvlJc w:val="left"/>
    </w:lvl>
    <w:lvl w:ilvl="3" w:tplc="B2AC1858">
      <w:numFmt w:val="decimal"/>
      <w:lvlText w:val=""/>
      <w:lvlJc w:val="left"/>
    </w:lvl>
    <w:lvl w:ilvl="4" w:tplc="2FB21C02">
      <w:numFmt w:val="decimal"/>
      <w:lvlText w:val=""/>
      <w:lvlJc w:val="left"/>
    </w:lvl>
    <w:lvl w:ilvl="5" w:tplc="FE00E27E">
      <w:numFmt w:val="decimal"/>
      <w:lvlText w:val=""/>
      <w:lvlJc w:val="left"/>
    </w:lvl>
    <w:lvl w:ilvl="6" w:tplc="7A98A260">
      <w:numFmt w:val="decimal"/>
      <w:lvlText w:val=""/>
      <w:lvlJc w:val="left"/>
    </w:lvl>
    <w:lvl w:ilvl="7" w:tplc="A72A966C">
      <w:numFmt w:val="decimal"/>
      <w:lvlText w:val=""/>
      <w:lvlJc w:val="left"/>
    </w:lvl>
    <w:lvl w:ilvl="8" w:tplc="3FA2BA06">
      <w:numFmt w:val="decimal"/>
      <w:lvlText w:val=""/>
      <w:lvlJc w:val="left"/>
    </w:lvl>
  </w:abstractNum>
  <w:abstractNum w:abstractNumId="1" w15:restartNumberingAfterBreak="0">
    <w:nsid w:val="48757F6E"/>
    <w:multiLevelType w:val="hybridMultilevel"/>
    <w:tmpl w:val="DF160A50"/>
    <w:lvl w:ilvl="0" w:tplc="1E2271C8">
      <w:start w:val="1"/>
      <w:numFmt w:val="bullet"/>
      <w:lvlText w:val="•"/>
      <w:lvlJc w:val="left"/>
      <w:pPr>
        <w:ind w:left="720" w:hanging="360"/>
      </w:pPr>
    </w:lvl>
    <w:lvl w:ilvl="1" w:tplc="A9FEE0AC">
      <w:numFmt w:val="decimal"/>
      <w:lvlText w:val=""/>
      <w:lvlJc w:val="left"/>
    </w:lvl>
    <w:lvl w:ilvl="2" w:tplc="C5AE1E1A">
      <w:numFmt w:val="decimal"/>
      <w:lvlText w:val=""/>
      <w:lvlJc w:val="left"/>
    </w:lvl>
    <w:lvl w:ilvl="3" w:tplc="27D8D5D0">
      <w:numFmt w:val="decimal"/>
      <w:lvlText w:val=""/>
      <w:lvlJc w:val="left"/>
    </w:lvl>
    <w:lvl w:ilvl="4" w:tplc="085ADECC">
      <w:numFmt w:val="decimal"/>
      <w:lvlText w:val=""/>
      <w:lvlJc w:val="left"/>
    </w:lvl>
    <w:lvl w:ilvl="5" w:tplc="E7681C64">
      <w:numFmt w:val="decimal"/>
      <w:lvlText w:val=""/>
      <w:lvlJc w:val="left"/>
    </w:lvl>
    <w:lvl w:ilvl="6" w:tplc="B204BCBA">
      <w:numFmt w:val="decimal"/>
      <w:lvlText w:val=""/>
      <w:lvlJc w:val="left"/>
    </w:lvl>
    <w:lvl w:ilvl="7" w:tplc="BC06E2D6">
      <w:numFmt w:val="decimal"/>
      <w:lvlText w:val=""/>
      <w:lvlJc w:val="left"/>
    </w:lvl>
    <w:lvl w:ilvl="8" w:tplc="AC42EC66">
      <w:numFmt w:val="decimal"/>
      <w:lvlText w:val=""/>
      <w:lvlJc w:val="left"/>
    </w:lvl>
  </w:abstractNum>
  <w:abstractNum w:abstractNumId="2" w15:restartNumberingAfterBreak="0">
    <w:nsid w:val="59AC6CDC"/>
    <w:multiLevelType w:val="hybridMultilevel"/>
    <w:tmpl w:val="F72E583A"/>
    <w:lvl w:ilvl="0" w:tplc="FF865500">
      <w:start w:val="1"/>
      <w:numFmt w:val="bullet"/>
      <w:lvlText w:val="●"/>
      <w:lvlJc w:val="left"/>
      <w:pPr>
        <w:ind w:left="720" w:hanging="360"/>
      </w:pPr>
    </w:lvl>
    <w:lvl w:ilvl="1" w:tplc="5F8AA170">
      <w:start w:val="1"/>
      <w:numFmt w:val="bullet"/>
      <w:lvlText w:val="○"/>
      <w:lvlJc w:val="left"/>
      <w:pPr>
        <w:ind w:left="1440" w:hanging="360"/>
      </w:pPr>
    </w:lvl>
    <w:lvl w:ilvl="2" w:tplc="E542CD80">
      <w:start w:val="1"/>
      <w:numFmt w:val="bullet"/>
      <w:lvlText w:val="■"/>
      <w:lvlJc w:val="left"/>
      <w:pPr>
        <w:ind w:left="2160" w:hanging="360"/>
      </w:pPr>
    </w:lvl>
    <w:lvl w:ilvl="3" w:tplc="29B6AEB0">
      <w:start w:val="1"/>
      <w:numFmt w:val="bullet"/>
      <w:lvlText w:val="●"/>
      <w:lvlJc w:val="left"/>
      <w:pPr>
        <w:ind w:left="2880" w:hanging="360"/>
      </w:pPr>
    </w:lvl>
    <w:lvl w:ilvl="4" w:tplc="29EA84D4">
      <w:start w:val="1"/>
      <w:numFmt w:val="bullet"/>
      <w:lvlText w:val="○"/>
      <w:lvlJc w:val="left"/>
      <w:pPr>
        <w:ind w:left="3600" w:hanging="360"/>
      </w:pPr>
    </w:lvl>
    <w:lvl w:ilvl="5" w:tplc="2D0EB6E4">
      <w:start w:val="1"/>
      <w:numFmt w:val="bullet"/>
      <w:lvlText w:val="■"/>
      <w:lvlJc w:val="left"/>
      <w:pPr>
        <w:ind w:left="4320" w:hanging="360"/>
      </w:pPr>
    </w:lvl>
    <w:lvl w:ilvl="6" w:tplc="D2A23C74">
      <w:start w:val="1"/>
      <w:numFmt w:val="bullet"/>
      <w:lvlText w:val="●"/>
      <w:lvlJc w:val="left"/>
      <w:pPr>
        <w:ind w:left="5040" w:hanging="360"/>
      </w:pPr>
    </w:lvl>
    <w:lvl w:ilvl="7" w:tplc="A9BAC3F2">
      <w:start w:val="1"/>
      <w:numFmt w:val="bullet"/>
      <w:lvlText w:val="●"/>
      <w:lvlJc w:val="left"/>
      <w:pPr>
        <w:ind w:left="5760" w:hanging="360"/>
      </w:pPr>
    </w:lvl>
    <w:lvl w:ilvl="8" w:tplc="9AD210F8">
      <w:start w:val="1"/>
      <w:numFmt w:val="bullet"/>
      <w:lvlText w:val="●"/>
      <w:lvlJc w:val="left"/>
      <w:pPr>
        <w:ind w:left="6480" w:hanging="360"/>
      </w:pPr>
    </w:lvl>
  </w:abstractNum>
  <w:num w:numId="1" w16cid:durableId="2145539959">
    <w:abstractNumId w:val="2"/>
    <w:lvlOverride w:ilvl="0">
      <w:startOverride w:val="1"/>
    </w:lvlOverride>
  </w:num>
  <w:num w:numId="2" w16cid:durableId="1233154001">
    <w:abstractNumId w:val="1"/>
    <w:lvlOverride w:ilvl="0">
      <w:startOverride w:val="1"/>
    </w:lvlOverride>
  </w:num>
  <w:num w:numId="3" w16cid:durableId="303586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C5D"/>
    <w:rsid w:val="0008499A"/>
    <w:rsid w:val="00087F67"/>
    <w:rsid w:val="002E5C5D"/>
    <w:rsid w:val="00323841"/>
    <w:rsid w:val="003836A3"/>
    <w:rsid w:val="008435F7"/>
    <w:rsid w:val="00954B57"/>
    <w:rsid w:val="00C55B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0FA5A"/>
  <w15:docId w15:val="{9E342636-8C12-4EED-8910-2E50B4723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2E75B6"/>
      <w:sz w:val="32"/>
      <w:szCs w:val="32"/>
    </w:rPr>
  </w:style>
  <w:style w:type="paragraph" w:styleId="Ttulo2">
    <w:name w:val="heading 2"/>
    <w:uiPriority w:val="9"/>
    <w:unhideWhenUsed/>
    <w:qFormat/>
    <w:pPr>
      <w:spacing w:before="280" w:after="180"/>
      <w:outlineLvl w:val="1"/>
    </w:pPr>
    <w:rPr>
      <w:b/>
      <w:bCs/>
      <w:color w:val="2E75B6"/>
      <w:sz w:val="28"/>
      <w:szCs w:val="28"/>
    </w:rPr>
  </w:style>
  <w:style w:type="paragraph" w:styleId="Ttulo3">
    <w:name w:val="heading 3"/>
    <w:uiPriority w:val="9"/>
    <w:unhideWhenUsed/>
    <w:qFormat/>
    <w:pPr>
      <w:spacing w:before="200" w:after="12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www.usat.edu.pe/images/usat/acerca_usat/escudo.jp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5006</Words>
  <Characters>27536</Characters>
  <Application>Microsoft Office Word</Application>
  <DocSecurity>0</DocSecurity>
  <Lines>229</Lines>
  <Paragraphs>64</Paragraphs>
  <ScaleCrop>false</ScaleCrop>
  <Company/>
  <LinksUpToDate>false</LinksUpToDate>
  <CharactersWithSpaces>32478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Torres Cabrejos</cp:lastModifiedBy>
  <cp:revision>7</cp:revision>
  <cp:lastPrinted>2026-04-28T19:16:00Z</cp:lastPrinted>
  <dcterms:created xsi:type="dcterms:W3CDTF">2026-04-28T16:01:00Z</dcterms:created>
  <dcterms:modified xsi:type="dcterms:W3CDTF">2026-04-28T19:17:00Z</dcterms:modified>
</cp:coreProperties>
</file>