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EAC2" w14:textId="77777777" w:rsidR="00D267AD" w:rsidRPr="003B1E8F" w:rsidRDefault="00D267AD" w:rsidP="006F6531">
      <w:pPr>
        <w:spacing w:after="160"/>
        <w:ind w:left="-357" w:right="-318"/>
        <w:jc w:val="center"/>
        <w:rPr>
          <w:b/>
          <w:sz w:val="28"/>
          <w:szCs w:val="32"/>
        </w:rPr>
      </w:pPr>
      <w:r w:rsidRPr="003B1E8F">
        <w:rPr>
          <w:b/>
          <w:sz w:val="28"/>
          <w:szCs w:val="32"/>
        </w:rPr>
        <w:t>UNIVERSIDAD CATÓLICA SANTO TORIBIO DE MOGROVEJO</w:t>
      </w:r>
    </w:p>
    <w:p w14:paraId="39BA01A6" w14:textId="77777777" w:rsidR="00D267AD" w:rsidRPr="003B1E8F" w:rsidRDefault="00D267AD" w:rsidP="00D267AD">
      <w:pPr>
        <w:spacing w:after="160"/>
        <w:ind w:left="-357" w:right="-318"/>
        <w:jc w:val="center"/>
        <w:rPr>
          <w:b/>
          <w:sz w:val="28"/>
          <w:szCs w:val="32"/>
        </w:rPr>
      </w:pPr>
      <w:r w:rsidRPr="003B1E8F">
        <w:rPr>
          <w:b/>
          <w:sz w:val="28"/>
          <w:szCs w:val="32"/>
        </w:rPr>
        <w:t>FACULTAD DE INGENIERÍA</w:t>
      </w:r>
    </w:p>
    <w:p w14:paraId="2FDE09BC" w14:textId="77777777" w:rsidR="00D267AD" w:rsidRPr="003B1E8F" w:rsidRDefault="00D267AD" w:rsidP="00D267AD">
      <w:pPr>
        <w:spacing w:after="160"/>
        <w:ind w:left="-357" w:right="-318"/>
        <w:jc w:val="center"/>
        <w:rPr>
          <w:b/>
          <w:sz w:val="28"/>
          <w:szCs w:val="32"/>
        </w:rPr>
      </w:pPr>
      <w:r w:rsidRPr="003B1E8F">
        <w:rPr>
          <w:b/>
          <w:sz w:val="28"/>
          <w:szCs w:val="32"/>
        </w:rPr>
        <w:t>ESCUELA DE INGENIERÍA DE SISTEMAS Y COMPUTACIÓN</w:t>
      </w:r>
    </w:p>
    <w:p w14:paraId="74282F42" w14:textId="77777777" w:rsidR="00D267AD" w:rsidRDefault="00D267AD" w:rsidP="00D267AD">
      <w:pPr>
        <w:spacing w:before="240" w:after="240"/>
        <w:ind w:left="-357" w:right="-318"/>
        <w:jc w:val="center"/>
        <w:rPr>
          <w:rFonts w:ascii="Belwe Lt BT" w:hAnsi="Belwe Lt BT"/>
          <w:b/>
          <w:sz w:val="32"/>
          <w:szCs w:val="32"/>
        </w:rPr>
      </w:pPr>
      <w:r>
        <w:rPr>
          <w:noProof/>
          <w:lang w:val="es-MX" w:eastAsia="es-MX"/>
        </w:rPr>
        <w:drawing>
          <wp:inline distT="0" distB="0" distL="0" distR="0" wp14:anchorId="1BE0C00B" wp14:editId="1834217E">
            <wp:extent cx="2222205" cy="3240828"/>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cy_img" descr="http://www.usat.edu.pe/images/usat/acerca_usat/escudo.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36040" cy="3261005"/>
                    </a:xfrm>
                    <a:prstGeom prst="rect">
                      <a:avLst/>
                    </a:prstGeom>
                    <a:noFill/>
                    <a:ln>
                      <a:noFill/>
                    </a:ln>
                  </pic:spPr>
                </pic:pic>
              </a:graphicData>
            </a:graphic>
          </wp:inline>
        </w:drawing>
      </w:r>
    </w:p>
    <w:p w14:paraId="44A9FF7F" w14:textId="77777777" w:rsidR="00D267AD" w:rsidRDefault="00D267AD" w:rsidP="00D267AD">
      <w:pPr>
        <w:ind w:left="-360" w:right="-316"/>
        <w:jc w:val="center"/>
        <w:rPr>
          <w:b/>
          <w:sz w:val="28"/>
          <w:szCs w:val="28"/>
        </w:rPr>
      </w:pPr>
    </w:p>
    <w:p w14:paraId="48BB832D" w14:textId="77777777" w:rsidR="00D267AD" w:rsidRDefault="00D267AD" w:rsidP="00D267AD">
      <w:pPr>
        <w:ind w:left="-360" w:right="-316"/>
        <w:jc w:val="center"/>
        <w:rPr>
          <w:b/>
          <w:sz w:val="28"/>
          <w:szCs w:val="28"/>
        </w:rPr>
      </w:pPr>
      <w:r w:rsidRPr="003B1E8F">
        <w:rPr>
          <w:b/>
          <w:sz w:val="28"/>
          <w:szCs w:val="28"/>
        </w:rPr>
        <w:t>TÍTULO DE LA TESIS</w:t>
      </w:r>
    </w:p>
    <w:p w14:paraId="5CA43F98" w14:textId="77777777" w:rsidR="00D267AD" w:rsidRPr="003B1E8F" w:rsidRDefault="00D267AD" w:rsidP="00D267AD">
      <w:pPr>
        <w:spacing w:line="360" w:lineRule="auto"/>
        <w:ind w:left="-360" w:right="-316"/>
        <w:jc w:val="center"/>
        <w:rPr>
          <w:b/>
          <w:sz w:val="28"/>
          <w:szCs w:val="28"/>
        </w:rPr>
      </w:pPr>
    </w:p>
    <w:p w14:paraId="242899CA" w14:textId="77777777" w:rsidR="00B91AB1" w:rsidRDefault="000C4CE9" w:rsidP="00B91AB1">
      <w:pPr>
        <w:tabs>
          <w:tab w:val="left" w:pos="540"/>
          <w:tab w:val="left" w:pos="720"/>
        </w:tabs>
        <w:jc w:val="center"/>
        <w:rPr>
          <w:b/>
          <w:szCs w:val="28"/>
          <w:lang w:val="es-PE"/>
        </w:rPr>
      </w:pPr>
      <w:proofErr w:type="gramStart"/>
      <w:r>
        <w:rPr>
          <w:b/>
          <w:szCs w:val="28"/>
          <w:lang w:val="es-PE"/>
        </w:rPr>
        <w:t>PRE INFORME</w:t>
      </w:r>
      <w:proofErr w:type="gramEnd"/>
      <w:r w:rsidR="00B91AB1">
        <w:rPr>
          <w:b/>
          <w:szCs w:val="28"/>
          <w:lang w:val="es-PE"/>
        </w:rPr>
        <w:t xml:space="preserve"> DE TESIS </w:t>
      </w:r>
    </w:p>
    <w:p w14:paraId="44A09F9E" w14:textId="77777777" w:rsidR="00B91AB1" w:rsidRDefault="00B91AB1" w:rsidP="00B91AB1">
      <w:pPr>
        <w:tabs>
          <w:tab w:val="left" w:pos="540"/>
          <w:tab w:val="left" w:pos="720"/>
        </w:tabs>
        <w:jc w:val="center"/>
        <w:rPr>
          <w:b/>
          <w:szCs w:val="28"/>
          <w:lang w:val="es-PE"/>
        </w:rPr>
      </w:pPr>
      <w:r>
        <w:rPr>
          <w:b/>
          <w:szCs w:val="28"/>
          <w:lang w:val="es-PE"/>
        </w:rPr>
        <w:t xml:space="preserve">PARA EVIDENCIAR LA EJECUCIÓN DE TESIS </w:t>
      </w:r>
    </w:p>
    <w:p w14:paraId="611843F1" w14:textId="77777777" w:rsidR="00D267AD" w:rsidRPr="003B1E8F" w:rsidRDefault="00B91AB1" w:rsidP="00B91AB1">
      <w:pPr>
        <w:tabs>
          <w:tab w:val="left" w:pos="540"/>
          <w:tab w:val="left" w:pos="720"/>
        </w:tabs>
        <w:jc w:val="center"/>
        <w:rPr>
          <w:b/>
          <w:szCs w:val="28"/>
        </w:rPr>
      </w:pPr>
      <w:r>
        <w:rPr>
          <w:b/>
          <w:szCs w:val="28"/>
          <w:lang w:val="es-PE"/>
        </w:rPr>
        <w:t>EN EL CURSO DE SEMINARIO DE TESIS I</w:t>
      </w:r>
    </w:p>
    <w:p w14:paraId="7AF362B1" w14:textId="77777777" w:rsidR="00D267AD" w:rsidRDefault="00D267AD" w:rsidP="00D267AD">
      <w:pPr>
        <w:spacing w:line="360" w:lineRule="auto"/>
        <w:ind w:left="-360" w:right="-316"/>
        <w:jc w:val="center"/>
        <w:rPr>
          <w:rFonts w:ascii="Belwe Lt BT" w:hAnsi="Belwe Lt BT"/>
          <w:b/>
          <w:sz w:val="28"/>
          <w:szCs w:val="28"/>
        </w:rPr>
      </w:pPr>
    </w:p>
    <w:p w14:paraId="661E20F3" w14:textId="77777777" w:rsidR="00B91AB1" w:rsidRPr="00486ED6" w:rsidRDefault="00000000" w:rsidP="00B91AB1">
      <w:pPr>
        <w:tabs>
          <w:tab w:val="left" w:pos="540"/>
          <w:tab w:val="left" w:pos="720"/>
        </w:tabs>
        <w:spacing w:line="360" w:lineRule="auto"/>
        <w:jc w:val="center"/>
        <w:rPr>
          <w:b/>
          <w:lang w:val="es-PE"/>
        </w:rPr>
      </w:pPr>
      <w:sdt>
        <w:sdtPr>
          <w:rPr>
            <w:b/>
            <w:lang w:val="es-PE"/>
          </w:rPr>
          <w:alias w:val="Autor"/>
          <w:tag w:val="Autor"/>
          <w:id w:val="-12770107"/>
          <w:placeholder>
            <w:docPart w:val="0B7BFA28A6AE45968584474120AC5394"/>
          </w:placeholder>
          <w:dropDownList>
            <w:listItem w:value="Elija un elemento."/>
            <w:listItem w:displayText="AUTOR" w:value="AUTOR"/>
            <w:listItem w:displayText="AUTORES" w:value="AUTORES"/>
          </w:dropDownList>
        </w:sdtPr>
        <w:sdtContent>
          <w:r w:rsidR="00B91AB1">
            <w:rPr>
              <w:b/>
              <w:lang w:val="es-PE"/>
            </w:rPr>
            <w:t>AUTOR</w:t>
          </w:r>
        </w:sdtContent>
      </w:sdt>
    </w:p>
    <w:p w14:paraId="4067ADA0" w14:textId="77777777" w:rsidR="003433EA" w:rsidRPr="00E741DA" w:rsidRDefault="00B91AB1" w:rsidP="003433EA">
      <w:pPr>
        <w:spacing w:line="360" w:lineRule="auto"/>
        <w:ind w:left="-360" w:right="-316"/>
        <w:jc w:val="center"/>
        <w:rPr>
          <w:b/>
          <w:szCs w:val="28"/>
        </w:rPr>
      </w:pPr>
      <w:r w:rsidRPr="003B1E8F">
        <w:rPr>
          <w:b/>
          <w:szCs w:val="28"/>
        </w:rPr>
        <w:t xml:space="preserve"> </w:t>
      </w:r>
      <w:r w:rsidR="003433EA">
        <w:rPr>
          <w:b/>
          <w:szCs w:val="28"/>
        </w:rPr>
        <w:t>Jorge Alexis Torres Cabrejos</w:t>
      </w:r>
    </w:p>
    <w:p w14:paraId="1C63AA60" w14:textId="77777777" w:rsidR="00D267AD" w:rsidRPr="003B1E8F" w:rsidRDefault="00D267AD" w:rsidP="00D267AD">
      <w:pPr>
        <w:spacing w:line="360" w:lineRule="auto"/>
        <w:ind w:left="-360" w:right="-316"/>
        <w:jc w:val="center"/>
        <w:rPr>
          <w:rFonts w:ascii="Belwe Lt BT" w:hAnsi="Belwe Lt BT"/>
          <w:sz w:val="28"/>
          <w:szCs w:val="28"/>
        </w:rPr>
      </w:pPr>
    </w:p>
    <w:p w14:paraId="368BF13A" w14:textId="77777777" w:rsidR="00D267AD" w:rsidRPr="003B1E8F" w:rsidRDefault="00D267AD" w:rsidP="00D267AD">
      <w:pPr>
        <w:spacing w:line="360" w:lineRule="auto"/>
        <w:ind w:left="-360" w:right="-316"/>
        <w:jc w:val="center"/>
        <w:rPr>
          <w:b/>
          <w:szCs w:val="28"/>
        </w:rPr>
      </w:pPr>
      <w:r w:rsidRPr="003B1E8F">
        <w:rPr>
          <w:b/>
          <w:szCs w:val="28"/>
        </w:rPr>
        <w:t>A</w:t>
      </w:r>
      <w:r>
        <w:rPr>
          <w:b/>
          <w:szCs w:val="28"/>
        </w:rPr>
        <w:t>SES</w:t>
      </w:r>
      <w:r w:rsidR="00B91AB1">
        <w:rPr>
          <w:b/>
          <w:szCs w:val="28"/>
        </w:rPr>
        <w:t>OR</w:t>
      </w:r>
    </w:p>
    <w:p w14:paraId="31B21B6F" w14:textId="7F96221E" w:rsidR="00D267AD" w:rsidRDefault="003433EA" w:rsidP="00D267AD">
      <w:pPr>
        <w:spacing w:line="360" w:lineRule="auto"/>
        <w:ind w:left="-360" w:right="-316"/>
        <w:jc w:val="center"/>
        <w:rPr>
          <w:b/>
          <w:szCs w:val="28"/>
        </w:rPr>
      </w:pPr>
      <w:r>
        <w:rPr>
          <w:b/>
          <w:szCs w:val="28"/>
        </w:rPr>
        <w:t>Ing</w:t>
      </w:r>
      <w:r w:rsidR="00D267AD">
        <w:rPr>
          <w:b/>
          <w:szCs w:val="28"/>
        </w:rPr>
        <w:t xml:space="preserve">. </w:t>
      </w:r>
      <w:r>
        <w:rPr>
          <w:b/>
          <w:szCs w:val="28"/>
        </w:rPr>
        <w:t>Juan Antonio Torres Benavides</w:t>
      </w:r>
    </w:p>
    <w:p w14:paraId="18D3313E" w14:textId="77777777" w:rsidR="00D267AD" w:rsidRPr="00B91AB1" w:rsidRDefault="00B91AB1" w:rsidP="00B91AB1">
      <w:pPr>
        <w:tabs>
          <w:tab w:val="left" w:pos="540"/>
          <w:tab w:val="left" w:pos="720"/>
        </w:tabs>
        <w:jc w:val="center"/>
        <w:rPr>
          <w:color w:val="000000"/>
        </w:rPr>
      </w:pPr>
      <w:r w:rsidRPr="00B91AB1">
        <w:rPr>
          <w:color w:val="000000"/>
        </w:rPr>
        <w:t>https://orcid.org/0000-0003-2979-0731</w:t>
      </w:r>
    </w:p>
    <w:p w14:paraId="7914C8AC" w14:textId="77777777" w:rsidR="00B91AB1" w:rsidRDefault="00B91AB1" w:rsidP="00D267AD">
      <w:pPr>
        <w:spacing w:line="360" w:lineRule="auto"/>
        <w:ind w:left="-360" w:right="-316"/>
        <w:jc w:val="center"/>
        <w:rPr>
          <w:rFonts w:ascii="Belwe Lt BT" w:hAnsi="Belwe Lt BT"/>
          <w:b/>
          <w:sz w:val="28"/>
          <w:szCs w:val="28"/>
        </w:rPr>
      </w:pPr>
    </w:p>
    <w:p w14:paraId="2D6374AF" w14:textId="77777777" w:rsidR="00B91AB1" w:rsidRDefault="00B91AB1" w:rsidP="00B91AB1">
      <w:pPr>
        <w:jc w:val="center"/>
        <w:rPr>
          <w:b/>
          <w:lang w:val="es-PE"/>
        </w:rPr>
      </w:pPr>
      <w:r w:rsidRPr="00C61957">
        <w:rPr>
          <w:b/>
          <w:lang w:val="es-PE"/>
        </w:rPr>
        <w:t xml:space="preserve">Chiclayo, </w:t>
      </w:r>
      <w:sdt>
        <w:sdtPr>
          <w:rPr>
            <w:b/>
            <w:lang w:val="es-PE"/>
          </w:rPr>
          <w:alias w:val="Año de sustentación"/>
          <w:tag w:val="Año"/>
          <w:id w:val="1451364131"/>
          <w:placeholder>
            <w:docPart w:val="D5A209679CFD4A82A1E91523C443E2B9"/>
          </w:placeholder>
          <w:showingPlcHdr/>
          <w:comboBox>
            <w:listItem w:value="Elija un elemento."/>
            <w:listItem w:displayText="2015" w:value="2015"/>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comboBox>
        </w:sdtPr>
        <w:sdtContent>
          <w:r w:rsidRPr="004D39C5">
            <w:rPr>
              <w:rStyle w:val="Textodelmarcadordeposicin"/>
            </w:rPr>
            <w:t>Elija un elemento.</w:t>
          </w:r>
        </w:sdtContent>
      </w:sdt>
    </w:p>
    <w:p w14:paraId="5B801D56" w14:textId="77777777" w:rsidR="000E0F5B" w:rsidRDefault="00A675EA" w:rsidP="00313667">
      <w:pPr>
        <w:spacing w:line="360" w:lineRule="auto"/>
        <w:jc w:val="center"/>
        <w:rPr>
          <w:b/>
        </w:rPr>
      </w:pPr>
      <w:r w:rsidRPr="00D26623">
        <w:rPr>
          <w:rFonts w:ascii="Belwe Lt BT" w:hAnsi="Belwe Lt BT"/>
          <w:sz w:val="28"/>
          <w:szCs w:val="28"/>
        </w:rPr>
        <w:br w:type="page"/>
      </w:r>
    </w:p>
    <w:p w14:paraId="5CF25C2F" w14:textId="77777777" w:rsidR="00D26623" w:rsidRPr="00D26623" w:rsidRDefault="00BE1FD7" w:rsidP="00B91AB1">
      <w:pPr>
        <w:spacing w:line="360" w:lineRule="auto"/>
        <w:jc w:val="center"/>
        <w:rPr>
          <w:b/>
        </w:rPr>
      </w:pPr>
      <w:r>
        <w:rPr>
          <w:b/>
        </w:rPr>
        <w:lastRenderedPageBreak/>
        <w:t xml:space="preserve">INFORMACIÓN </w:t>
      </w:r>
      <w:r w:rsidR="00D26623">
        <w:rPr>
          <w:b/>
        </w:rPr>
        <w:t>GENERAL</w:t>
      </w:r>
    </w:p>
    <w:p w14:paraId="58C75F26" w14:textId="77777777" w:rsidR="00D26623" w:rsidRPr="00D26623" w:rsidRDefault="00D26623" w:rsidP="0084530A">
      <w:pPr>
        <w:pStyle w:val="Prrafodelista"/>
        <w:numPr>
          <w:ilvl w:val="0"/>
          <w:numId w:val="7"/>
        </w:numPr>
        <w:spacing w:line="360" w:lineRule="auto"/>
        <w:ind w:left="360"/>
        <w:rPr>
          <w:b/>
        </w:rPr>
      </w:pPr>
      <w:r w:rsidRPr="00D26623">
        <w:rPr>
          <w:b/>
        </w:rPr>
        <w:t>Facultad y Escuela</w:t>
      </w:r>
    </w:p>
    <w:p w14:paraId="739A1A1B" w14:textId="77777777" w:rsidR="00D26623" w:rsidRPr="002767C9" w:rsidRDefault="00D26623" w:rsidP="0084530A">
      <w:pPr>
        <w:spacing w:line="360" w:lineRule="auto"/>
        <w:ind w:left="360"/>
        <w:jc w:val="both"/>
      </w:pPr>
      <w:r>
        <w:t>Facultad de Ingeniería – Escuela de Ingeniería de Sistemas y Computación</w:t>
      </w:r>
    </w:p>
    <w:p w14:paraId="79E86DD3" w14:textId="77777777" w:rsidR="00D26623" w:rsidRPr="00D26623" w:rsidRDefault="00D26623" w:rsidP="0084530A">
      <w:pPr>
        <w:pStyle w:val="Prrafodelista"/>
        <w:numPr>
          <w:ilvl w:val="0"/>
          <w:numId w:val="7"/>
        </w:numPr>
        <w:spacing w:line="360" w:lineRule="auto"/>
        <w:ind w:left="360"/>
        <w:rPr>
          <w:b/>
        </w:rPr>
      </w:pPr>
      <w:bookmarkStart w:id="0" w:name="_Toc508273864"/>
      <w:r w:rsidRPr="00D26623">
        <w:rPr>
          <w:b/>
        </w:rPr>
        <w:t xml:space="preserve">Título del </w:t>
      </w:r>
      <w:r w:rsidR="00B76D51">
        <w:rPr>
          <w:b/>
        </w:rPr>
        <w:t>informe de tesis</w:t>
      </w:r>
      <w:bookmarkEnd w:id="0"/>
    </w:p>
    <w:p w14:paraId="64CA26C5" w14:textId="77777777" w:rsidR="00D26623" w:rsidRPr="00623044" w:rsidRDefault="00D26623" w:rsidP="0084530A">
      <w:pPr>
        <w:autoSpaceDE w:val="0"/>
        <w:autoSpaceDN w:val="0"/>
        <w:adjustRightInd w:val="0"/>
        <w:spacing w:line="360" w:lineRule="auto"/>
        <w:ind w:left="360"/>
        <w:jc w:val="both"/>
      </w:pPr>
      <w:r w:rsidRPr="00623044">
        <w:t>Debe ser claro, preciso y conciso; contener las variables principales u objetos de estudio; estar relacionado con los objetivos del estudio. No debe tener siglas ni abreviaturas, excepto las de especialidad. No es una oración gramatical. No debe exceder las veinticinco palabras. El nombre de la institución donde se ejecutará la investigación debe ser considerada en el título, salvo negativa expresa de aquella.</w:t>
      </w:r>
    </w:p>
    <w:p w14:paraId="3A3E3BCB" w14:textId="77777777" w:rsidR="00D26623" w:rsidRPr="00D26623" w:rsidRDefault="00D26623" w:rsidP="0084530A">
      <w:pPr>
        <w:pStyle w:val="Prrafodelista"/>
        <w:numPr>
          <w:ilvl w:val="0"/>
          <w:numId w:val="7"/>
        </w:numPr>
        <w:spacing w:line="360" w:lineRule="auto"/>
        <w:ind w:left="360"/>
        <w:rPr>
          <w:b/>
        </w:rPr>
      </w:pPr>
      <w:bookmarkStart w:id="1" w:name="_Toc508273865"/>
      <w:r w:rsidRPr="00D26623">
        <w:rPr>
          <w:b/>
        </w:rPr>
        <w:t>Autor(es)</w:t>
      </w:r>
      <w:bookmarkEnd w:id="1"/>
      <w:r w:rsidRPr="00D26623">
        <w:rPr>
          <w:b/>
        </w:rPr>
        <w:t xml:space="preserve"> </w:t>
      </w:r>
      <w:r w:rsidR="00B76D51">
        <w:rPr>
          <w:b/>
        </w:rPr>
        <w:t>y firma(s)</w:t>
      </w:r>
    </w:p>
    <w:p w14:paraId="0088A7A0" w14:textId="77777777" w:rsidR="00D26623" w:rsidRDefault="00D26623" w:rsidP="0084530A">
      <w:pPr>
        <w:spacing w:line="360" w:lineRule="auto"/>
        <w:ind w:left="360"/>
        <w:jc w:val="both"/>
      </w:pPr>
      <w:r w:rsidRPr="00370E74">
        <w:t>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52D18590" w14:textId="77777777" w:rsidTr="00B76D51">
        <w:trPr>
          <w:trHeight w:val="856"/>
        </w:trPr>
        <w:tc>
          <w:tcPr>
            <w:tcW w:w="3402" w:type="dxa"/>
            <w:tcBorders>
              <w:bottom w:val="single" w:sz="4" w:space="0" w:color="auto"/>
            </w:tcBorders>
            <w:vAlign w:val="center"/>
          </w:tcPr>
          <w:p w14:paraId="1593668A" w14:textId="77777777" w:rsidR="00B76D51" w:rsidRDefault="00B76D51" w:rsidP="0084530A">
            <w:pPr>
              <w:spacing w:line="360" w:lineRule="auto"/>
              <w:contextualSpacing/>
              <w:jc w:val="center"/>
              <w:rPr>
                <w:b/>
              </w:rPr>
            </w:pPr>
          </w:p>
        </w:tc>
      </w:tr>
      <w:tr w:rsidR="00B76D51" w14:paraId="055FC883" w14:textId="77777777" w:rsidTr="00B76D51">
        <w:tc>
          <w:tcPr>
            <w:tcW w:w="3402" w:type="dxa"/>
            <w:tcBorders>
              <w:top w:val="single" w:sz="4" w:space="0" w:color="auto"/>
            </w:tcBorders>
            <w:vAlign w:val="center"/>
          </w:tcPr>
          <w:p w14:paraId="4AFDCAF4" w14:textId="77777777" w:rsidR="00B76D51" w:rsidRDefault="00B76D51" w:rsidP="0084530A">
            <w:pPr>
              <w:spacing w:line="360" w:lineRule="auto"/>
              <w:contextualSpacing/>
              <w:jc w:val="center"/>
              <w:rPr>
                <w:b/>
              </w:rPr>
            </w:pPr>
            <w:r>
              <w:rPr>
                <w:b/>
              </w:rPr>
              <w:t>Autor</w:t>
            </w:r>
          </w:p>
        </w:tc>
      </w:tr>
    </w:tbl>
    <w:p w14:paraId="469C0336" w14:textId="77777777" w:rsidR="00B76D51" w:rsidRPr="00370E74" w:rsidRDefault="00B76D51" w:rsidP="0084530A">
      <w:pPr>
        <w:spacing w:line="360" w:lineRule="auto"/>
        <w:ind w:left="426"/>
        <w:jc w:val="both"/>
      </w:pPr>
    </w:p>
    <w:p w14:paraId="6A33FC3E" w14:textId="77777777" w:rsidR="00D26623" w:rsidRPr="00D26623" w:rsidRDefault="00D26623" w:rsidP="0084530A">
      <w:pPr>
        <w:pStyle w:val="Prrafodelista"/>
        <w:numPr>
          <w:ilvl w:val="0"/>
          <w:numId w:val="7"/>
        </w:numPr>
        <w:spacing w:line="360" w:lineRule="auto"/>
        <w:ind w:left="360"/>
        <w:rPr>
          <w:b/>
        </w:rPr>
      </w:pPr>
      <w:bookmarkStart w:id="2" w:name="_Toc508273866"/>
      <w:r w:rsidRPr="00D26623">
        <w:rPr>
          <w:b/>
        </w:rPr>
        <w:t>Asesor</w:t>
      </w:r>
      <w:bookmarkEnd w:id="2"/>
      <w:r w:rsidR="00B76D51">
        <w:rPr>
          <w:b/>
        </w:rPr>
        <w:t xml:space="preserve"> y firma</w:t>
      </w:r>
    </w:p>
    <w:p w14:paraId="6760B741" w14:textId="77777777" w:rsidR="00D26623" w:rsidRDefault="00D26623" w:rsidP="0084530A">
      <w:pPr>
        <w:spacing w:line="360" w:lineRule="auto"/>
        <w:ind w:left="360"/>
        <w:jc w:val="both"/>
      </w:pPr>
      <w:r w:rsidRPr="00370E74">
        <w:t>Grado Académico. 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6AA4BCD5" w14:textId="77777777" w:rsidTr="005178BE">
        <w:trPr>
          <w:trHeight w:val="856"/>
        </w:trPr>
        <w:tc>
          <w:tcPr>
            <w:tcW w:w="3402" w:type="dxa"/>
            <w:tcBorders>
              <w:bottom w:val="single" w:sz="4" w:space="0" w:color="auto"/>
            </w:tcBorders>
            <w:vAlign w:val="center"/>
          </w:tcPr>
          <w:p w14:paraId="04632590" w14:textId="77777777" w:rsidR="00B76D51" w:rsidRDefault="00B76D51" w:rsidP="0084530A">
            <w:pPr>
              <w:spacing w:line="360" w:lineRule="auto"/>
              <w:contextualSpacing/>
              <w:jc w:val="center"/>
              <w:rPr>
                <w:b/>
              </w:rPr>
            </w:pPr>
          </w:p>
        </w:tc>
      </w:tr>
      <w:tr w:rsidR="00B76D51" w14:paraId="41271B92" w14:textId="77777777" w:rsidTr="005178BE">
        <w:tc>
          <w:tcPr>
            <w:tcW w:w="3402" w:type="dxa"/>
            <w:tcBorders>
              <w:top w:val="single" w:sz="4" w:space="0" w:color="auto"/>
            </w:tcBorders>
            <w:vAlign w:val="center"/>
          </w:tcPr>
          <w:p w14:paraId="4CED2812" w14:textId="77777777" w:rsidR="00B76D51" w:rsidRDefault="00B76D51" w:rsidP="0084530A">
            <w:pPr>
              <w:spacing w:line="360" w:lineRule="auto"/>
              <w:contextualSpacing/>
              <w:jc w:val="center"/>
              <w:rPr>
                <w:b/>
              </w:rPr>
            </w:pPr>
            <w:r>
              <w:rPr>
                <w:b/>
              </w:rPr>
              <w:t>Asesor</w:t>
            </w:r>
          </w:p>
        </w:tc>
      </w:tr>
    </w:tbl>
    <w:p w14:paraId="1459927F" w14:textId="77777777" w:rsidR="00B76D51" w:rsidRPr="00370E74" w:rsidRDefault="00B76D51" w:rsidP="0084530A">
      <w:pPr>
        <w:spacing w:line="360" w:lineRule="auto"/>
        <w:ind w:left="426"/>
        <w:jc w:val="both"/>
        <w:rPr>
          <w:b/>
          <w:color w:val="000000" w:themeColor="text1"/>
        </w:rPr>
      </w:pPr>
    </w:p>
    <w:p w14:paraId="4B55DF8A" w14:textId="77777777" w:rsidR="00D26623" w:rsidRPr="00D26623" w:rsidRDefault="00D26623" w:rsidP="0084530A">
      <w:pPr>
        <w:pStyle w:val="Prrafodelista"/>
        <w:numPr>
          <w:ilvl w:val="0"/>
          <w:numId w:val="7"/>
        </w:numPr>
        <w:spacing w:line="360" w:lineRule="auto"/>
        <w:ind w:left="360"/>
        <w:rPr>
          <w:b/>
        </w:rPr>
      </w:pPr>
      <w:bookmarkStart w:id="3" w:name="_Toc508273868"/>
      <w:r w:rsidRPr="00D26623">
        <w:rPr>
          <w:b/>
        </w:rPr>
        <w:t>Línea y área de la investigación</w:t>
      </w:r>
      <w:bookmarkEnd w:id="3"/>
    </w:p>
    <w:p w14:paraId="386D7CF6" w14:textId="77777777" w:rsidR="001F5C43" w:rsidRPr="001F5C43" w:rsidRDefault="00B91AB1" w:rsidP="001F5C43">
      <w:pPr>
        <w:spacing w:line="360" w:lineRule="auto"/>
        <w:ind w:left="360"/>
        <w:jc w:val="both"/>
      </w:pPr>
      <w:r>
        <w:t>Colocar la línea y área de la investigación</w:t>
      </w:r>
    </w:p>
    <w:p w14:paraId="5B5FBC50" w14:textId="77777777" w:rsidR="001F5C43" w:rsidRPr="0046062D" w:rsidRDefault="001F5C43" w:rsidP="0084530A">
      <w:pPr>
        <w:spacing w:line="360" w:lineRule="auto"/>
        <w:ind w:left="360"/>
        <w:jc w:val="both"/>
      </w:pPr>
    </w:p>
    <w:p w14:paraId="02C825D4" w14:textId="77777777" w:rsidR="00D26623" w:rsidRPr="00D26623" w:rsidRDefault="00D26623" w:rsidP="0084530A">
      <w:pPr>
        <w:pStyle w:val="Prrafodelista"/>
        <w:numPr>
          <w:ilvl w:val="0"/>
          <w:numId w:val="7"/>
        </w:numPr>
        <w:spacing w:line="360" w:lineRule="auto"/>
        <w:ind w:left="360"/>
        <w:rPr>
          <w:b/>
        </w:rPr>
      </w:pPr>
      <w:bookmarkStart w:id="4" w:name="_Toc508273872"/>
      <w:r w:rsidRPr="00D26623">
        <w:rPr>
          <w:b/>
        </w:rPr>
        <w:t>Fecha de presentación</w:t>
      </w:r>
      <w:bookmarkEnd w:id="4"/>
    </w:p>
    <w:p w14:paraId="535FE48C" w14:textId="77777777" w:rsidR="00D26623" w:rsidRDefault="00AD7117" w:rsidP="0084530A">
      <w:pPr>
        <w:spacing w:line="360" w:lineRule="auto"/>
        <w:ind w:left="360"/>
        <w:jc w:val="both"/>
        <w:rPr>
          <w:rFonts w:ascii="Belwe Lt BT" w:hAnsi="Belwe Lt BT"/>
          <w:b/>
          <w:sz w:val="28"/>
          <w:szCs w:val="28"/>
        </w:rPr>
      </w:pPr>
      <w:r>
        <w:t>Día</w:t>
      </w:r>
      <w:r w:rsidR="00D26623" w:rsidRPr="008D65CB">
        <w:t xml:space="preserve"> de </w:t>
      </w:r>
      <w:r>
        <w:t>mes</w:t>
      </w:r>
      <w:r w:rsidR="00D26623" w:rsidRPr="008D65CB">
        <w:t xml:space="preserve"> de </w:t>
      </w:r>
      <w:r>
        <w:t>Año</w:t>
      </w:r>
    </w:p>
    <w:p w14:paraId="20CFA0FC" w14:textId="77777777" w:rsidR="00D26623" w:rsidRDefault="00D26623">
      <w:pPr>
        <w:rPr>
          <w:rFonts w:ascii="Belwe Lt BT" w:hAnsi="Belwe Lt BT"/>
          <w:b/>
          <w:sz w:val="32"/>
          <w:szCs w:val="32"/>
        </w:rPr>
      </w:pPr>
      <w:r>
        <w:rPr>
          <w:rFonts w:ascii="Belwe Lt BT" w:hAnsi="Belwe Lt BT"/>
          <w:b/>
          <w:sz w:val="32"/>
          <w:szCs w:val="32"/>
        </w:rPr>
        <w:br w:type="page"/>
      </w:r>
    </w:p>
    <w:p w14:paraId="585FB106" w14:textId="77777777" w:rsidR="00AF4101" w:rsidRPr="00A65992" w:rsidRDefault="00AF4101" w:rsidP="00CE4DCA">
      <w:pPr>
        <w:ind w:right="-1"/>
        <w:jc w:val="right"/>
        <w:rPr>
          <w:b/>
        </w:rPr>
      </w:pPr>
      <w:r w:rsidRPr="00A65992">
        <w:rPr>
          <w:b/>
        </w:rPr>
        <w:lastRenderedPageBreak/>
        <w:t>ÍNDICE</w:t>
      </w:r>
    </w:p>
    <w:p w14:paraId="6A1705F9" w14:textId="77777777" w:rsidR="00AF4101" w:rsidRDefault="00E761FF" w:rsidP="00A65992">
      <w:pPr>
        <w:ind w:right="-1"/>
        <w:jc w:val="center"/>
        <w:rPr>
          <w:rFonts w:ascii="Belwe Lt BT" w:hAnsi="Belwe Lt BT"/>
          <w:b/>
          <w:sz w:val="28"/>
          <w:szCs w:val="28"/>
        </w:rPr>
      </w:pPr>
      <w:r>
        <w:rPr>
          <w:rFonts w:ascii="Belwe Lt BT" w:hAnsi="Belwe Lt BT"/>
          <w:b/>
          <w:sz w:val="28"/>
          <w:szCs w:val="28"/>
        </w:rPr>
        <w:tab/>
      </w:r>
    </w:p>
    <w:p w14:paraId="104D16A6" w14:textId="77777777" w:rsidR="00674F7A" w:rsidRDefault="00AF4101">
      <w:pPr>
        <w:pStyle w:val="TDC1"/>
        <w:rPr>
          <w:rFonts w:asciiTheme="minorHAnsi" w:eastAsiaTheme="minorEastAsia" w:hAnsiTheme="minorHAnsi" w:cstheme="minorBidi"/>
          <w:b w:val="0"/>
          <w:bCs w:val="0"/>
          <w:caps w:val="0"/>
          <w:lang w:val="es-PE" w:eastAsia="es-PE"/>
        </w:rPr>
      </w:pPr>
      <w:r>
        <w:rPr>
          <w:rFonts w:ascii="Belwe Lt BT" w:hAnsi="Belwe Lt BT"/>
          <w:sz w:val="28"/>
          <w:szCs w:val="28"/>
        </w:rPr>
        <w:fldChar w:fldCharType="begin"/>
      </w:r>
      <w:r>
        <w:rPr>
          <w:rFonts w:ascii="Belwe Lt BT" w:hAnsi="Belwe Lt BT"/>
          <w:sz w:val="28"/>
          <w:szCs w:val="28"/>
        </w:rPr>
        <w:instrText xml:space="preserve"> TOC \o "1-4" \h \z \u </w:instrText>
      </w:r>
      <w:r>
        <w:rPr>
          <w:rFonts w:ascii="Belwe Lt BT" w:hAnsi="Belwe Lt BT"/>
          <w:sz w:val="28"/>
          <w:szCs w:val="28"/>
        </w:rPr>
        <w:fldChar w:fldCharType="separate"/>
      </w:r>
      <w:hyperlink w:anchor="_Toc218752553" w:history="1">
        <w:r w:rsidR="00674F7A" w:rsidRPr="00624085">
          <w:rPr>
            <w:rStyle w:val="Hipervnculo"/>
          </w:rPr>
          <w:t>I.</w:t>
        </w:r>
        <w:r w:rsidR="00674F7A">
          <w:rPr>
            <w:rFonts w:asciiTheme="minorHAnsi" w:eastAsiaTheme="minorEastAsia" w:hAnsiTheme="minorHAnsi" w:cstheme="minorBidi"/>
            <w:b w:val="0"/>
            <w:bCs w:val="0"/>
            <w:caps w:val="0"/>
            <w:lang w:val="es-PE" w:eastAsia="es-PE"/>
          </w:rPr>
          <w:tab/>
        </w:r>
        <w:r w:rsidR="00674F7A" w:rsidRPr="00624085">
          <w:rPr>
            <w:rStyle w:val="Hipervnculo"/>
          </w:rPr>
          <w:t>RESULTADOS</w:t>
        </w:r>
        <w:r w:rsidR="00674F7A">
          <w:rPr>
            <w:webHidden/>
          </w:rPr>
          <w:tab/>
        </w:r>
        <w:r w:rsidR="00674F7A">
          <w:rPr>
            <w:webHidden/>
          </w:rPr>
          <w:fldChar w:fldCharType="begin"/>
        </w:r>
        <w:r w:rsidR="00674F7A">
          <w:rPr>
            <w:webHidden/>
          </w:rPr>
          <w:instrText xml:space="preserve"> PAGEREF _Toc218752553 \h </w:instrText>
        </w:r>
        <w:r w:rsidR="00674F7A">
          <w:rPr>
            <w:webHidden/>
          </w:rPr>
        </w:r>
        <w:r w:rsidR="00674F7A">
          <w:rPr>
            <w:webHidden/>
          </w:rPr>
          <w:fldChar w:fldCharType="separate"/>
        </w:r>
        <w:r w:rsidR="00DC14E2">
          <w:rPr>
            <w:webHidden/>
          </w:rPr>
          <w:t>4</w:t>
        </w:r>
        <w:r w:rsidR="00674F7A">
          <w:rPr>
            <w:webHidden/>
          </w:rPr>
          <w:fldChar w:fldCharType="end"/>
        </w:r>
      </w:hyperlink>
    </w:p>
    <w:p w14:paraId="786A9513" w14:textId="77777777" w:rsidR="00674F7A" w:rsidRDefault="00674F7A">
      <w:pPr>
        <w:pStyle w:val="TDC2"/>
        <w:rPr>
          <w:rFonts w:eastAsiaTheme="minorEastAsia" w:cstheme="minorBidi"/>
          <w:b w:val="0"/>
          <w:bCs w:val="0"/>
          <w:smallCaps w:val="0"/>
          <w:noProof/>
          <w:lang w:val="es-PE" w:eastAsia="es-PE"/>
        </w:rPr>
      </w:pPr>
      <w:hyperlink w:anchor="_Toc218752554" w:history="1">
        <w:r w:rsidRPr="00624085">
          <w:rPr>
            <w:rStyle w:val="Hipervnculo"/>
            <w:rFonts w:ascii="Times New Roman" w:hAnsi="Times New Roman"/>
            <w:noProof/>
          </w:rPr>
          <w:t>1.1.</w:t>
        </w:r>
        <w:r>
          <w:rPr>
            <w:rFonts w:eastAsiaTheme="minorEastAsia" w:cstheme="minorBidi"/>
            <w:b w:val="0"/>
            <w:bCs w:val="0"/>
            <w:smallCaps w:val="0"/>
            <w:noProof/>
            <w:lang w:val="es-PE" w:eastAsia="es-PE"/>
          </w:rPr>
          <w:tab/>
        </w:r>
        <w:r w:rsidRPr="00624085">
          <w:rPr>
            <w:rStyle w:val="Hipervnculo"/>
            <w:rFonts w:ascii="Times New Roman" w:hAnsi="Times New Roman"/>
            <w:noProof/>
          </w:rPr>
          <w:t>En base a la metodología utilizada</w:t>
        </w:r>
        <w:r>
          <w:rPr>
            <w:noProof/>
            <w:webHidden/>
          </w:rPr>
          <w:tab/>
        </w:r>
        <w:r>
          <w:rPr>
            <w:noProof/>
            <w:webHidden/>
          </w:rPr>
          <w:fldChar w:fldCharType="begin"/>
        </w:r>
        <w:r>
          <w:rPr>
            <w:noProof/>
            <w:webHidden/>
          </w:rPr>
          <w:instrText xml:space="preserve"> PAGEREF _Toc218752554 \h </w:instrText>
        </w:r>
        <w:r>
          <w:rPr>
            <w:noProof/>
            <w:webHidden/>
          </w:rPr>
        </w:r>
        <w:r>
          <w:rPr>
            <w:noProof/>
            <w:webHidden/>
          </w:rPr>
          <w:fldChar w:fldCharType="separate"/>
        </w:r>
        <w:r w:rsidR="00DC14E2">
          <w:rPr>
            <w:noProof/>
            <w:webHidden/>
          </w:rPr>
          <w:t>4</w:t>
        </w:r>
        <w:r>
          <w:rPr>
            <w:noProof/>
            <w:webHidden/>
          </w:rPr>
          <w:fldChar w:fldCharType="end"/>
        </w:r>
      </w:hyperlink>
    </w:p>
    <w:p w14:paraId="2BE5F1A4" w14:textId="77777777" w:rsidR="00674F7A" w:rsidRDefault="00674F7A">
      <w:pPr>
        <w:pStyle w:val="TDC3"/>
        <w:rPr>
          <w:rFonts w:eastAsiaTheme="minorEastAsia" w:cstheme="minorBidi"/>
          <w:smallCaps w:val="0"/>
          <w:noProof/>
          <w:lang w:val="es-PE" w:eastAsia="es-PE"/>
        </w:rPr>
      </w:pPr>
      <w:hyperlink w:anchor="_Toc218752555" w:history="1">
        <w:r w:rsidRPr="00624085">
          <w:rPr>
            <w:rStyle w:val="Hipervnculo"/>
            <w:rFonts w:ascii="Times New Roman" w:hAnsi="Times New Roman"/>
            <w:b/>
            <w:noProof/>
          </w:rPr>
          <w:t>1.1.1.</w:t>
        </w:r>
        <w:r>
          <w:rPr>
            <w:rFonts w:eastAsiaTheme="minorEastAsia" w:cstheme="minorBidi"/>
            <w:smallCaps w:val="0"/>
            <w:noProof/>
            <w:lang w:val="es-PE" w:eastAsia="es-PE"/>
          </w:rPr>
          <w:tab/>
        </w:r>
        <w:r w:rsidRPr="00624085">
          <w:rPr>
            <w:rStyle w:val="Hipervnculo"/>
            <w:rFonts w:ascii="Times New Roman" w:hAnsi="Times New Roman"/>
            <w:b/>
            <w:noProof/>
          </w:rPr>
          <w:t>Iteración #1: Nombre de la iteración</w:t>
        </w:r>
        <w:r>
          <w:rPr>
            <w:noProof/>
            <w:webHidden/>
          </w:rPr>
          <w:tab/>
        </w:r>
        <w:r>
          <w:rPr>
            <w:noProof/>
            <w:webHidden/>
          </w:rPr>
          <w:fldChar w:fldCharType="begin"/>
        </w:r>
        <w:r>
          <w:rPr>
            <w:noProof/>
            <w:webHidden/>
          </w:rPr>
          <w:instrText xml:space="preserve"> PAGEREF _Toc218752555 \h </w:instrText>
        </w:r>
        <w:r>
          <w:rPr>
            <w:noProof/>
            <w:webHidden/>
          </w:rPr>
        </w:r>
        <w:r>
          <w:rPr>
            <w:noProof/>
            <w:webHidden/>
          </w:rPr>
          <w:fldChar w:fldCharType="separate"/>
        </w:r>
        <w:r w:rsidR="00DC14E2">
          <w:rPr>
            <w:noProof/>
            <w:webHidden/>
          </w:rPr>
          <w:t>4</w:t>
        </w:r>
        <w:r>
          <w:rPr>
            <w:noProof/>
            <w:webHidden/>
          </w:rPr>
          <w:fldChar w:fldCharType="end"/>
        </w:r>
      </w:hyperlink>
    </w:p>
    <w:p w14:paraId="2F73DE3F" w14:textId="77777777" w:rsidR="00674F7A" w:rsidRDefault="00674F7A">
      <w:pPr>
        <w:pStyle w:val="TDC3"/>
        <w:rPr>
          <w:rFonts w:eastAsiaTheme="minorEastAsia" w:cstheme="minorBidi"/>
          <w:smallCaps w:val="0"/>
          <w:noProof/>
          <w:lang w:val="es-PE" w:eastAsia="es-PE"/>
        </w:rPr>
      </w:pPr>
      <w:hyperlink w:anchor="_Toc218752556" w:history="1">
        <w:r w:rsidRPr="00624085">
          <w:rPr>
            <w:rStyle w:val="Hipervnculo"/>
            <w:rFonts w:ascii="Times New Roman" w:hAnsi="Times New Roman"/>
            <w:b/>
            <w:noProof/>
          </w:rPr>
          <w:t>1.1.2.</w:t>
        </w:r>
        <w:r>
          <w:rPr>
            <w:rFonts w:eastAsiaTheme="minorEastAsia" w:cstheme="minorBidi"/>
            <w:smallCaps w:val="0"/>
            <w:noProof/>
            <w:lang w:val="es-PE" w:eastAsia="es-PE"/>
          </w:rPr>
          <w:tab/>
        </w:r>
        <w:r w:rsidRPr="00624085">
          <w:rPr>
            <w:rStyle w:val="Hipervnculo"/>
            <w:rFonts w:ascii="Times New Roman" w:hAnsi="Times New Roman"/>
            <w:b/>
            <w:noProof/>
          </w:rPr>
          <w:t>Iteración #2: Nombre de la iteración</w:t>
        </w:r>
        <w:r>
          <w:rPr>
            <w:noProof/>
            <w:webHidden/>
          </w:rPr>
          <w:tab/>
        </w:r>
        <w:r>
          <w:rPr>
            <w:noProof/>
            <w:webHidden/>
          </w:rPr>
          <w:fldChar w:fldCharType="begin"/>
        </w:r>
        <w:r>
          <w:rPr>
            <w:noProof/>
            <w:webHidden/>
          </w:rPr>
          <w:instrText xml:space="preserve"> PAGEREF _Toc218752556 \h </w:instrText>
        </w:r>
        <w:r>
          <w:rPr>
            <w:noProof/>
            <w:webHidden/>
          </w:rPr>
        </w:r>
        <w:r>
          <w:rPr>
            <w:noProof/>
            <w:webHidden/>
          </w:rPr>
          <w:fldChar w:fldCharType="separate"/>
        </w:r>
        <w:r w:rsidR="00DC14E2">
          <w:rPr>
            <w:noProof/>
            <w:webHidden/>
          </w:rPr>
          <w:t>4</w:t>
        </w:r>
        <w:r>
          <w:rPr>
            <w:noProof/>
            <w:webHidden/>
          </w:rPr>
          <w:fldChar w:fldCharType="end"/>
        </w:r>
      </w:hyperlink>
    </w:p>
    <w:p w14:paraId="0B21DD2C" w14:textId="77777777" w:rsidR="00674F7A" w:rsidRDefault="00674F7A">
      <w:pPr>
        <w:pStyle w:val="TDC3"/>
        <w:rPr>
          <w:rFonts w:eastAsiaTheme="minorEastAsia" w:cstheme="minorBidi"/>
          <w:smallCaps w:val="0"/>
          <w:noProof/>
          <w:lang w:val="es-PE" w:eastAsia="es-PE"/>
        </w:rPr>
      </w:pPr>
      <w:hyperlink w:anchor="_Toc218752557" w:history="1">
        <w:r w:rsidRPr="00624085">
          <w:rPr>
            <w:rStyle w:val="Hipervnculo"/>
            <w:rFonts w:ascii="Times New Roman" w:hAnsi="Times New Roman"/>
            <w:b/>
            <w:noProof/>
          </w:rPr>
          <w:t>1.1.3.</w:t>
        </w:r>
        <w:r>
          <w:rPr>
            <w:rFonts w:eastAsiaTheme="minorEastAsia" w:cstheme="minorBidi"/>
            <w:smallCaps w:val="0"/>
            <w:noProof/>
            <w:lang w:val="es-PE" w:eastAsia="es-PE"/>
          </w:rPr>
          <w:tab/>
        </w:r>
        <w:r w:rsidRPr="00624085">
          <w:rPr>
            <w:rStyle w:val="Hipervnculo"/>
            <w:rFonts w:ascii="Times New Roman" w:hAnsi="Times New Roman"/>
            <w:b/>
            <w:noProof/>
          </w:rPr>
          <w:t>Iteración #3: Nombre de la iteración</w:t>
        </w:r>
        <w:r>
          <w:rPr>
            <w:noProof/>
            <w:webHidden/>
          </w:rPr>
          <w:tab/>
        </w:r>
        <w:r>
          <w:rPr>
            <w:noProof/>
            <w:webHidden/>
          </w:rPr>
          <w:fldChar w:fldCharType="begin"/>
        </w:r>
        <w:r>
          <w:rPr>
            <w:noProof/>
            <w:webHidden/>
          </w:rPr>
          <w:instrText xml:space="preserve"> PAGEREF _Toc218752557 \h </w:instrText>
        </w:r>
        <w:r>
          <w:rPr>
            <w:noProof/>
            <w:webHidden/>
          </w:rPr>
        </w:r>
        <w:r>
          <w:rPr>
            <w:noProof/>
            <w:webHidden/>
          </w:rPr>
          <w:fldChar w:fldCharType="separate"/>
        </w:r>
        <w:r w:rsidR="00DC14E2">
          <w:rPr>
            <w:noProof/>
            <w:webHidden/>
          </w:rPr>
          <w:t>4</w:t>
        </w:r>
        <w:r>
          <w:rPr>
            <w:noProof/>
            <w:webHidden/>
          </w:rPr>
          <w:fldChar w:fldCharType="end"/>
        </w:r>
      </w:hyperlink>
    </w:p>
    <w:p w14:paraId="2D2EA2FF" w14:textId="77777777" w:rsidR="00674F7A" w:rsidRDefault="00674F7A">
      <w:pPr>
        <w:pStyle w:val="TDC3"/>
        <w:rPr>
          <w:rFonts w:eastAsiaTheme="minorEastAsia" w:cstheme="minorBidi"/>
          <w:smallCaps w:val="0"/>
          <w:noProof/>
          <w:lang w:val="es-PE" w:eastAsia="es-PE"/>
        </w:rPr>
      </w:pPr>
      <w:hyperlink w:anchor="_Toc218752558" w:history="1">
        <w:r w:rsidRPr="00624085">
          <w:rPr>
            <w:rStyle w:val="Hipervnculo"/>
            <w:rFonts w:ascii="Times New Roman" w:hAnsi="Times New Roman"/>
            <w:b/>
            <w:noProof/>
          </w:rPr>
          <w:t>1.1.4.</w:t>
        </w:r>
        <w:r>
          <w:rPr>
            <w:rFonts w:eastAsiaTheme="minorEastAsia" w:cstheme="minorBidi"/>
            <w:smallCaps w:val="0"/>
            <w:noProof/>
            <w:lang w:val="es-PE" w:eastAsia="es-PE"/>
          </w:rPr>
          <w:tab/>
        </w:r>
        <w:r w:rsidRPr="00624085">
          <w:rPr>
            <w:rStyle w:val="Hipervnculo"/>
            <w:rFonts w:ascii="Times New Roman" w:hAnsi="Times New Roman"/>
            <w:b/>
            <w:noProof/>
          </w:rPr>
          <w:t>Iteración #N: Nombre de la iteración</w:t>
        </w:r>
        <w:r>
          <w:rPr>
            <w:noProof/>
            <w:webHidden/>
          </w:rPr>
          <w:tab/>
        </w:r>
        <w:r>
          <w:rPr>
            <w:noProof/>
            <w:webHidden/>
          </w:rPr>
          <w:fldChar w:fldCharType="begin"/>
        </w:r>
        <w:r>
          <w:rPr>
            <w:noProof/>
            <w:webHidden/>
          </w:rPr>
          <w:instrText xml:space="preserve"> PAGEREF _Toc218752558 \h </w:instrText>
        </w:r>
        <w:r>
          <w:rPr>
            <w:noProof/>
            <w:webHidden/>
          </w:rPr>
        </w:r>
        <w:r>
          <w:rPr>
            <w:noProof/>
            <w:webHidden/>
          </w:rPr>
          <w:fldChar w:fldCharType="separate"/>
        </w:r>
        <w:r w:rsidR="00DC14E2">
          <w:rPr>
            <w:noProof/>
            <w:webHidden/>
          </w:rPr>
          <w:t>4</w:t>
        </w:r>
        <w:r>
          <w:rPr>
            <w:noProof/>
            <w:webHidden/>
          </w:rPr>
          <w:fldChar w:fldCharType="end"/>
        </w:r>
      </w:hyperlink>
    </w:p>
    <w:p w14:paraId="712FEB72" w14:textId="77777777" w:rsidR="00674F7A" w:rsidRDefault="00674F7A">
      <w:pPr>
        <w:pStyle w:val="TDC2"/>
        <w:rPr>
          <w:rFonts w:eastAsiaTheme="minorEastAsia" w:cstheme="minorBidi"/>
          <w:b w:val="0"/>
          <w:bCs w:val="0"/>
          <w:smallCaps w:val="0"/>
          <w:noProof/>
          <w:lang w:val="es-PE" w:eastAsia="es-PE"/>
        </w:rPr>
      </w:pPr>
      <w:hyperlink w:anchor="_Toc218752559" w:history="1">
        <w:r w:rsidRPr="00624085">
          <w:rPr>
            <w:rStyle w:val="Hipervnculo"/>
            <w:rFonts w:ascii="Times New Roman" w:hAnsi="Times New Roman"/>
            <w:noProof/>
          </w:rPr>
          <w:t>1.2.</w:t>
        </w:r>
        <w:r>
          <w:rPr>
            <w:rFonts w:eastAsiaTheme="minorEastAsia" w:cstheme="minorBidi"/>
            <w:b w:val="0"/>
            <w:bCs w:val="0"/>
            <w:smallCaps w:val="0"/>
            <w:noProof/>
            <w:lang w:val="es-PE" w:eastAsia="es-PE"/>
          </w:rPr>
          <w:tab/>
        </w:r>
        <w:r w:rsidRPr="00624085">
          <w:rPr>
            <w:rStyle w:val="Hipervnculo"/>
            <w:rFonts w:ascii="Times New Roman" w:hAnsi="Times New Roman"/>
            <w:noProof/>
          </w:rPr>
          <w:t>En base a los objetivos del proyecto</w:t>
        </w:r>
        <w:r>
          <w:rPr>
            <w:noProof/>
            <w:webHidden/>
          </w:rPr>
          <w:tab/>
        </w:r>
        <w:r>
          <w:rPr>
            <w:noProof/>
            <w:webHidden/>
          </w:rPr>
          <w:fldChar w:fldCharType="begin"/>
        </w:r>
        <w:r>
          <w:rPr>
            <w:noProof/>
            <w:webHidden/>
          </w:rPr>
          <w:instrText xml:space="preserve"> PAGEREF _Toc218752559 \h </w:instrText>
        </w:r>
        <w:r>
          <w:rPr>
            <w:noProof/>
            <w:webHidden/>
          </w:rPr>
        </w:r>
        <w:r>
          <w:rPr>
            <w:noProof/>
            <w:webHidden/>
          </w:rPr>
          <w:fldChar w:fldCharType="separate"/>
        </w:r>
        <w:r w:rsidR="00DC14E2">
          <w:rPr>
            <w:noProof/>
            <w:webHidden/>
          </w:rPr>
          <w:t>4</w:t>
        </w:r>
        <w:r>
          <w:rPr>
            <w:noProof/>
            <w:webHidden/>
          </w:rPr>
          <w:fldChar w:fldCharType="end"/>
        </w:r>
      </w:hyperlink>
    </w:p>
    <w:p w14:paraId="56687A4F" w14:textId="77777777" w:rsidR="00674F7A" w:rsidRDefault="00674F7A">
      <w:pPr>
        <w:pStyle w:val="TDC3"/>
        <w:rPr>
          <w:rFonts w:eastAsiaTheme="minorEastAsia" w:cstheme="minorBidi"/>
          <w:smallCaps w:val="0"/>
          <w:noProof/>
          <w:lang w:val="es-PE" w:eastAsia="es-PE"/>
        </w:rPr>
      </w:pPr>
      <w:hyperlink w:anchor="_Toc218752560" w:history="1">
        <w:r w:rsidRPr="00624085">
          <w:rPr>
            <w:rStyle w:val="Hipervnculo"/>
            <w:rFonts w:ascii="Times New Roman" w:hAnsi="Times New Roman"/>
            <w:b/>
            <w:noProof/>
          </w:rPr>
          <w:t>1.2.1.</w:t>
        </w:r>
        <w:r>
          <w:rPr>
            <w:rFonts w:eastAsiaTheme="minorEastAsia" w:cstheme="minorBidi"/>
            <w:smallCaps w:val="0"/>
            <w:noProof/>
            <w:lang w:val="es-PE" w:eastAsia="es-PE"/>
          </w:rPr>
          <w:tab/>
        </w:r>
        <w:r w:rsidRPr="00624085">
          <w:rPr>
            <w:rStyle w:val="Hipervnculo"/>
            <w:rFonts w:ascii="Times New Roman" w:hAnsi="Times New Roman"/>
            <w:b/>
            <w:noProof/>
          </w:rPr>
          <w:t>Nombre del objetivo 1</w:t>
        </w:r>
        <w:r>
          <w:rPr>
            <w:noProof/>
            <w:webHidden/>
          </w:rPr>
          <w:tab/>
        </w:r>
        <w:r>
          <w:rPr>
            <w:noProof/>
            <w:webHidden/>
          </w:rPr>
          <w:fldChar w:fldCharType="begin"/>
        </w:r>
        <w:r>
          <w:rPr>
            <w:noProof/>
            <w:webHidden/>
          </w:rPr>
          <w:instrText xml:space="preserve"> PAGEREF _Toc218752560 \h </w:instrText>
        </w:r>
        <w:r>
          <w:rPr>
            <w:noProof/>
            <w:webHidden/>
          </w:rPr>
        </w:r>
        <w:r>
          <w:rPr>
            <w:noProof/>
            <w:webHidden/>
          </w:rPr>
          <w:fldChar w:fldCharType="separate"/>
        </w:r>
        <w:r w:rsidR="00DC14E2">
          <w:rPr>
            <w:noProof/>
            <w:webHidden/>
          </w:rPr>
          <w:t>4</w:t>
        </w:r>
        <w:r>
          <w:rPr>
            <w:noProof/>
            <w:webHidden/>
          </w:rPr>
          <w:fldChar w:fldCharType="end"/>
        </w:r>
      </w:hyperlink>
    </w:p>
    <w:p w14:paraId="01291952" w14:textId="77777777" w:rsidR="00674F7A" w:rsidRDefault="00674F7A">
      <w:pPr>
        <w:pStyle w:val="TDC3"/>
        <w:rPr>
          <w:rFonts w:eastAsiaTheme="minorEastAsia" w:cstheme="minorBidi"/>
          <w:smallCaps w:val="0"/>
          <w:noProof/>
          <w:lang w:val="es-PE" w:eastAsia="es-PE"/>
        </w:rPr>
      </w:pPr>
      <w:hyperlink w:anchor="_Toc218752561" w:history="1">
        <w:r w:rsidRPr="00624085">
          <w:rPr>
            <w:rStyle w:val="Hipervnculo"/>
            <w:rFonts w:ascii="Times New Roman" w:hAnsi="Times New Roman"/>
            <w:b/>
            <w:noProof/>
          </w:rPr>
          <w:t>1.2.2.</w:t>
        </w:r>
        <w:r>
          <w:rPr>
            <w:rFonts w:eastAsiaTheme="minorEastAsia" w:cstheme="minorBidi"/>
            <w:smallCaps w:val="0"/>
            <w:noProof/>
            <w:lang w:val="es-PE" w:eastAsia="es-PE"/>
          </w:rPr>
          <w:tab/>
        </w:r>
        <w:r w:rsidRPr="00624085">
          <w:rPr>
            <w:rStyle w:val="Hipervnculo"/>
            <w:rFonts w:ascii="Times New Roman" w:hAnsi="Times New Roman"/>
            <w:b/>
            <w:noProof/>
          </w:rPr>
          <w:t>Nombre del objetivo 2</w:t>
        </w:r>
        <w:r>
          <w:rPr>
            <w:noProof/>
            <w:webHidden/>
          </w:rPr>
          <w:tab/>
        </w:r>
        <w:r>
          <w:rPr>
            <w:noProof/>
            <w:webHidden/>
          </w:rPr>
          <w:fldChar w:fldCharType="begin"/>
        </w:r>
        <w:r>
          <w:rPr>
            <w:noProof/>
            <w:webHidden/>
          </w:rPr>
          <w:instrText xml:space="preserve"> PAGEREF _Toc218752561 \h </w:instrText>
        </w:r>
        <w:r>
          <w:rPr>
            <w:noProof/>
            <w:webHidden/>
          </w:rPr>
        </w:r>
        <w:r>
          <w:rPr>
            <w:noProof/>
            <w:webHidden/>
          </w:rPr>
          <w:fldChar w:fldCharType="separate"/>
        </w:r>
        <w:r w:rsidR="00DC14E2">
          <w:rPr>
            <w:noProof/>
            <w:webHidden/>
          </w:rPr>
          <w:t>4</w:t>
        </w:r>
        <w:r>
          <w:rPr>
            <w:noProof/>
            <w:webHidden/>
          </w:rPr>
          <w:fldChar w:fldCharType="end"/>
        </w:r>
      </w:hyperlink>
    </w:p>
    <w:p w14:paraId="20BD127E" w14:textId="77777777" w:rsidR="00674F7A" w:rsidRDefault="00674F7A">
      <w:pPr>
        <w:pStyle w:val="TDC3"/>
        <w:rPr>
          <w:rFonts w:eastAsiaTheme="minorEastAsia" w:cstheme="minorBidi"/>
          <w:smallCaps w:val="0"/>
          <w:noProof/>
          <w:lang w:val="es-PE" w:eastAsia="es-PE"/>
        </w:rPr>
      </w:pPr>
      <w:hyperlink w:anchor="_Toc218752562" w:history="1">
        <w:r w:rsidRPr="00624085">
          <w:rPr>
            <w:rStyle w:val="Hipervnculo"/>
            <w:rFonts w:ascii="Times New Roman" w:hAnsi="Times New Roman"/>
            <w:b/>
            <w:noProof/>
          </w:rPr>
          <w:t>1.2.3.</w:t>
        </w:r>
        <w:r>
          <w:rPr>
            <w:rFonts w:eastAsiaTheme="minorEastAsia" w:cstheme="minorBidi"/>
            <w:smallCaps w:val="0"/>
            <w:noProof/>
            <w:lang w:val="es-PE" w:eastAsia="es-PE"/>
          </w:rPr>
          <w:tab/>
        </w:r>
        <w:r w:rsidRPr="00624085">
          <w:rPr>
            <w:rStyle w:val="Hipervnculo"/>
            <w:rFonts w:ascii="Times New Roman" w:hAnsi="Times New Roman"/>
            <w:b/>
            <w:noProof/>
          </w:rPr>
          <w:t>Nombre del objetivo 3</w:t>
        </w:r>
        <w:r>
          <w:rPr>
            <w:noProof/>
            <w:webHidden/>
          </w:rPr>
          <w:tab/>
        </w:r>
        <w:r>
          <w:rPr>
            <w:noProof/>
            <w:webHidden/>
          </w:rPr>
          <w:fldChar w:fldCharType="begin"/>
        </w:r>
        <w:r>
          <w:rPr>
            <w:noProof/>
            <w:webHidden/>
          </w:rPr>
          <w:instrText xml:space="preserve"> PAGEREF _Toc218752562 \h </w:instrText>
        </w:r>
        <w:r>
          <w:rPr>
            <w:noProof/>
            <w:webHidden/>
          </w:rPr>
        </w:r>
        <w:r>
          <w:rPr>
            <w:noProof/>
            <w:webHidden/>
          </w:rPr>
          <w:fldChar w:fldCharType="separate"/>
        </w:r>
        <w:r w:rsidR="00DC14E2">
          <w:rPr>
            <w:noProof/>
            <w:webHidden/>
          </w:rPr>
          <w:t>4</w:t>
        </w:r>
        <w:r>
          <w:rPr>
            <w:noProof/>
            <w:webHidden/>
          </w:rPr>
          <w:fldChar w:fldCharType="end"/>
        </w:r>
      </w:hyperlink>
    </w:p>
    <w:p w14:paraId="107B2BFE" w14:textId="77777777" w:rsidR="00674F7A" w:rsidRDefault="00674F7A">
      <w:pPr>
        <w:pStyle w:val="TDC3"/>
        <w:rPr>
          <w:rFonts w:eastAsiaTheme="minorEastAsia" w:cstheme="minorBidi"/>
          <w:smallCaps w:val="0"/>
          <w:noProof/>
          <w:lang w:val="es-PE" w:eastAsia="es-PE"/>
        </w:rPr>
      </w:pPr>
      <w:hyperlink w:anchor="_Toc218752563" w:history="1">
        <w:r w:rsidRPr="00624085">
          <w:rPr>
            <w:rStyle w:val="Hipervnculo"/>
            <w:rFonts w:ascii="Times New Roman" w:hAnsi="Times New Roman"/>
            <w:b/>
            <w:noProof/>
          </w:rPr>
          <w:t>1.2.4.</w:t>
        </w:r>
        <w:r>
          <w:rPr>
            <w:rFonts w:eastAsiaTheme="minorEastAsia" w:cstheme="minorBidi"/>
            <w:smallCaps w:val="0"/>
            <w:noProof/>
            <w:lang w:val="es-PE" w:eastAsia="es-PE"/>
          </w:rPr>
          <w:tab/>
        </w:r>
        <w:r w:rsidRPr="00624085">
          <w:rPr>
            <w:rStyle w:val="Hipervnculo"/>
            <w:rFonts w:ascii="Times New Roman" w:hAnsi="Times New Roman"/>
            <w:b/>
            <w:noProof/>
          </w:rPr>
          <w:t>Nombre del objetivo N</w:t>
        </w:r>
        <w:r>
          <w:rPr>
            <w:noProof/>
            <w:webHidden/>
          </w:rPr>
          <w:tab/>
        </w:r>
        <w:r>
          <w:rPr>
            <w:noProof/>
            <w:webHidden/>
          </w:rPr>
          <w:fldChar w:fldCharType="begin"/>
        </w:r>
        <w:r>
          <w:rPr>
            <w:noProof/>
            <w:webHidden/>
          </w:rPr>
          <w:instrText xml:space="preserve"> PAGEREF _Toc218752563 \h </w:instrText>
        </w:r>
        <w:r>
          <w:rPr>
            <w:noProof/>
            <w:webHidden/>
          </w:rPr>
        </w:r>
        <w:r>
          <w:rPr>
            <w:noProof/>
            <w:webHidden/>
          </w:rPr>
          <w:fldChar w:fldCharType="separate"/>
        </w:r>
        <w:r w:rsidR="00DC14E2">
          <w:rPr>
            <w:noProof/>
            <w:webHidden/>
          </w:rPr>
          <w:t>4</w:t>
        </w:r>
        <w:r>
          <w:rPr>
            <w:noProof/>
            <w:webHidden/>
          </w:rPr>
          <w:fldChar w:fldCharType="end"/>
        </w:r>
      </w:hyperlink>
    </w:p>
    <w:p w14:paraId="60536170" w14:textId="77777777" w:rsidR="00674F7A" w:rsidRDefault="00674F7A">
      <w:pPr>
        <w:pStyle w:val="TDC1"/>
        <w:rPr>
          <w:rFonts w:asciiTheme="minorHAnsi" w:eastAsiaTheme="minorEastAsia" w:hAnsiTheme="minorHAnsi" w:cstheme="minorBidi"/>
          <w:b w:val="0"/>
          <w:bCs w:val="0"/>
          <w:caps w:val="0"/>
          <w:lang w:val="es-PE" w:eastAsia="es-PE"/>
        </w:rPr>
      </w:pPr>
      <w:hyperlink w:anchor="_Toc218752564" w:history="1">
        <w:r w:rsidRPr="00624085">
          <w:rPr>
            <w:rStyle w:val="Hipervnculo"/>
          </w:rPr>
          <w:t>II.</w:t>
        </w:r>
        <w:r>
          <w:rPr>
            <w:rFonts w:asciiTheme="minorHAnsi" w:eastAsiaTheme="minorEastAsia" w:hAnsiTheme="minorHAnsi" w:cstheme="minorBidi"/>
            <w:b w:val="0"/>
            <w:bCs w:val="0"/>
            <w:caps w:val="0"/>
            <w:lang w:val="es-PE" w:eastAsia="es-PE"/>
          </w:rPr>
          <w:tab/>
        </w:r>
        <w:r w:rsidRPr="00624085">
          <w:rPr>
            <w:rStyle w:val="Hipervnculo"/>
          </w:rPr>
          <w:t>REFERENCIAS BIBLIOGRÁFICAS</w:t>
        </w:r>
        <w:r>
          <w:rPr>
            <w:webHidden/>
          </w:rPr>
          <w:tab/>
        </w:r>
        <w:r>
          <w:rPr>
            <w:webHidden/>
          </w:rPr>
          <w:fldChar w:fldCharType="begin"/>
        </w:r>
        <w:r>
          <w:rPr>
            <w:webHidden/>
          </w:rPr>
          <w:instrText xml:space="preserve"> PAGEREF _Toc218752564 \h </w:instrText>
        </w:r>
        <w:r>
          <w:rPr>
            <w:webHidden/>
          </w:rPr>
        </w:r>
        <w:r>
          <w:rPr>
            <w:webHidden/>
          </w:rPr>
          <w:fldChar w:fldCharType="separate"/>
        </w:r>
        <w:r w:rsidR="00DC14E2">
          <w:rPr>
            <w:webHidden/>
          </w:rPr>
          <w:t>5</w:t>
        </w:r>
        <w:r>
          <w:rPr>
            <w:webHidden/>
          </w:rPr>
          <w:fldChar w:fldCharType="end"/>
        </w:r>
      </w:hyperlink>
    </w:p>
    <w:p w14:paraId="79CDE3AF" w14:textId="77777777" w:rsidR="00674F7A" w:rsidRDefault="00674F7A">
      <w:pPr>
        <w:pStyle w:val="TDC1"/>
        <w:rPr>
          <w:rFonts w:asciiTheme="minorHAnsi" w:eastAsiaTheme="minorEastAsia" w:hAnsiTheme="minorHAnsi" w:cstheme="minorBidi"/>
          <w:b w:val="0"/>
          <w:bCs w:val="0"/>
          <w:caps w:val="0"/>
          <w:lang w:val="es-PE" w:eastAsia="es-PE"/>
        </w:rPr>
      </w:pPr>
      <w:hyperlink w:anchor="_Toc218752565" w:history="1">
        <w:r w:rsidRPr="00624085">
          <w:rPr>
            <w:rStyle w:val="Hipervnculo"/>
          </w:rPr>
          <w:t>ANEXOS</w:t>
        </w:r>
        <w:r>
          <w:rPr>
            <w:webHidden/>
          </w:rPr>
          <w:tab/>
        </w:r>
        <w:r>
          <w:rPr>
            <w:webHidden/>
          </w:rPr>
          <w:fldChar w:fldCharType="begin"/>
        </w:r>
        <w:r>
          <w:rPr>
            <w:webHidden/>
          </w:rPr>
          <w:instrText xml:space="preserve"> PAGEREF _Toc218752565 \h </w:instrText>
        </w:r>
        <w:r>
          <w:rPr>
            <w:webHidden/>
          </w:rPr>
        </w:r>
        <w:r>
          <w:rPr>
            <w:webHidden/>
          </w:rPr>
          <w:fldChar w:fldCharType="separate"/>
        </w:r>
        <w:r w:rsidR="00DC14E2">
          <w:rPr>
            <w:webHidden/>
          </w:rPr>
          <w:t>6</w:t>
        </w:r>
        <w:r>
          <w:rPr>
            <w:webHidden/>
          </w:rPr>
          <w:fldChar w:fldCharType="end"/>
        </w:r>
      </w:hyperlink>
    </w:p>
    <w:p w14:paraId="6AA49893" w14:textId="77777777" w:rsidR="00674F7A" w:rsidRDefault="00674F7A">
      <w:pPr>
        <w:pStyle w:val="TDC2"/>
        <w:rPr>
          <w:rFonts w:eastAsiaTheme="minorEastAsia" w:cstheme="minorBidi"/>
          <w:b w:val="0"/>
          <w:bCs w:val="0"/>
          <w:smallCaps w:val="0"/>
          <w:noProof/>
          <w:lang w:val="es-PE" w:eastAsia="es-PE"/>
        </w:rPr>
      </w:pPr>
      <w:hyperlink w:anchor="_Toc218752566" w:history="1">
        <w:r w:rsidRPr="00624085">
          <w:rPr>
            <w:rStyle w:val="Hipervnculo"/>
            <w:rFonts w:ascii="Times New Roman" w:hAnsi="Times New Roman"/>
            <w:noProof/>
          </w:rPr>
          <w:t>Anexo N° 01. Carta de aceptación para ejecutar la tesis</w:t>
        </w:r>
        <w:r>
          <w:rPr>
            <w:noProof/>
            <w:webHidden/>
          </w:rPr>
          <w:tab/>
        </w:r>
        <w:r>
          <w:rPr>
            <w:noProof/>
            <w:webHidden/>
          </w:rPr>
          <w:fldChar w:fldCharType="begin"/>
        </w:r>
        <w:r>
          <w:rPr>
            <w:noProof/>
            <w:webHidden/>
          </w:rPr>
          <w:instrText xml:space="preserve"> PAGEREF _Toc218752566 \h </w:instrText>
        </w:r>
        <w:r>
          <w:rPr>
            <w:noProof/>
            <w:webHidden/>
          </w:rPr>
        </w:r>
        <w:r>
          <w:rPr>
            <w:noProof/>
            <w:webHidden/>
          </w:rPr>
          <w:fldChar w:fldCharType="separate"/>
        </w:r>
        <w:r w:rsidR="00DC14E2">
          <w:rPr>
            <w:noProof/>
            <w:webHidden/>
          </w:rPr>
          <w:t>7</w:t>
        </w:r>
        <w:r>
          <w:rPr>
            <w:noProof/>
            <w:webHidden/>
          </w:rPr>
          <w:fldChar w:fldCharType="end"/>
        </w:r>
      </w:hyperlink>
    </w:p>
    <w:p w14:paraId="477E1DBD" w14:textId="77777777" w:rsidR="00AF4101" w:rsidRDefault="00AF4101" w:rsidP="00A65992">
      <w:pPr>
        <w:ind w:right="-1"/>
        <w:jc w:val="center"/>
        <w:rPr>
          <w:rFonts w:ascii="Belwe Lt BT" w:hAnsi="Belwe Lt BT"/>
          <w:b/>
          <w:sz w:val="28"/>
          <w:szCs w:val="28"/>
        </w:rPr>
      </w:pPr>
      <w:r>
        <w:rPr>
          <w:rFonts w:ascii="Belwe Lt BT" w:hAnsi="Belwe Lt BT"/>
          <w:b/>
          <w:sz w:val="28"/>
          <w:szCs w:val="28"/>
        </w:rPr>
        <w:fldChar w:fldCharType="end"/>
      </w:r>
    </w:p>
    <w:p w14:paraId="4C47A96F" w14:textId="77777777" w:rsidR="00B91AB1" w:rsidRDefault="00A65992" w:rsidP="00B91AB1">
      <w:pPr>
        <w:jc w:val="right"/>
        <w:rPr>
          <w:b/>
        </w:rPr>
      </w:pPr>
      <w:r>
        <w:rPr>
          <w:rFonts w:ascii="Belwe Lt BT" w:hAnsi="Belwe Lt BT"/>
          <w:b/>
          <w:sz w:val="32"/>
          <w:szCs w:val="32"/>
        </w:rPr>
        <w:br w:type="page"/>
      </w:r>
    </w:p>
    <w:p w14:paraId="743BF5FE" w14:textId="77777777" w:rsidR="00273E76" w:rsidRDefault="00000000">
      <w:pPr>
        <w:pStyle w:val="Ttulo1"/>
      </w:pPr>
      <w:r>
        <w:lastRenderedPageBreak/>
        <w:t>RESULTADOS</w:t>
      </w:r>
    </w:p>
    <w:p w14:paraId="3B58F5FA" w14:textId="77777777" w:rsidR="00273E76" w:rsidRDefault="00000000">
      <w:r>
        <w:t>Los resultados presentados a continuación corresponden a las cuatro primeras fases de la metodología CRISP-DM ejecutadas durante el Seminario de Tesis I, y al cumplimiento de los cuatro objetivos específicos trabajados hasta la fecha. La investigación combina CRISP-DM para la gestión analítica del proceso de modelado [1] con SCRUM —previsto para la fase de despliegue (</w:t>
      </w:r>
      <w:proofErr w:type="spellStart"/>
      <w:r>
        <w:t>Backend</w:t>
      </w:r>
      <w:proofErr w:type="spellEnd"/>
      <w:r>
        <w:t xml:space="preserve"> y </w:t>
      </w:r>
      <w:proofErr w:type="spellStart"/>
      <w:r>
        <w:t>Frontend</w:t>
      </w:r>
      <w:proofErr w:type="spellEnd"/>
      <w:r>
        <w:t>)— que se encuentra en planificación.</w:t>
      </w:r>
    </w:p>
    <w:p w14:paraId="5EE15674" w14:textId="77777777" w:rsidR="00273E76" w:rsidRDefault="00000000">
      <w:pPr>
        <w:pStyle w:val="Ttulo2"/>
      </w:pPr>
      <w:r>
        <w:t>En base a la metodología utilizada</w:t>
      </w:r>
    </w:p>
    <w:p w14:paraId="05BE89CB" w14:textId="77777777" w:rsidR="00273E76" w:rsidRDefault="00000000">
      <w:r>
        <w:t>El proceso de desarrollo siguió las fases de la metodología CRISP-DM: comprensión del negocio, comprensión de los datos, preparación de los datos y modelado. Cada fase se describe a continuación como una iteración del proceso de investigación.</w:t>
      </w:r>
    </w:p>
    <w:p w14:paraId="79B8E891" w14:textId="77777777" w:rsidR="00273E76" w:rsidRDefault="00000000">
      <w:pPr>
        <w:pStyle w:val="Ttulo3"/>
      </w:pPr>
      <w:r>
        <w:t>Iteración #1: Comprensión del negocio</w:t>
      </w:r>
    </w:p>
    <w:p w14:paraId="45BEE8E1" w14:textId="77777777" w:rsidR="00273E76" w:rsidRDefault="00000000">
      <w:r>
        <w:t xml:space="preserve">Se analizó el problema de la somnolencia y fatiga mental en el personal sanitario del consultorio oftalmológico NOR VISIÓN (Chiclayo, Perú). Se identificó el pluriempleo médico normalizado —habilitado por la Ley </w:t>
      </w:r>
      <w:proofErr w:type="spellStart"/>
      <w:r>
        <w:t>N.°</w:t>
      </w:r>
      <w:proofErr w:type="spellEnd"/>
      <w:r>
        <w:t xml:space="preserve"> 32145 (2024)— como causa raíz del riesgo de negligencias. Se definió el objetivo general: desarrollar un sistema embebido multimodal para la </w:t>
      </w:r>
      <w:proofErr w:type="spellStart"/>
      <w:proofErr w:type="gramStart"/>
      <w:r>
        <w:t>auto-detección</w:t>
      </w:r>
      <w:proofErr w:type="spellEnd"/>
      <w:proofErr w:type="gramEnd"/>
      <w:r>
        <w:t xml:space="preserve"> de somnolencia y fatiga mental en cirujanos para prevenir negligencias médicas.</w:t>
      </w:r>
    </w:p>
    <w:p w14:paraId="47F8D049" w14:textId="77777777" w:rsidR="00273E76" w:rsidRDefault="00000000">
      <w:r>
        <w:t>Se estableció la arquitectura de la solución en tres módulos: (i) Módulo 1 — visión conductual basado en aprendizaje profundo; (</w:t>
      </w:r>
      <w:proofErr w:type="spellStart"/>
      <w:r>
        <w:t>ii</w:t>
      </w:r>
      <w:proofErr w:type="spellEnd"/>
      <w:r>
        <w:t xml:space="preserve">) Módulo 2 — fisiológico basado en motor de reglas con </w:t>
      </w:r>
      <w:proofErr w:type="spellStart"/>
      <w:r>
        <w:t>baseline</w:t>
      </w:r>
      <w:proofErr w:type="spellEnd"/>
      <w:r>
        <w:t xml:space="preserve"> personal; y (</w:t>
      </w:r>
      <w:proofErr w:type="spellStart"/>
      <w:r>
        <w:t>iii</w:t>
      </w:r>
      <w:proofErr w:type="spellEnd"/>
      <w:r>
        <w:t>) Módulo 3 — fusión tardía que integra las probabilidades de ambos módulos mediante ponderación 40 % visión / 60 % fisiológico, con regla OR para señales de alta confianza (&gt; 0.85 en cualquiera de los dos módulos).</w:t>
      </w:r>
    </w:p>
    <w:p w14:paraId="2F5B647A" w14:textId="77777777" w:rsidR="00273E76" w:rsidRDefault="00000000">
      <w:r>
        <w:t>Se definieron 18 requerimientos funcionales (RF-01 a RF-18) y 12 requerimientos no funcionales (RNF-01 a RNF-12). Los más relevantes para la validación experimental son:</w:t>
      </w:r>
    </w:p>
    <w:p w14:paraId="602A5BA2" w14:textId="77777777" w:rsidR="00273E76" w:rsidRDefault="00000000">
      <w:pPr>
        <w:pStyle w:val="Prrafodelista"/>
      </w:pPr>
      <w:r>
        <w:t xml:space="preserve">RF-06: El sistema retornará </w:t>
      </w:r>
      <w:proofErr w:type="spellStart"/>
      <w:r>
        <w:t>P_somnolencia</w:t>
      </w:r>
      <w:proofErr w:type="spellEnd"/>
      <w:r>
        <w:t xml:space="preserve"> ∈ [0, 1] por </w:t>
      </w:r>
      <w:proofErr w:type="spellStart"/>
      <w:proofErr w:type="gramStart"/>
      <w:r>
        <w:t>frame</w:t>
      </w:r>
      <w:proofErr w:type="spellEnd"/>
      <w:proofErr w:type="gramEnd"/>
      <w:r>
        <w:t xml:space="preserve"> de evaluación.</w:t>
      </w:r>
    </w:p>
    <w:p w14:paraId="540A4259" w14:textId="77777777" w:rsidR="00273E76" w:rsidRDefault="00000000">
      <w:pPr>
        <w:pStyle w:val="Prrafodelista"/>
      </w:pPr>
      <w:r>
        <w:t>RNF-01: La evaluación completa (Módulo 1 + 2 + 3) se procesará en ≤ 10 segundos.</w:t>
      </w:r>
    </w:p>
    <w:p w14:paraId="28A02AC6" w14:textId="77777777" w:rsidR="00273E76" w:rsidRDefault="00000000">
      <w:pPr>
        <w:pStyle w:val="Prrafodelista"/>
      </w:pPr>
      <w:r>
        <w:t xml:space="preserve">RNF-02: El modelo de visión deberá alcanzar exactitud mínima de 80 % sobre el conjunto de prueba del </w:t>
      </w:r>
      <w:proofErr w:type="spellStart"/>
      <w:r>
        <w:t>dataset</w:t>
      </w:r>
      <w:proofErr w:type="spellEnd"/>
      <w:r>
        <w:t xml:space="preserve"> verificado.</w:t>
      </w:r>
    </w:p>
    <w:p w14:paraId="2395AAA0" w14:textId="77777777" w:rsidR="00273E76" w:rsidRDefault="00000000">
      <w:pPr>
        <w:pStyle w:val="Prrafodelista"/>
      </w:pPr>
      <w:r>
        <w:t xml:space="preserve">RNF-04: El dictamen mostrará explícitamente </w:t>
      </w:r>
      <w:proofErr w:type="spellStart"/>
      <w:r>
        <w:t>P_somnolencia</w:t>
      </w:r>
      <w:proofErr w:type="spellEnd"/>
      <w:r>
        <w:t xml:space="preserve">, P_fatiga_fisiológica y </w:t>
      </w:r>
      <w:proofErr w:type="spellStart"/>
      <w:r>
        <w:t>P_total</w:t>
      </w:r>
      <w:proofErr w:type="spellEnd"/>
      <w:r>
        <w:t xml:space="preserve"> para garantizar la interpretabilidad.</w:t>
      </w:r>
    </w:p>
    <w:p w14:paraId="3FBF748C" w14:textId="77777777" w:rsidR="00273E76" w:rsidRDefault="00000000">
      <w:pPr>
        <w:pStyle w:val="Ttulo3"/>
      </w:pPr>
      <w:r>
        <w:t>Iteración #2: Comprensión y análisis de los datos</w:t>
      </w:r>
    </w:p>
    <w:p w14:paraId="2EE6F015" w14:textId="77777777" w:rsidR="00273E76" w:rsidRDefault="00000000">
      <w:r>
        <w:t xml:space="preserve">Se seleccionó el Driver </w:t>
      </w:r>
      <w:proofErr w:type="spellStart"/>
      <w:r>
        <w:t>Drowsiness</w:t>
      </w:r>
      <w:proofErr w:type="spellEnd"/>
      <w:r>
        <w:t xml:space="preserve"> </w:t>
      </w:r>
      <w:proofErr w:type="spellStart"/>
      <w:r>
        <w:t>Dataset</w:t>
      </w:r>
      <w:proofErr w:type="spellEnd"/>
      <w:r>
        <w:t xml:space="preserve"> (DDD) [2] como </w:t>
      </w:r>
      <w:proofErr w:type="spellStart"/>
      <w:r>
        <w:t>dataset</w:t>
      </w:r>
      <w:proofErr w:type="spellEnd"/>
      <w:r>
        <w:t xml:space="preserve"> principal para el Módulo 1. El </w:t>
      </w:r>
      <w:proofErr w:type="spellStart"/>
      <w:r>
        <w:t>dataset</w:t>
      </w:r>
      <w:proofErr w:type="spellEnd"/>
      <w:r>
        <w:t xml:space="preserve"> contiene 41 793 imágenes faciales RGB (resolución 227×227 </w:t>
      </w:r>
      <w:proofErr w:type="spellStart"/>
      <w:r>
        <w:t>px</w:t>
      </w:r>
      <w:proofErr w:type="spellEnd"/>
      <w:r>
        <w:t xml:space="preserve">) de 28 sujetos únicos (identificados A–ZC), con la siguiente distribución de clases: 19 445 imágenes </w:t>
      </w:r>
      <w:proofErr w:type="spellStart"/>
      <w:r>
        <w:t>alert</w:t>
      </w:r>
      <w:proofErr w:type="spellEnd"/>
      <w:r>
        <w:t xml:space="preserve"> y 22 348 imágenes </w:t>
      </w:r>
      <w:proofErr w:type="spellStart"/>
      <w:r>
        <w:t>drowsy</w:t>
      </w:r>
      <w:proofErr w:type="spellEnd"/>
      <w:r>
        <w:t xml:space="preserve">. Cada sujeto contribuye con un promedio de aproximadamente 1 492 imágenes, lo que introduce un riesgo metodológico de data </w:t>
      </w:r>
      <w:proofErr w:type="spellStart"/>
      <w:r>
        <w:t>leakage</w:t>
      </w:r>
      <w:proofErr w:type="spellEnd"/>
      <w:r>
        <w:t xml:space="preserve"> si la partición no controla la identidad del sujeto.</w:t>
      </w:r>
    </w:p>
    <w:p w14:paraId="6C952B92" w14:textId="77777777" w:rsidR="00273E76" w:rsidRDefault="00000000">
      <w:r>
        <w:t xml:space="preserve">Se realizó un análisis estadístico de las variables conductuales EAR (Eye </w:t>
      </w:r>
      <w:proofErr w:type="spellStart"/>
      <w:r>
        <w:t>Aspect</w:t>
      </w:r>
      <w:proofErr w:type="spellEnd"/>
      <w:r>
        <w:t xml:space="preserve"> Ratio) y MAR (</w:t>
      </w:r>
      <w:proofErr w:type="spellStart"/>
      <w:r>
        <w:t>Mouth</w:t>
      </w:r>
      <w:proofErr w:type="spellEnd"/>
      <w:r>
        <w:t xml:space="preserve"> </w:t>
      </w:r>
      <w:proofErr w:type="spellStart"/>
      <w:r>
        <w:t>Aspect</w:t>
      </w:r>
      <w:proofErr w:type="spellEnd"/>
      <w:r>
        <w:t xml:space="preserve"> Ratio) extraídas mediante </w:t>
      </w:r>
      <w:proofErr w:type="spellStart"/>
      <w:r>
        <w:t>MediaPipe</w:t>
      </w:r>
      <w:proofErr w:type="spellEnd"/>
      <w:r>
        <w:t xml:space="preserve"> </w:t>
      </w:r>
      <w:proofErr w:type="spellStart"/>
      <w:r>
        <w:t>FaceMesh</w:t>
      </w:r>
      <w:proofErr w:type="spellEnd"/>
      <w:r>
        <w:t xml:space="preserve"> sobre n = 41 776 </w:t>
      </w:r>
      <w:proofErr w:type="spellStart"/>
      <w:r>
        <w:t>frames</w:t>
      </w:r>
      <w:proofErr w:type="spellEnd"/>
      <w:r>
        <w:t>. Los resultados se reportan en el OE-01 (sección 1.2.1). Se identificaron y sustentaron en la literatura cuatro variables fisiológicas (RMS-EMG, frecuencia mediana EMG, HR y HRV), completando el conjunto de ocho variables requerido por el indicador del OE-01.</w:t>
      </w:r>
    </w:p>
    <w:p w14:paraId="31B566FE" w14:textId="77777777" w:rsidR="00273E76" w:rsidRDefault="00000000">
      <w:pPr>
        <w:pStyle w:val="Ttulo3"/>
      </w:pPr>
      <w:r>
        <w:t>Iteración #3: Preparación de los datos y estrategias de partición</w:t>
      </w:r>
    </w:p>
    <w:p w14:paraId="173CE7EE" w14:textId="77777777" w:rsidR="00273E76" w:rsidRDefault="00000000">
      <w:r>
        <w:t xml:space="preserve">Se implementaron y documentaron dos estrategias de partición del </w:t>
      </w:r>
      <w:proofErr w:type="spellStart"/>
      <w:r>
        <w:t>dataset</w:t>
      </w:r>
      <w:proofErr w:type="spellEnd"/>
      <w:r>
        <w:t xml:space="preserve">. Esta decisión metodológica dual constituye una contribución central del trabajo, ya que </w:t>
      </w:r>
      <w:r>
        <w:lastRenderedPageBreak/>
        <w:t>permite documentar explícitamente la brecha entre evaluación honesta y evaluación inflada.</w:t>
      </w:r>
    </w:p>
    <w:p w14:paraId="169A5E25" w14:textId="77777777" w:rsidR="00273E76" w:rsidRDefault="00000000">
      <w:r>
        <w:rPr>
          <w:b/>
        </w:rPr>
        <w:t>Estrategia A — Subject-</w:t>
      </w:r>
      <w:proofErr w:type="spellStart"/>
      <w:r>
        <w:rPr>
          <w:b/>
        </w:rPr>
        <w:t>independent</w:t>
      </w:r>
      <w:proofErr w:type="spellEnd"/>
      <w:r>
        <w:rPr>
          <w:b/>
        </w:rPr>
        <w:t xml:space="preserve"> </w:t>
      </w:r>
      <w:proofErr w:type="spellStart"/>
      <w:r>
        <w:rPr>
          <w:b/>
        </w:rPr>
        <w:t>split</w:t>
      </w:r>
      <w:proofErr w:type="spellEnd"/>
      <w:r>
        <w:rPr>
          <w:b/>
        </w:rPr>
        <w:t xml:space="preserve"> (partición por sujeto): </w:t>
      </w:r>
      <w:r>
        <w:t xml:space="preserve">Los 28 sujetos se repartieron de forma disjunta: 19 sujetos para entrenamiento (26 775 imágenes), 4 sujetos para validación (6 404 imágenes) y 5 sujetos para prueba (8 614 imágenes). Esta estrategia garantiza que ningún </w:t>
      </w:r>
      <w:proofErr w:type="spellStart"/>
      <w:proofErr w:type="gramStart"/>
      <w:r>
        <w:t>frame</w:t>
      </w:r>
      <w:proofErr w:type="spellEnd"/>
      <w:proofErr w:type="gramEnd"/>
      <w:r>
        <w:t xml:space="preserve"> del sujeto evaluado aparece en el entrenamiento, replicando el escenario real de NOR VISIÓN donde cada médico evaluado es nuevo para el modelo [3]. Es el esquema de evaluación más cercano al despliegue real y el adoptado como referencia científica en este trabajo.</w:t>
      </w:r>
    </w:p>
    <w:p w14:paraId="3B1A6C43" w14:textId="77777777" w:rsidR="00273E76" w:rsidRDefault="00000000">
      <w:r>
        <w:rPr>
          <w:b/>
        </w:rPr>
        <w:t xml:space="preserve">Estrategia B — Split aleatorio por imagen (referencia comparativa con la literatura): </w:t>
      </w:r>
      <w:r>
        <w:t xml:space="preserve">Las 41 793 imágenes se mezclaron y distribuyeron aleatoriamente con estratificación por clase (entrenamiento: 29 255; validación: 6 269; prueba: 6 269). Este esquema replica el procedimiento estándar de la literatura sobre DDD [2], permitiendo comparación directa con trabajos previos publicados. Sin embargo, introduce data </w:t>
      </w:r>
      <w:proofErr w:type="spellStart"/>
      <w:r>
        <w:t>leakage</w:t>
      </w:r>
      <w:proofErr w:type="spellEnd"/>
      <w:r>
        <w:t xml:space="preserve"> implícito: imágenes del mismo sujeto aparecen simultáneamente en entrenamiento y prueba, permitiendo al modelo memorizar rasgos biométricos individuales.</w:t>
      </w:r>
    </w:p>
    <w:p w14:paraId="7FB8105E" w14:textId="77777777" w:rsidR="00273E76" w:rsidRDefault="00000000">
      <w:r>
        <w:t xml:space="preserve">Para el módulo </w:t>
      </w:r>
      <w:proofErr w:type="spellStart"/>
      <w:r>
        <w:t>BiLSTM</w:t>
      </w:r>
      <w:proofErr w:type="spellEnd"/>
      <w:r>
        <w:t xml:space="preserve">, los valores de EAR y MAR se extrajeron </w:t>
      </w:r>
      <w:proofErr w:type="spellStart"/>
      <w:proofErr w:type="gramStart"/>
      <w:r>
        <w:t>frame</w:t>
      </w:r>
      <w:proofErr w:type="spellEnd"/>
      <w:proofErr w:type="gramEnd"/>
      <w:r>
        <w:t xml:space="preserve"> a </w:t>
      </w:r>
      <w:proofErr w:type="spellStart"/>
      <w:proofErr w:type="gramStart"/>
      <w:r>
        <w:t>frame</w:t>
      </w:r>
      <w:proofErr w:type="spellEnd"/>
      <w:proofErr w:type="gramEnd"/>
      <w:r>
        <w:t xml:space="preserve"> mediante </w:t>
      </w:r>
      <w:proofErr w:type="spellStart"/>
      <w:r>
        <w:t>MediaPipe</w:t>
      </w:r>
      <w:proofErr w:type="spellEnd"/>
      <w:r>
        <w:t xml:space="preserve"> </w:t>
      </w:r>
      <w:proofErr w:type="spellStart"/>
      <w:r>
        <w:t>FaceMesh</w:t>
      </w:r>
      <w:proofErr w:type="spellEnd"/>
      <w:r>
        <w:t xml:space="preserve"> (versión 0.10.14, la última estable compatible). Las secuencias se construyeron con </w:t>
      </w:r>
      <w:proofErr w:type="spellStart"/>
      <w:r>
        <w:t>sliding</w:t>
      </w:r>
      <w:proofErr w:type="spellEnd"/>
      <w:r>
        <w:t xml:space="preserve"> </w:t>
      </w:r>
      <w:proofErr w:type="spellStart"/>
      <w:r>
        <w:t>window</w:t>
      </w:r>
      <w:proofErr w:type="spellEnd"/>
      <w:r>
        <w:t xml:space="preserve"> (SEQ_LEN = 20, STRIDE = 5) por sujeto (Estrategia A) o aleatoriamente (Estrategia B). La normalización se realizó exclusivamente con los estadísticos del conjunto de entrenamiento, sin data </w:t>
      </w:r>
      <w:proofErr w:type="spellStart"/>
      <w:r>
        <w:t>leakage</w:t>
      </w:r>
      <w:proofErr w:type="spellEnd"/>
      <w:r>
        <w:t xml:space="preserve"> en la escala.</w:t>
      </w:r>
    </w:p>
    <w:p w14:paraId="5358D1AB" w14:textId="77777777" w:rsidR="00273E76" w:rsidRDefault="00000000">
      <w:pPr>
        <w:pStyle w:val="Ttulo3"/>
      </w:pPr>
      <w:r>
        <w:t>Iteración #4: Modelado</w:t>
      </w:r>
    </w:p>
    <w:p w14:paraId="11708024" w14:textId="77777777" w:rsidR="00273E76" w:rsidRDefault="00000000">
      <w:r>
        <w:t>Se entrenaron tres arquitecturas representativas del estado del arte en visión artificial para la detección de somnolencia [4][5][6][7], bajo ambas estrategias de partición:</w:t>
      </w:r>
    </w:p>
    <w:p w14:paraId="23F09196" w14:textId="77777777" w:rsidR="00273E76" w:rsidRDefault="00000000">
      <w:r>
        <w:rPr>
          <w:b/>
        </w:rPr>
        <w:t xml:space="preserve">MobileNetV2 (CNN): </w:t>
      </w:r>
      <w:r>
        <w:t xml:space="preserve">Backbone </w:t>
      </w:r>
      <w:proofErr w:type="spellStart"/>
      <w:r>
        <w:t>pre-entrenado</w:t>
      </w:r>
      <w:proofErr w:type="spellEnd"/>
      <w:r>
        <w:t xml:space="preserve"> en ImageNet-1k con fine-</w:t>
      </w:r>
      <w:proofErr w:type="spellStart"/>
      <w:r>
        <w:t>tuning</w:t>
      </w:r>
      <w:proofErr w:type="spellEnd"/>
      <w:r>
        <w:t xml:space="preserve"> en dos fases: Fase 1 (8 épocas, </w:t>
      </w:r>
      <w:proofErr w:type="spellStart"/>
      <w:r>
        <w:t>lr</w:t>
      </w:r>
      <w:proofErr w:type="spellEnd"/>
      <w:r>
        <w:t xml:space="preserve"> = 1×10⁻³, solo cabeza clasificadora) y Fase 2 (18 épocas, </w:t>
      </w:r>
      <w:proofErr w:type="spellStart"/>
      <w:r>
        <w:t>lr</w:t>
      </w:r>
      <w:proofErr w:type="spellEnd"/>
      <w:r>
        <w:t xml:space="preserve"> = 3×10⁻⁵, fine-</w:t>
      </w:r>
      <w:proofErr w:type="spellStart"/>
      <w:r>
        <w:t>tuning</w:t>
      </w:r>
      <w:proofErr w:type="spellEnd"/>
      <w:r>
        <w:t xml:space="preserve"> completo). Optimizador </w:t>
      </w:r>
      <w:proofErr w:type="spellStart"/>
      <w:r>
        <w:t>AdamW</w:t>
      </w:r>
      <w:proofErr w:type="spellEnd"/>
      <w:r>
        <w:t xml:space="preserve">, </w:t>
      </w:r>
      <w:proofErr w:type="spellStart"/>
      <w:r>
        <w:t>cosine</w:t>
      </w:r>
      <w:proofErr w:type="spellEnd"/>
      <w:r>
        <w:t xml:space="preserve"> LR </w:t>
      </w:r>
      <w:proofErr w:type="spellStart"/>
      <w:r>
        <w:t>scheduler</w:t>
      </w:r>
      <w:proofErr w:type="spellEnd"/>
      <w:r>
        <w:t xml:space="preserve">, </w:t>
      </w:r>
      <w:proofErr w:type="spellStart"/>
      <w:r>
        <w:t>label</w:t>
      </w:r>
      <w:proofErr w:type="spellEnd"/>
      <w:r>
        <w:t xml:space="preserve"> </w:t>
      </w:r>
      <w:proofErr w:type="spellStart"/>
      <w:r>
        <w:t>smoothing</w:t>
      </w:r>
      <w:proofErr w:type="spellEnd"/>
      <w:r>
        <w:t xml:space="preserve"> 0.1, </w:t>
      </w:r>
      <w:proofErr w:type="spellStart"/>
      <w:r>
        <w:t>class</w:t>
      </w:r>
      <w:proofErr w:type="spellEnd"/>
      <w:r>
        <w:t xml:space="preserve"> </w:t>
      </w:r>
      <w:proofErr w:type="spellStart"/>
      <w:r>
        <w:t>weights</w:t>
      </w:r>
      <w:proofErr w:type="spellEnd"/>
      <w:r>
        <w:t xml:space="preserve"> y </w:t>
      </w:r>
      <w:proofErr w:type="spellStart"/>
      <w:r>
        <w:t>mixed</w:t>
      </w:r>
      <w:proofErr w:type="spellEnd"/>
      <w:r>
        <w:t xml:space="preserve"> </w:t>
      </w:r>
      <w:proofErr w:type="spellStart"/>
      <w:r>
        <w:t>precision</w:t>
      </w:r>
      <w:proofErr w:type="spellEnd"/>
      <w:r>
        <w:t xml:space="preserve"> training (AMP).</w:t>
      </w:r>
    </w:p>
    <w:p w14:paraId="5F0DFD49" w14:textId="77777777" w:rsidR="00273E76" w:rsidRDefault="00000000">
      <w:proofErr w:type="spellStart"/>
      <w:r>
        <w:rPr>
          <w:b/>
        </w:rPr>
        <w:t>BiLSTM</w:t>
      </w:r>
      <w:proofErr w:type="spellEnd"/>
      <w:r>
        <w:rPr>
          <w:b/>
        </w:rPr>
        <w:t xml:space="preserve"> sobre secuencias de </w:t>
      </w:r>
      <w:proofErr w:type="spellStart"/>
      <w:r>
        <w:rPr>
          <w:b/>
        </w:rPr>
        <w:t>landmarks</w:t>
      </w:r>
      <w:proofErr w:type="spellEnd"/>
      <w:r>
        <w:rPr>
          <w:b/>
        </w:rPr>
        <w:t xml:space="preserve"> faciales: </w:t>
      </w:r>
      <w:r>
        <w:t xml:space="preserve">Arquitectura </w:t>
      </w:r>
      <w:proofErr w:type="spellStart"/>
      <w:r>
        <w:t>BiLSTM</w:t>
      </w:r>
      <w:proofErr w:type="spellEnd"/>
      <w:r>
        <w:t xml:space="preserve"> de 2 capas (</w:t>
      </w:r>
      <w:proofErr w:type="spellStart"/>
      <w:r>
        <w:t>hidden</w:t>
      </w:r>
      <w:proofErr w:type="spellEnd"/>
      <w:r>
        <w:t xml:space="preserve"> = 128) seguida de </w:t>
      </w:r>
      <w:proofErr w:type="spellStart"/>
      <w:r>
        <w:t>pooling</w:t>
      </w:r>
      <w:proofErr w:type="spellEnd"/>
      <w:r>
        <w:t xml:space="preserve"> combinado (mean + </w:t>
      </w:r>
      <w:proofErr w:type="spellStart"/>
      <w:r>
        <w:t>last</w:t>
      </w:r>
      <w:proofErr w:type="spellEnd"/>
      <w:r>
        <w:t xml:space="preserve"> token) y MLP clasificador. Entrenado sobre secuencias de EAR+MAR extraídas por </w:t>
      </w:r>
      <w:proofErr w:type="spellStart"/>
      <w:r>
        <w:t>MediaPipe</w:t>
      </w:r>
      <w:proofErr w:type="spellEnd"/>
      <w:r>
        <w:t xml:space="preserve"> </w:t>
      </w:r>
      <w:proofErr w:type="spellStart"/>
      <w:r>
        <w:t>FaceMesh</w:t>
      </w:r>
      <w:proofErr w:type="spellEnd"/>
      <w:r>
        <w:t xml:space="preserve">, con normalización sin data </w:t>
      </w:r>
      <w:proofErr w:type="spellStart"/>
      <w:r>
        <w:t>leakage</w:t>
      </w:r>
      <w:proofErr w:type="spellEnd"/>
      <w:r>
        <w:t>.</w:t>
      </w:r>
    </w:p>
    <w:p w14:paraId="36BAB289" w14:textId="77777777" w:rsidR="00273E76" w:rsidRDefault="00000000">
      <w:proofErr w:type="spellStart"/>
      <w:r>
        <w:rPr>
          <w:b/>
        </w:rPr>
        <w:t>ViT</w:t>
      </w:r>
      <w:proofErr w:type="spellEnd"/>
      <w:r>
        <w:rPr>
          <w:b/>
        </w:rPr>
        <w:t xml:space="preserve">-Tiny (Vision </w:t>
      </w:r>
      <w:proofErr w:type="spellStart"/>
      <w:r>
        <w:rPr>
          <w:b/>
        </w:rPr>
        <w:t>Transformer</w:t>
      </w:r>
      <w:proofErr w:type="spellEnd"/>
      <w:r>
        <w:rPr>
          <w:b/>
        </w:rPr>
        <w:t xml:space="preserve">): </w:t>
      </w:r>
      <w:r>
        <w:t xml:space="preserve">Modelo </w:t>
      </w:r>
      <w:proofErr w:type="spellStart"/>
      <w:r>
        <w:t>pre-entrenado</w:t>
      </w:r>
      <w:proofErr w:type="spellEnd"/>
      <w:r>
        <w:t xml:space="preserve"> en </w:t>
      </w:r>
      <w:proofErr w:type="spellStart"/>
      <w:r>
        <w:t>ImageNet</w:t>
      </w:r>
      <w:proofErr w:type="spellEnd"/>
      <w:r>
        <w:t xml:space="preserve"> vía </w:t>
      </w:r>
      <w:proofErr w:type="spellStart"/>
      <w:r>
        <w:t>timm</w:t>
      </w:r>
      <w:proofErr w:type="spellEnd"/>
      <w:r>
        <w:t xml:space="preserve">. Optimizador </w:t>
      </w:r>
      <w:proofErr w:type="spellStart"/>
      <w:r>
        <w:t>AdamW</w:t>
      </w:r>
      <w:proofErr w:type="spellEnd"/>
      <w:r>
        <w:t xml:space="preserve"> (</w:t>
      </w:r>
      <w:proofErr w:type="spellStart"/>
      <w:r>
        <w:t>lr</w:t>
      </w:r>
      <w:proofErr w:type="spellEnd"/>
      <w:r>
        <w:t xml:space="preserve"> = 3×10⁻⁴, </w:t>
      </w:r>
      <w:proofErr w:type="spellStart"/>
      <w:r>
        <w:t>weight</w:t>
      </w:r>
      <w:proofErr w:type="spellEnd"/>
      <w:r>
        <w:t xml:space="preserve"> </w:t>
      </w:r>
      <w:proofErr w:type="spellStart"/>
      <w:r>
        <w:t>decay</w:t>
      </w:r>
      <w:proofErr w:type="spellEnd"/>
      <w:r>
        <w:t xml:space="preserve"> = 5×10⁻⁴). </w:t>
      </w:r>
      <w:proofErr w:type="spellStart"/>
      <w:r>
        <w:t>Warmup</w:t>
      </w:r>
      <w:proofErr w:type="spellEnd"/>
      <w:r>
        <w:t xml:space="preserve"> lineal (3 épocas) + </w:t>
      </w:r>
      <w:proofErr w:type="spellStart"/>
      <w:r>
        <w:t>cosine</w:t>
      </w:r>
      <w:proofErr w:type="spellEnd"/>
      <w:r>
        <w:t xml:space="preserve"> </w:t>
      </w:r>
      <w:proofErr w:type="spellStart"/>
      <w:r>
        <w:t>decay</w:t>
      </w:r>
      <w:proofErr w:type="spellEnd"/>
      <w:r>
        <w:t xml:space="preserve">, hasta 25 épocas con </w:t>
      </w:r>
      <w:proofErr w:type="spellStart"/>
      <w:r>
        <w:t>early</w:t>
      </w:r>
      <w:proofErr w:type="spellEnd"/>
      <w:r>
        <w:t xml:space="preserve"> </w:t>
      </w:r>
      <w:proofErr w:type="spellStart"/>
      <w:r>
        <w:t>stopping</w:t>
      </w:r>
      <w:proofErr w:type="spellEnd"/>
      <w:r>
        <w:t xml:space="preserve"> por F1 de validación [6].</w:t>
      </w:r>
    </w:p>
    <w:p w14:paraId="33600384" w14:textId="77777777" w:rsidR="00273E76" w:rsidRDefault="00000000">
      <w:r>
        <w:t xml:space="preserve">Para CNN y </w:t>
      </w:r>
      <w:proofErr w:type="spellStart"/>
      <w:r>
        <w:t>ViT</w:t>
      </w:r>
      <w:proofErr w:type="spellEnd"/>
      <w:r>
        <w:t xml:space="preserve"> se aplicó Test-Time </w:t>
      </w:r>
      <w:proofErr w:type="spellStart"/>
      <w:r>
        <w:t>Augmentation</w:t>
      </w:r>
      <w:proofErr w:type="spellEnd"/>
      <w:r>
        <w:t xml:space="preserve"> (TTA): se promediaron las probabilidades de la imagen original y su </w:t>
      </w:r>
      <w:proofErr w:type="spellStart"/>
      <w:r>
        <w:t>flip</w:t>
      </w:r>
      <w:proofErr w:type="spellEnd"/>
      <w:r>
        <w:t xml:space="preserve"> horizontal, reduciendo la varianza de la predicción. El mejor </w:t>
      </w:r>
      <w:proofErr w:type="spellStart"/>
      <w:r>
        <w:t>checkpoint</w:t>
      </w:r>
      <w:proofErr w:type="spellEnd"/>
      <w:r>
        <w:t xml:space="preserve"> de cada modelo se seleccionó por F1-score en validación.</w:t>
      </w:r>
    </w:p>
    <w:p w14:paraId="0573BF51" w14:textId="77777777" w:rsidR="00273E76" w:rsidRDefault="00000000">
      <w:pPr>
        <w:pStyle w:val="Ttulo2"/>
      </w:pPr>
      <w:r>
        <w:t>En base a los objetivos del proyecto</w:t>
      </w:r>
    </w:p>
    <w:p w14:paraId="447F2A2B" w14:textId="77777777" w:rsidR="00273E76" w:rsidRDefault="00000000">
      <w:r>
        <w:t xml:space="preserve">A </w:t>
      </w:r>
      <w:proofErr w:type="gramStart"/>
      <w:r>
        <w:t>continuación</w:t>
      </w:r>
      <w:proofErr w:type="gramEnd"/>
      <w:r>
        <w:t xml:space="preserve"> se demuestra con evidencias el cumplimiento de los cuatro objetivos específicos trabajados en la fase actual de la investigación.</w:t>
      </w:r>
    </w:p>
    <w:p w14:paraId="5D817FBF" w14:textId="77777777" w:rsidR="00273E76" w:rsidRDefault="00000000">
      <w:pPr>
        <w:pStyle w:val="Ttulo3"/>
      </w:pPr>
      <w:r>
        <w:t>OE-01: Determinar las variables relacionadas a los factores conductuales y fisiológicos asociados a la somnolencia y fatiga mental en cirujanos</w:t>
      </w:r>
    </w:p>
    <w:p w14:paraId="4C0EB135" w14:textId="77777777" w:rsidR="00273E76" w:rsidRDefault="00000000">
      <w:r>
        <w:t>Se identificaron y caracterizaron ocho variables relevantes para la detección de somnolencia y fatiga mental, superando el mínimo de seis exigido en el indicador del objetivo. Las variables se organizan en dos grupos:</w:t>
      </w:r>
    </w:p>
    <w:p w14:paraId="6AB10A87" w14:textId="77777777" w:rsidR="00273E76" w:rsidRDefault="00000000">
      <w:r>
        <w:rPr>
          <w:b/>
        </w:rPr>
        <w:lastRenderedPageBreak/>
        <w:t xml:space="preserve">Variables conductuales (4): </w:t>
      </w:r>
      <w:r>
        <w:t xml:space="preserve">EAR, MAR, PERCLOS y pose de cabeza (pitch, </w:t>
      </w:r>
      <w:proofErr w:type="spellStart"/>
      <w:r>
        <w:t>yaw</w:t>
      </w:r>
      <w:proofErr w:type="spellEnd"/>
      <w:r>
        <w:t>, roll).</w:t>
      </w:r>
    </w:p>
    <w:p w14:paraId="24EDD9CD" w14:textId="77777777" w:rsidR="00273E76" w:rsidRDefault="00000000">
      <w:r>
        <w:rPr>
          <w:b/>
        </w:rPr>
        <w:t xml:space="preserve">Variables fisiológicas (4): </w:t>
      </w:r>
      <w:r>
        <w:t>RMS-EMG del trapecio superior, frecuencia mediana EMG, HR (frecuencia cardíaca) y HRV (SDNN, RMSSD, pNN50).</w:t>
      </w:r>
    </w:p>
    <w:p w14:paraId="53C95182" w14:textId="77777777" w:rsidR="00273E76" w:rsidRDefault="00000000">
      <w:r>
        <w:t xml:space="preserve">Las variables conductuales EAR y MAR fueron validadas estadísticamente mediante prueba t de Student de dos muestras independientes sobre n = 41 776 </w:t>
      </w:r>
      <w:proofErr w:type="spellStart"/>
      <w:r>
        <w:t>frames</w:t>
      </w:r>
      <w:proofErr w:type="spellEnd"/>
      <w:r>
        <w:t xml:space="preserve"> del DDD. Los resultados se presentan en la Tabla 1.</w:t>
      </w:r>
    </w:p>
    <w:p w14:paraId="6D48BF5E" w14:textId="77777777" w:rsidR="00273E76" w:rsidRDefault="00000000">
      <w:r>
        <w:rPr>
          <w:i/>
        </w:rPr>
        <w:t xml:space="preserve">Tabla 1. Validación estadística de variables conductuales sobre DDD (n = 41 776 </w:t>
      </w:r>
      <w:proofErr w:type="spellStart"/>
      <w:r>
        <w:rPr>
          <w:i/>
        </w:rPr>
        <w:t>frames</w:t>
      </w:r>
      <w:proofErr w:type="spellEnd"/>
      <w:r>
        <w:rPr>
          <w:i/>
        </w:rPr>
        <w:t>).</w:t>
      </w:r>
    </w:p>
    <w:tbl>
      <w:tblPr>
        <w:tblStyle w:val="Tablaconcuadrcula"/>
        <w:tblW w:w="0" w:type="auto"/>
        <w:tblLook w:val="04A0" w:firstRow="1" w:lastRow="0" w:firstColumn="1" w:lastColumn="0" w:noHBand="0" w:noVBand="1"/>
      </w:tblPr>
      <w:tblGrid>
        <w:gridCol w:w="1136"/>
        <w:gridCol w:w="958"/>
        <w:gridCol w:w="1497"/>
        <w:gridCol w:w="1337"/>
        <w:gridCol w:w="863"/>
        <w:gridCol w:w="1206"/>
        <w:gridCol w:w="1497"/>
      </w:tblGrid>
      <w:tr w:rsidR="00273E76" w14:paraId="065BDB60" w14:textId="77777777">
        <w:tc>
          <w:tcPr>
            <w:tcW w:w="1215" w:type="dxa"/>
          </w:tcPr>
          <w:p w14:paraId="1AE25C82" w14:textId="77777777" w:rsidR="00273E76" w:rsidRDefault="00000000">
            <w:r>
              <w:rPr>
                <w:b/>
              </w:rPr>
              <w:t>Variable</w:t>
            </w:r>
          </w:p>
        </w:tc>
        <w:tc>
          <w:tcPr>
            <w:tcW w:w="1215" w:type="dxa"/>
          </w:tcPr>
          <w:p w14:paraId="7903954E" w14:textId="77777777" w:rsidR="00273E76" w:rsidRDefault="00000000">
            <w:r>
              <w:rPr>
                <w:b/>
              </w:rPr>
              <w:t>Media Alerta</w:t>
            </w:r>
          </w:p>
        </w:tc>
        <w:tc>
          <w:tcPr>
            <w:tcW w:w="1215" w:type="dxa"/>
          </w:tcPr>
          <w:p w14:paraId="1983C660" w14:textId="77777777" w:rsidR="00273E76" w:rsidRDefault="00000000">
            <w:r>
              <w:rPr>
                <w:b/>
              </w:rPr>
              <w:t>Media Somnoliento</w:t>
            </w:r>
          </w:p>
        </w:tc>
        <w:tc>
          <w:tcPr>
            <w:tcW w:w="1215" w:type="dxa"/>
          </w:tcPr>
          <w:p w14:paraId="6F5E2039" w14:textId="77777777" w:rsidR="00273E76" w:rsidRDefault="00000000">
            <w:r>
              <w:rPr>
                <w:b/>
              </w:rPr>
              <w:t>Estadístico t</w:t>
            </w:r>
          </w:p>
        </w:tc>
        <w:tc>
          <w:tcPr>
            <w:tcW w:w="1215" w:type="dxa"/>
          </w:tcPr>
          <w:p w14:paraId="09071243" w14:textId="77777777" w:rsidR="00273E76" w:rsidRDefault="00000000">
            <w:r>
              <w:rPr>
                <w:b/>
              </w:rPr>
              <w:t>p-valor</w:t>
            </w:r>
          </w:p>
        </w:tc>
        <w:tc>
          <w:tcPr>
            <w:tcW w:w="1215" w:type="dxa"/>
          </w:tcPr>
          <w:p w14:paraId="6F544903" w14:textId="77777777" w:rsidR="00273E76" w:rsidRDefault="00000000">
            <w:proofErr w:type="spellStart"/>
            <w:r>
              <w:rPr>
                <w:b/>
              </w:rPr>
              <w:t>Cohen's</w:t>
            </w:r>
            <w:proofErr w:type="spellEnd"/>
            <w:r>
              <w:rPr>
                <w:b/>
              </w:rPr>
              <w:t xml:space="preserve"> d</w:t>
            </w:r>
          </w:p>
        </w:tc>
        <w:tc>
          <w:tcPr>
            <w:tcW w:w="1215" w:type="dxa"/>
          </w:tcPr>
          <w:p w14:paraId="0F81EC88" w14:textId="77777777" w:rsidR="00273E76" w:rsidRDefault="00000000">
            <w:r>
              <w:rPr>
                <w:b/>
              </w:rPr>
              <w:t>Significativa</w:t>
            </w:r>
          </w:p>
        </w:tc>
      </w:tr>
      <w:tr w:rsidR="00273E76" w14:paraId="35677E41" w14:textId="77777777">
        <w:tc>
          <w:tcPr>
            <w:tcW w:w="1215" w:type="dxa"/>
          </w:tcPr>
          <w:p w14:paraId="0CFBADAC" w14:textId="77777777" w:rsidR="00273E76" w:rsidRDefault="00000000">
            <w:r>
              <w:t xml:space="preserve">EAR (Eye </w:t>
            </w:r>
            <w:proofErr w:type="spellStart"/>
            <w:r>
              <w:t>Aspect</w:t>
            </w:r>
            <w:proofErr w:type="spellEnd"/>
            <w:r>
              <w:t xml:space="preserve"> Ratio)</w:t>
            </w:r>
          </w:p>
        </w:tc>
        <w:tc>
          <w:tcPr>
            <w:tcW w:w="1215" w:type="dxa"/>
          </w:tcPr>
          <w:p w14:paraId="2E425103" w14:textId="77777777" w:rsidR="00273E76" w:rsidRDefault="00000000">
            <w:r>
              <w:t>0.2718</w:t>
            </w:r>
          </w:p>
        </w:tc>
        <w:tc>
          <w:tcPr>
            <w:tcW w:w="1215" w:type="dxa"/>
          </w:tcPr>
          <w:p w14:paraId="412ABC67" w14:textId="77777777" w:rsidR="00273E76" w:rsidRDefault="00000000">
            <w:r>
              <w:t>0.2386</w:t>
            </w:r>
          </w:p>
        </w:tc>
        <w:tc>
          <w:tcPr>
            <w:tcW w:w="1215" w:type="dxa"/>
          </w:tcPr>
          <w:p w14:paraId="1F8A8CDE" w14:textId="77777777" w:rsidR="00273E76" w:rsidRDefault="00000000">
            <w:r>
              <w:t>51.86</w:t>
            </w:r>
          </w:p>
        </w:tc>
        <w:tc>
          <w:tcPr>
            <w:tcW w:w="1215" w:type="dxa"/>
          </w:tcPr>
          <w:p w14:paraId="214AE523" w14:textId="77777777" w:rsidR="00273E76" w:rsidRDefault="00000000">
            <w:r>
              <w:t>≈ 0.00</w:t>
            </w:r>
          </w:p>
        </w:tc>
        <w:tc>
          <w:tcPr>
            <w:tcW w:w="1215" w:type="dxa"/>
          </w:tcPr>
          <w:p w14:paraId="514523F0" w14:textId="77777777" w:rsidR="00273E76" w:rsidRDefault="00000000">
            <w:r>
              <w:t>0.501 (mediano)</w:t>
            </w:r>
          </w:p>
        </w:tc>
        <w:tc>
          <w:tcPr>
            <w:tcW w:w="1215" w:type="dxa"/>
          </w:tcPr>
          <w:p w14:paraId="64809F2D" w14:textId="77777777" w:rsidR="00273E76" w:rsidRDefault="00000000">
            <w:r>
              <w:t>Sí</w:t>
            </w:r>
          </w:p>
        </w:tc>
      </w:tr>
      <w:tr w:rsidR="00273E76" w14:paraId="230C8AEE" w14:textId="77777777">
        <w:tc>
          <w:tcPr>
            <w:tcW w:w="1215" w:type="dxa"/>
          </w:tcPr>
          <w:p w14:paraId="5E635595" w14:textId="77777777" w:rsidR="00273E76" w:rsidRDefault="00000000">
            <w:r>
              <w:t>MAR (</w:t>
            </w:r>
            <w:proofErr w:type="spellStart"/>
            <w:r>
              <w:t>Mouth</w:t>
            </w:r>
            <w:proofErr w:type="spellEnd"/>
            <w:r>
              <w:t xml:space="preserve"> </w:t>
            </w:r>
            <w:proofErr w:type="spellStart"/>
            <w:r>
              <w:t>Aspect</w:t>
            </w:r>
            <w:proofErr w:type="spellEnd"/>
            <w:r>
              <w:t xml:space="preserve"> Ratio)</w:t>
            </w:r>
          </w:p>
        </w:tc>
        <w:tc>
          <w:tcPr>
            <w:tcW w:w="1215" w:type="dxa"/>
          </w:tcPr>
          <w:p w14:paraId="23D72A65" w14:textId="77777777" w:rsidR="00273E76" w:rsidRDefault="00000000">
            <w:r>
              <w:t>0.0376</w:t>
            </w:r>
          </w:p>
        </w:tc>
        <w:tc>
          <w:tcPr>
            <w:tcW w:w="1215" w:type="dxa"/>
          </w:tcPr>
          <w:p w14:paraId="1082226F" w14:textId="77777777" w:rsidR="00273E76" w:rsidRDefault="00000000">
            <w:r>
              <w:t>0.0324</w:t>
            </w:r>
          </w:p>
        </w:tc>
        <w:tc>
          <w:tcPr>
            <w:tcW w:w="1215" w:type="dxa"/>
          </w:tcPr>
          <w:p w14:paraId="6B6FC993" w14:textId="77777777" w:rsidR="00273E76" w:rsidRDefault="00000000">
            <w:r>
              <w:t>20.40</w:t>
            </w:r>
          </w:p>
        </w:tc>
        <w:tc>
          <w:tcPr>
            <w:tcW w:w="1215" w:type="dxa"/>
          </w:tcPr>
          <w:p w14:paraId="3A94F0A8" w14:textId="77777777" w:rsidR="00273E76" w:rsidRDefault="00000000">
            <w:r>
              <w:t>5.49 × 10⁻⁹²</w:t>
            </w:r>
          </w:p>
        </w:tc>
        <w:tc>
          <w:tcPr>
            <w:tcW w:w="1215" w:type="dxa"/>
          </w:tcPr>
          <w:p w14:paraId="7EE1385E" w14:textId="77777777" w:rsidR="00273E76" w:rsidRDefault="00000000">
            <w:r>
              <w:t>0.195 (trivial)</w:t>
            </w:r>
          </w:p>
        </w:tc>
        <w:tc>
          <w:tcPr>
            <w:tcW w:w="1215" w:type="dxa"/>
          </w:tcPr>
          <w:p w14:paraId="213C5819" w14:textId="77777777" w:rsidR="00273E76" w:rsidRDefault="00000000">
            <w:r>
              <w:t>Sí</w:t>
            </w:r>
          </w:p>
        </w:tc>
      </w:tr>
    </w:tbl>
    <w:p w14:paraId="333A89C1" w14:textId="77777777" w:rsidR="00273E76" w:rsidRDefault="00273E76"/>
    <w:p w14:paraId="67C37AEA" w14:textId="77777777" w:rsidR="00273E76" w:rsidRDefault="00000000">
      <w:r>
        <w:t>Ambas variables presentan diferencias estadísticamente significativas entre los grupos alerta y somnoliento (p &lt; 0.05). El EAR muestra efecto mediano (</w:t>
      </w:r>
      <w:proofErr w:type="spellStart"/>
      <w:r>
        <w:t>Cohen's</w:t>
      </w:r>
      <w:proofErr w:type="spellEnd"/>
      <w:r>
        <w:t xml:space="preserve"> d = 0.501): el cierre parcial de ojos es el discriminador más robusto de somnolencia. El MAR muestra efecto trivial (d = 0.195), pero la significancia estadística a nivel poblacional (p = 5.49 × 10⁻⁹²) lo confirma como variable complementaria. Las variables PERCLOS y pose de cabeza se validan en la literatura por Pathak et al. [5] y Zaman et al. [6]. Las variables fisiológicas se sustentan en </w:t>
      </w:r>
      <w:proofErr w:type="spellStart"/>
      <w:r>
        <w:t>Wijsman</w:t>
      </w:r>
      <w:proofErr w:type="spellEnd"/>
      <w:r>
        <w:t xml:space="preserve"> et al. [8] (RMS-EMG del trapecio como predictor de estrés cognitivo) y Zhang et al. [9] (fatiga mental y física en cirujanos laparoscópicos).</w:t>
      </w:r>
    </w:p>
    <w:p w14:paraId="514F5FFD" w14:textId="77777777" w:rsidR="00273E76" w:rsidRDefault="00000000">
      <w:pPr>
        <w:pStyle w:val="Ttulo3"/>
      </w:pPr>
      <w:r>
        <w:t>OE-02: Comparar algoritmos basados en visión artificial para la selección del algoritmo de detección temprana de somnolencia y fatiga mental en cirujanos</w:t>
      </w:r>
    </w:p>
    <w:p w14:paraId="6D2245D9" w14:textId="77777777" w:rsidR="00273E76" w:rsidRDefault="00000000">
      <w:r>
        <w:t>Se compararon tres arquitecturas de aprendizaje profundo bajo dos estrategias de evaluación sobre el DDD. La Tabla 2 presenta los resultados completos. Se incluyen ambas estrategias para documentar la brecha metodológica identificada en la literatura, contribución científica de este trabajo.</w:t>
      </w:r>
    </w:p>
    <w:p w14:paraId="56DE86F9" w14:textId="77777777" w:rsidR="00273E76" w:rsidRDefault="00000000">
      <w:r>
        <w:rPr>
          <w:i/>
        </w:rPr>
        <w:t xml:space="preserve">Tabla 2. Comparación de CNN, LSTM y </w:t>
      </w:r>
      <w:proofErr w:type="spellStart"/>
      <w:r>
        <w:rPr>
          <w:i/>
        </w:rPr>
        <w:t>ViT</w:t>
      </w:r>
      <w:proofErr w:type="spellEnd"/>
      <w:r>
        <w:rPr>
          <w:i/>
        </w:rPr>
        <w:t xml:space="preserve"> bajo Estrategia A (</w:t>
      </w:r>
      <w:proofErr w:type="spellStart"/>
      <w:r>
        <w:rPr>
          <w:i/>
        </w:rPr>
        <w:t>subject-independent</w:t>
      </w:r>
      <w:proofErr w:type="spellEnd"/>
      <w:r>
        <w:rPr>
          <w:i/>
        </w:rPr>
        <w:t>) y Estrategia B (</w:t>
      </w:r>
      <w:proofErr w:type="spellStart"/>
      <w:r>
        <w:rPr>
          <w:i/>
        </w:rPr>
        <w:t>split</w:t>
      </w:r>
      <w:proofErr w:type="spellEnd"/>
      <w:r>
        <w:rPr>
          <w:i/>
        </w:rPr>
        <w:t xml:space="preserve"> aleatorio) sobre DDD.</w:t>
      </w:r>
    </w:p>
    <w:tbl>
      <w:tblPr>
        <w:tblStyle w:val="Tablaconcuadrcula"/>
        <w:tblW w:w="0" w:type="auto"/>
        <w:tblLook w:val="04A0" w:firstRow="1" w:lastRow="0" w:firstColumn="1" w:lastColumn="0" w:noHBand="0" w:noVBand="1"/>
      </w:tblPr>
      <w:tblGrid>
        <w:gridCol w:w="1155"/>
        <w:gridCol w:w="958"/>
        <w:gridCol w:w="900"/>
        <w:gridCol w:w="882"/>
        <w:gridCol w:w="1099"/>
        <w:gridCol w:w="1183"/>
        <w:gridCol w:w="680"/>
        <w:gridCol w:w="680"/>
        <w:gridCol w:w="957"/>
      </w:tblGrid>
      <w:tr w:rsidR="00273E76" w14:paraId="4B18163E" w14:textId="77777777">
        <w:tc>
          <w:tcPr>
            <w:tcW w:w="945" w:type="dxa"/>
          </w:tcPr>
          <w:p w14:paraId="31ECE316" w14:textId="77777777" w:rsidR="00273E76" w:rsidRDefault="00000000">
            <w:r>
              <w:rPr>
                <w:b/>
              </w:rPr>
              <w:t>Modelo</w:t>
            </w:r>
          </w:p>
        </w:tc>
        <w:tc>
          <w:tcPr>
            <w:tcW w:w="945" w:type="dxa"/>
          </w:tcPr>
          <w:p w14:paraId="67D09AA8" w14:textId="77777777" w:rsidR="00273E76" w:rsidRDefault="00000000">
            <w:r>
              <w:rPr>
                <w:b/>
              </w:rPr>
              <w:t>Estrategia</w:t>
            </w:r>
          </w:p>
        </w:tc>
        <w:tc>
          <w:tcPr>
            <w:tcW w:w="945" w:type="dxa"/>
          </w:tcPr>
          <w:p w14:paraId="48CA0CCD" w14:textId="77777777" w:rsidR="00273E76" w:rsidRDefault="00000000">
            <w:proofErr w:type="spellStart"/>
            <w:r>
              <w:rPr>
                <w:b/>
              </w:rPr>
              <w:t>Accuracy</w:t>
            </w:r>
            <w:proofErr w:type="spellEnd"/>
            <w:r>
              <w:rPr>
                <w:b/>
              </w:rPr>
              <w:br/>
              <w:t>(%)</w:t>
            </w:r>
          </w:p>
        </w:tc>
        <w:tc>
          <w:tcPr>
            <w:tcW w:w="945" w:type="dxa"/>
          </w:tcPr>
          <w:p w14:paraId="0A59F249" w14:textId="77777777" w:rsidR="00273E76" w:rsidRDefault="00000000">
            <w:r>
              <w:rPr>
                <w:b/>
              </w:rPr>
              <w:t>Precisión</w:t>
            </w:r>
            <w:r>
              <w:rPr>
                <w:b/>
              </w:rPr>
              <w:br/>
              <w:t>(%)</w:t>
            </w:r>
          </w:p>
        </w:tc>
        <w:tc>
          <w:tcPr>
            <w:tcW w:w="945" w:type="dxa"/>
          </w:tcPr>
          <w:p w14:paraId="37B09DE2" w14:textId="77777777" w:rsidR="00273E76" w:rsidRDefault="00000000">
            <w:r>
              <w:rPr>
                <w:b/>
              </w:rPr>
              <w:t>Sensibilidad</w:t>
            </w:r>
            <w:r>
              <w:rPr>
                <w:b/>
              </w:rPr>
              <w:br/>
              <w:t>(%)</w:t>
            </w:r>
          </w:p>
        </w:tc>
        <w:tc>
          <w:tcPr>
            <w:tcW w:w="945" w:type="dxa"/>
          </w:tcPr>
          <w:p w14:paraId="0DA5A5E5" w14:textId="77777777" w:rsidR="00273E76" w:rsidRDefault="00000000">
            <w:r>
              <w:rPr>
                <w:b/>
              </w:rPr>
              <w:t>Especificidad</w:t>
            </w:r>
            <w:r>
              <w:rPr>
                <w:b/>
              </w:rPr>
              <w:br/>
              <w:t>(%)</w:t>
            </w:r>
          </w:p>
        </w:tc>
        <w:tc>
          <w:tcPr>
            <w:tcW w:w="945" w:type="dxa"/>
          </w:tcPr>
          <w:p w14:paraId="26D9FDE9" w14:textId="77777777" w:rsidR="00273E76" w:rsidRDefault="00000000">
            <w:r>
              <w:rPr>
                <w:b/>
              </w:rPr>
              <w:t>F1</w:t>
            </w:r>
            <w:r>
              <w:rPr>
                <w:b/>
              </w:rPr>
              <w:br/>
              <w:t>(%)</w:t>
            </w:r>
          </w:p>
        </w:tc>
        <w:tc>
          <w:tcPr>
            <w:tcW w:w="945" w:type="dxa"/>
          </w:tcPr>
          <w:p w14:paraId="13EEA492" w14:textId="77777777" w:rsidR="00273E76" w:rsidRDefault="00000000">
            <w:r>
              <w:rPr>
                <w:b/>
              </w:rPr>
              <w:t>AUC-ROC</w:t>
            </w:r>
          </w:p>
        </w:tc>
        <w:tc>
          <w:tcPr>
            <w:tcW w:w="945" w:type="dxa"/>
          </w:tcPr>
          <w:p w14:paraId="452C2F1C" w14:textId="77777777" w:rsidR="00273E76" w:rsidRDefault="00000000">
            <w:r>
              <w:rPr>
                <w:b/>
              </w:rPr>
              <w:t>Inferencia</w:t>
            </w:r>
            <w:r>
              <w:rPr>
                <w:b/>
              </w:rPr>
              <w:br/>
              <w:t>(ms)</w:t>
            </w:r>
          </w:p>
        </w:tc>
      </w:tr>
      <w:tr w:rsidR="00273E76" w14:paraId="33482E59" w14:textId="77777777">
        <w:tc>
          <w:tcPr>
            <w:tcW w:w="945" w:type="dxa"/>
          </w:tcPr>
          <w:p w14:paraId="761A36E4" w14:textId="77777777" w:rsidR="00273E76" w:rsidRDefault="00000000">
            <w:r>
              <w:t>MobileNetV2 (CNN)</w:t>
            </w:r>
          </w:p>
        </w:tc>
        <w:tc>
          <w:tcPr>
            <w:tcW w:w="945" w:type="dxa"/>
          </w:tcPr>
          <w:p w14:paraId="66B8B805" w14:textId="77777777" w:rsidR="00273E76" w:rsidRDefault="00000000">
            <w:r>
              <w:t xml:space="preserve">A — </w:t>
            </w:r>
            <w:proofErr w:type="spellStart"/>
            <w:r>
              <w:t>subject-indep</w:t>
            </w:r>
            <w:proofErr w:type="spellEnd"/>
            <w:r>
              <w:t>.</w:t>
            </w:r>
          </w:p>
        </w:tc>
        <w:tc>
          <w:tcPr>
            <w:tcW w:w="945" w:type="dxa"/>
          </w:tcPr>
          <w:p w14:paraId="577886EF" w14:textId="77777777" w:rsidR="00273E76" w:rsidRDefault="00000000">
            <w:r>
              <w:t>53.05</w:t>
            </w:r>
          </w:p>
        </w:tc>
        <w:tc>
          <w:tcPr>
            <w:tcW w:w="945" w:type="dxa"/>
          </w:tcPr>
          <w:p w14:paraId="45DD66F9" w14:textId="77777777" w:rsidR="00273E76" w:rsidRDefault="00000000">
            <w:r>
              <w:t>50.81</w:t>
            </w:r>
          </w:p>
        </w:tc>
        <w:tc>
          <w:tcPr>
            <w:tcW w:w="945" w:type="dxa"/>
          </w:tcPr>
          <w:p w14:paraId="59C44ABA" w14:textId="77777777" w:rsidR="00273E76" w:rsidRDefault="00000000">
            <w:r>
              <w:t>79.01</w:t>
            </w:r>
          </w:p>
        </w:tc>
        <w:tc>
          <w:tcPr>
            <w:tcW w:w="945" w:type="dxa"/>
          </w:tcPr>
          <w:p w14:paraId="5A73AD77" w14:textId="77777777" w:rsidR="00273E76" w:rsidRDefault="00000000">
            <w:r>
              <w:t>28.94</w:t>
            </w:r>
          </w:p>
        </w:tc>
        <w:tc>
          <w:tcPr>
            <w:tcW w:w="945" w:type="dxa"/>
          </w:tcPr>
          <w:p w14:paraId="22D29DA7" w14:textId="77777777" w:rsidR="00273E76" w:rsidRDefault="00000000">
            <w:r>
              <w:t>61.85</w:t>
            </w:r>
          </w:p>
        </w:tc>
        <w:tc>
          <w:tcPr>
            <w:tcW w:w="945" w:type="dxa"/>
          </w:tcPr>
          <w:p w14:paraId="04F6C6F8" w14:textId="77777777" w:rsidR="00273E76" w:rsidRDefault="00000000">
            <w:r>
              <w:t>0.5135</w:t>
            </w:r>
          </w:p>
        </w:tc>
        <w:tc>
          <w:tcPr>
            <w:tcW w:w="945" w:type="dxa"/>
          </w:tcPr>
          <w:p w14:paraId="0A3BCD85" w14:textId="77777777" w:rsidR="00273E76" w:rsidRDefault="00000000">
            <w:r>
              <w:t>1.09</w:t>
            </w:r>
          </w:p>
        </w:tc>
      </w:tr>
      <w:tr w:rsidR="00273E76" w14:paraId="57EC7B70" w14:textId="77777777">
        <w:tc>
          <w:tcPr>
            <w:tcW w:w="945" w:type="dxa"/>
          </w:tcPr>
          <w:p w14:paraId="7326EDA9" w14:textId="77777777" w:rsidR="00273E76" w:rsidRDefault="00000000">
            <w:proofErr w:type="spellStart"/>
            <w:r>
              <w:t>BiLSTM</w:t>
            </w:r>
            <w:proofErr w:type="spellEnd"/>
            <w:r>
              <w:t xml:space="preserve"> (EAR+MAR)</w:t>
            </w:r>
          </w:p>
        </w:tc>
        <w:tc>
          <w:tcPr>
            <w:tcW w:w="945" w:type="dxa"/>
          </w:tcPr>
          <w:p w14:paraId="37786AB9" w14:textId="77777777" w:rsidR="00273E76" w:rsidRDefault="00000000">
            <w:r>
              <w:t xml:space="preserve">A — </w:t>
            </w:r>
            <w:proofErr w:type="spellStart"/>
            <w:r>
              <w:t>subject-indep</w:t>
            </w:r>
            <w:proofErr w:type="spellEnd"/>
            <w:r>
              <w:t>.</w:t>
            </w:r>
          </w:p>
        </w:tc>
        <w:tc>
          <w:tcPr>
            <w:tcW w:w="945" w:type="dxa"/>
          </w:tcPr>
          <w:p w14:paraId="21A31EA4" w14:textId="77777777" w:rsidR="00273E76" w:rsidRDefault="00000000">
            <w:r>
              <w:t>74.56</w:t>
            </w:r>
          </w:p>
        </w:tc>
        <w:tc>
          <w:tcPr>
            <w:tcW w:w="945" w:type="dxa"/>
          </w:tcPr>
          <w:p w14:paraId="09DB2E7B" w14:textId="77777777" w:rsidR="00273E76" w:rsidRDefault="00000000">
            <w:r>
              <w:t>68.43</w:t>
            </w:r>
          </w:p>
        </w:tc>
        <w:tc>
          <w:tcPr>
            <w:tcW w:w="945" w:type="dxa"/>
          </w:tcPr>
          <w:p w14:paraId="3892E14D" w14:textId="77777777" w:rsidR="00273E76" w:rsidRDefault="00000000">
            <w:r>
              <w:t>87.59</w:t>
            </w:r>
          </w:p>
        </w:tc>
        <w:tc>
          <w:tcPr>
            <w:tcW w:w="945" w:type="dxa"/>
          </w:tcPr>
          <w:p w14:paraId="75DA1EC9" w14:textId="77777777" w:rsidR="00273E76" w:rsidRDefault="00000000">
            <w:r>
              <w:t>62.44</w:t>
            </w:r>
          </w:p>
        </w:tc>
        <w:tc>
          <w:tcPr>
            <w:tcW w:w="945" w:type="dxa"/>
          </w:tcPr>
          <w:p w14:paraId="4BDC00BA" w14:textId="77777777" w:rsidR="00273E76" w:rsidRDefault="00000000">
            <w:r>
              <w:t>76.83</w:t>
            </w:r>
          </w:p>
        </w:tc>
        <w:tc>
          <w:tcPr>
            <w:tcW w:w="945" w:type="dxa"/>
          </w:tcPr>
          <w:p w14:paraId="5214B536" w14:textId="77777777" w:rsidR="00273E76" w:rsidRDefault="00000000">
            <w:r>
              <w:t>0.7942</w:t>
            </w:r>
          </w:p>
        </w:tc>
        <w:tc>
          <w:tcPr>
            <w:tcW w:w="945" w:type="dxa"/>
          </w:tcPr>
          <w:p w14:paraId="7F78CA0E" w14:textId="77777777" w:rsidR="00273E76" w:rsidRDefault="00000000">
            <w:r>
              <w:t>0.11</w:t>
            </w:r>
          </w:p>
        </w:tc>
      </w:tr>
      <w:tr w:rsidR="00273E76" w14:paraId="71DB98AC" w14:textId="77777777">
        <w:tc>
          <w:tcPr>
            <w:tcW w:w="945" w:type="dxa"/>
          </w:tcPr>
          <w:p w14:paraId="2648575F" w14:textId="77777777" w:rsidR="00273E76" w:rsidRDefault="00000000">
            <w:proofErr w:type="spellStart"/>
            <w:r>
              <w:t>ViT</w:t>
            </w:r>
            <w:proofErr w:type="spellEnd"/>
            <w:r>
              <w:t>-Tiny</w:t>
            </w:r>
          </w:p>
        </w:tc>
        <w:tc>
          <w:tcPr>
            <w:tcW w:w="945" w:type="dxa"/>
          </w:tcPr>
          <w:p w14:paraId="404CAFA1" w14:textId="77777777" w:rsidR="00273E76" w:rsidRDefault="00000000">
            <w:r>
              <w:t xml:space="preserve">A — </w:t>
            </w:r>
            <w:proofErr w:type="spellStart"/>
            <w:r>
              <w:t>subject-indep</w:t>
            </w:r>
            <w:proofErr w:type="spellEnd"/>
            <w:r>
              <w:t>.</w:t>
            </w:r>
          </w:p>
        </w:tc>
        <w:tc>
          <w:tcPr>
            <w:tcW w:w="945" w:type="dxa"/>
          </w:tcPr>
          <w:p w14:paraId="58FA7E57" w14:textId="77777777" w:rsidR="00273E76" w:rsidRDefault="00000000">
            <w:r>
              <w:t>49.41</w:t>
            </w:r>
          </w:p>
        </w:tc>
        <w:tc>
          <w:tcPr>
            <w:tcW w:w="945" w:type="dxa"/>
          </w:tcPr>
          <w:p w14:paraId="1CCDBB0E" w14:textId="77777777" w:rsidR="00273E76" w:rsidRDefault="00000000">
            <w:r>
              <w:t>47.91</w:t>
            </w:r>
          </w:p>
        </w:tc>
        <w:tc>
          <w:tcPr>
            <w:tcW w:w="945" w:type="dxa"/>
          </w:tcPr>
          <w:p w14:paraId="1B8DCDB2" w14:textId="77777777" w:rsidR="00273E76" w:rsidRDefault="00000000">
            <w:r>
              <w:t>57.72</w:t>
            </w:r>
          </w:p>
        </w:tc>
        <w:tc>
          <w:tcPr>
            <w:tcW w:w="945" w:type="dxa"/>
          </w:tcPr>
          <w:p w14:paraId="2A18F5B0" w14:textId="77777777" w:rsidR="00273E76" w:rsidRDefault="00000000">
            <w:r>
              <w:t>41.68</w:t>
            </w:r>
          </w:p>
        </w:tc>
        <w:tc>
          <w:tcPr>
            <w:tcW w:w="945" w:type="dxa"/>
          </w:tcPr>
          <w:p w14:paraId="1A963A7B" w14:textId="77777777" w:rsidR="00273E76" w:rsidRDefault="00000000">
            <w:r>
              <w:t>52.36</w:t>
            </w:r>
          </w:p>
        </w:tc>
        <w:tc>
          <w:tcPr>
            <w:tcW w:w="945" w:type="dxa"/>
          </w:tcPr>
          <w:p w14:paraId="104E367C" w14:textId="77777777" w:rsidR="00273E76" w:rsidRDefault="00000000">
            <w:r>
              <w:t>0.5328</w:t>
            </w:r>
          </w:p>
        </w:tc>
        <w:tc>
          <w:tcPr>
            <w:tcW w:w="945" w:type="dxa"/>
          </w:tcPr>
          <w:p w14:paraId="238CF68F" w14:textId="77777777" w:rsidR="00273E76" w:rsidRDefault="00000000">
            <w:r>
              <w:t>1.08</w:t>
            </w:r>
          </w:p>
        </w:tc>
      </w:tr>
      <w:tr w:rsidR="00273E76" w14:paraId="304C166A" w14:textId="77777777">
        <w:tc>
          <w:tcPr>
            <w:tcW w:w="945" w:type="dxa"/>
          </w:tcPr>
          <w:p w14:paraId="107CFEB1" w14:textId="77777777" w:rsidR="00273E76" w:rsidRDefault="00000000">
            <w:r>
              <w:lastRenderedPageBreak/>
              <w:t>MobileNetV2 (CNN)</w:t>
            </w:r>
          </w:p>
        </w:tc>
        <w:tc>
          <w:tcPr>
            <w:tcW w:w="945" w:type="dxa"/>
          </w:tcPr>
          <w:p w14:paraId="264377B0" w14:textId="77777777" w:rsidR="00273E76" w:rsidRDefault="00000000">
            <w:r>
              <w:t>B — aleatorio</w:t>
            </w:r>
          </w:p>
        </w:tc>
        <w:tc>
          <w:tcPr>
            <w:tcW w:w="945" w:type="dxa"/>
          </w:tcPr>
          <w:p w14:paraId="055354F0" w14:textId="77777777" w:rsidR="00273E76" w:rsidRDefault="00000000">
            <w:r>
              <w:t>100.00</w:t>
            </w:r>
          </w:p>
        </w:tc>
        <w:tc>
          <w:tcPr>
            <w:tcW w:w="945" w:type="dxa"/>
          </w:tcPr>
          <w:p w14:paraId="68EE1EED" w14:textId="77777777" w:rsidR="00273E76" w:rsidRDefault="00000000">
            <w:r>
              <w:t>100.00</w:t>
            </w:r>
          </w:p>
        </w:tc>
        <w:tc>
          <w:tcPr>
            <w:tcW w:w="945" w:type="dxa"/>
          </w:tcPr>
          <w:p w14:paraId="12255C97" w14:textId="77777777" w:rsidR="00273E76" w:rsidRDefault="00000000">
            <w:r>
              <w:t>100.00</w:t>
            </w:r>
          </w:p>
        </w:tc>
        <w:tc>
          <w:tcPr>
            <w:tcW w:w="945" w:type="dxa"/>
          </w:tcPr>
          <w:p w14:paraId="3E5DD550" w14:textId="77777777" w:rsidR="00273E76" w:rsidRDefault="00000000">
            <w:r>
              <w:t>100.00</w:t>
            </w:r>
          </w:p>
        </w:tc>
        <w:tc>
          <w:tcPr>
            <w:tcW w:w="945" w:type="dxa"/>
          </w:tcPr>
          <w:p w14:paraId="30CD2A57" w14:textId="77777777" w:rsidR="00273E76" w:rsidRDefault="00000000">
            <w:r>
              <w:t>100.00</w:t>
            </w:r>
          </w:p>
        </w:tc>
        <w:tc>
          <w:tcPr>
            <w:tcW w:w="945" w:type="dxa"/>
          </w:tcPr>
          <w:p w14:paraId="49DE21FF" w14:textId="77777777" w:rsidR="00273E76" w:rsidRDefault="00000000">
            <w:r>
              <w:t>1.0000</w:t>
            </w:r>
          </w:p>
        </w:tc>
        <w:tc>
          <w:tcPr>
            <w:tcW w:w="945" w:type="dxa"/>
          </w:tcPr>
          <w:p w14:paraId="69CB1E08" w14:textId="77777777" w:rsidR="00273E76" w:rsidRDefault="00000000">
            <w:r>
              <w:t>1.12</w:t>
            </w:r>
          </w:p>
        </w:tc>
      </w:tr>
      <w:tr w:rsidR="00273E76" w14:paraId="1C26541A" w14:textId="77777777">
        <w:tc>
          <w:tcPr>
            <w:tcW w:w="945" w:type="dxa"/>
          </w:tcPr>
          <w:p w14:paraId="72049D7F" w14:textId="77777777" w:rsidR="00273E76" w:rsidRDefault="00000000">
            <w:proofErr w:type="spellStart"/>
            <w:r>
              <w:t>BiLSTM</w:t>
            </w:r>
            <w:proofErr w:type="spellEnd"/>
            <w:r>
              <w:t xml:space="preserve"> (EAR+MAR)</w:t>
            </w:r>
          </w:p>
        </w:tc>
        <w:tc>
          <w:tcPr>
            <w:tcW w:w="945" w:type="dxa"/>
          </w:tcPr>
          <w:p w14:paraId="361B0BCC" w14:textId="77777777" w:rsidR="00273E76" w:rsidRDefault="00000000">
            <w:r>
              <w:t>B — aleatorio</w:t>
            </w:r>
          </w:p>
        </w:tc>
        <w:tc>
          <w:tcPr>
            <w:tcW w:w="945" w:type="dxa"/>
          </w:tcPr>
          <w:p w14:paraId="46A051EC" w14:textId="77777777" w:rsidR="00273E76" w:rsidRDefault="00000000">
            <w:r>
              <w:t>96.73</w:t>
            </w:r>
          </w:p>
        </w:tc>
        <w:tc>
          <w:tcPr>
            <w:tcW w:w="945" w:type="dxa"/>
          </w:tcPr>
          <w:p w14:paraId="0F73A926" w14:textId="77777777" w:rsidR="00273E76" w:rsidRDefault="00000000">
            <w:r>
              <w:t>96.85</w:t>
            </w:r>
          </w:p>
        </w:tc>
        <w:tc>
          <w:tcPr>
            <w:tcW w:w="945" w:type="dxa"/>
          </w:tcPr>
          <w:p w14:paraId="632CC52F" w14:textId="77777777" w:rsidR="00273E76" w:rsidRDefault="00000000">
            <w:r>
              <w:t>96.99</w:t>
            </w:r>
          </w:p>
        </w:tc>
        <w:tc>
          <w:tcPr>
            <w:tcW w:w="945" w:type="dxa"/>
          </w:tcPr>
          <w:p w14:paraId="4795869F" w14:textId="77777777" w:rsidR="00273E76" w:rsidRDefault="00000000">
            <w:r>
              <w:t>96.43</w:t>
            </w:r>
          </w:p>
        </w:tc>
        <w:tc>
          <w:tcPr>
            <w:tcW w:w="945" w:type="dxa"/>
          </w:tcPr>
          <w:p w14:paraId="4E5A66D7" w14:textId="77777777" w:rsidR="00273E76" w:rsidRDefault="00000000">
            <w:r>
              <w:t>96.92</w:t>
            </w:r>
          </w:p>
        </w:tc>
        <w:tc>
          <w:tcPr>
            <w:tcW w:w="945" w:type="dxa"/>
          </w:tcPr>
          <w:p w14:paraId="7D282137" w14:textId="77777777" w:rsidR="00273E76" w:rsidRDefault="00000000">
            <w:r>
              <w:t>0.9947</w:t>
            </w:r>
          </w:p>
        </w:tc>
        <w:tc>
          <w:tcPr>
            <w:tcW w:w="945" w:type="dxa"/>
          </w:tcPr>
          <w:p w14:paraId="078F3664" w14:textId="77777777" w:rsidR="00273E76" w:rsidRDefault="00000000">
            <w:r>
              <w:t>0.15</w:t>
            </w:r>
          </w:p>
        </w:tc>
      </w:tr>
      <w:tr w:rsidR="00273E76" w14:paraId="1A62683C" w14:textId="77777777">
        <w:tc>
          <w:tcPr>
            <w:tcW w:w="945" w:type="dxa"/>
          </w:tcPr>
          <w:p w14:paraId="05751EA6" w14:textId="77777777" w:rsidR="00273E76" w:rsidRDefault="00000000">
            <w:proofErr w:type="spellStart"/>
            <w:r>
              <w:t>ViT</w:t>
            </w:r>
            <w:proofErr w:type="spellEnd"/>
            <w:r>
              <w:t>-Tiny</w:t>
            </w:r>
          </w:p>
        </w:tc>
        <w:tc>
          <w:tcPr>
            <w:tcW w:w="945" w:type="dxa"/>
          </w:tcPr>
          <w:p w14:paraId="7925786E" w14:textId="77777777" w:rsidR="00273E76" w:rsidRDefault="00000000">
            <w:r>
              <w:t>B — aleatorio</w:t>
            </w:r>
          </w:p>
        </w:tc>
        <w:tc>
          <w:tcPr>
            <w:tcW w:w="945" w:type="dxa"/>
          </w:tcPr>
          <w:p w14:paraId="2D8A01A8" w14:textId="77777777" w:rsidR="00273E76" w:rsidRDefault="00000000">
            <w:r>
              <w:t>99.92</w:t>
            </w:r>
          </w:p>
        </w:tc>
        <w:tc>
          <w:tcPr>
            <w:tcW w:w="945" w:type="dxa"/>
          </w:tcPr>
          <w:p w14:paraId="226E60E0" w14:textId="77777777" w:rsidR="00273E76" w:rsidRDefault="00000000">
            <w:r>
              <w:t>99.94</w:t>
            </w:r>
          </w:p>
        </w:tc>
        <w:tc>
          <w:tcPr>
            <w:tcW w:w="945" w:type="dxa"/>
          </w:tcPr>
          <w:p w14:paraId="7F8738DA" w14:textId="77777777" w:rsidR="00273E76" w:rsidRDefault="00000000">
            <w:r>
              <w:t>99.91</w:t>
            </w:r>
          </w:p>
        </w:tc>
        <w:tc>
          <w:tcPr>
            <w:tcW w:w="945" w:type="dxa"/>
          </w:tcPr>
          <w:p w14:paraId="019D0E57" w14:textId="77777777" w:rsidR="00273E76" w:rsidRDefault="00000000">
            <w:r>
              <w:t>99.93</w:t>
            </w:r>
          </w:p>
        </w:tc>
        <w:tc>
          <w:tcPr>
            <w:tcW w:w="945" w:type="dxa"/>
          </w:tcPr>
          <w:p w14:paraId="013BDEED" w14:textId="77777777" w:rsidR="00273E76" w:rsidRDefault="00000000">
            <w:r>
              <w:t>99.93</w:t>
            </w:r>
          </w:p>
        </w:tc>
        <w:tc>
          <w:tcPr>
            <w:tcW w:w="945" w:type="dxa"/>
          </w:tcPr>
          <w:p w14:paraId="70E3C9DE" w14:textId="77777777" w:rsidR="00273E76" w:rsidRDefault="00000000">
            <w:r>
              <w:t>1.0000</w:t>
            </w:r>
          </w:p>
        </w:tc>
        <w:tc>
          <w:tcPr>
            <w:tcW w:w="945" w:type="dxa"/>
          </w:tcPr>
          <w:p w14:paraId="6DC42F95" w14:textId="77777777" w:rsidR="00273E76" w:rsidRDefault="00000000">
            <w:r>
              <w:t>1.10</w:t>
            </w:r>
          </w:p>
        </w:tc>
      </w:tr>
    </w:tbl>
    <w:p w14:paraId="4C457813" w14:textId="77777777" w:rsidR="00273E76" w:rsidRDefault="00273E76"/>
    <w:p w14:paraId="201C462C" w14:textId="77777777" w:rsidR="00273E76" w:rsidRDefault="00000000">
      <w:r>
        <w:t>Análisis de resultados:</w:t>
      </w:r>
    </w:p>
    <w:p w14:paraId="77BCD495" w14:textId="77777777" w:rsidR="00273E76" w:rsidRDefault="00000000">
      <w:pPr>
        <w:pStyle w:val="Prrafodelista"/>
      </w:pPr>
      <w:r>
        <w:t>Estrategia A (</w:t>
      </w:r>
      <w:proofErr w:type="spellStart"/>
      <w:r>
        <w:t>subject-independent</w:t>
      </w:r>
      <w:proofErr w:type="spellEnd"/>
      <w:r>
        <w:t xml:space="preserve">): Los tres modelos alcanzan entre 49.4 % y 74.6 % de </w:t>
      </w:r>
      <w:proofErr w:type="spellStart"/>
      <w:r>
        <w:t>accuracy</w:t>
      </w:r>
      <w:proofErr w:type="spellEnd"/>
      <w:r>
        <w:t xml:space="preserve">. El </w:t>
      </w:r>
      <w:proofErr w:type="spellStart"/>
      <w:r>
        <w:t>BiLSTM</w:t>
      </w:r>
      <w:proofErr w:type="spellEnd"/>
      <w:r>
        <w:t xml:space="preserve"> (EAR+MAR) resulta ganador con F1 = 76.83 % y sensibilidad = 87.59 %, superando a MobileNetV2 y </w:t>
      </w:r>
      <w:proofErr w:type="spellStart"/>
      <w:r>
        <w:t>ViT</w:t>
      </w:r>
      <w:proofErr w:type="spellEnd"/>
      <w:r>
        <w:t>-Tiny en el escenario de evaluación honesta. Estos valores reflejan la dificultad real de generalizar a sujetos nunca vistos durante el entrenamiento, que es el escenario de NOR VISIÓN.</w:t>
      </w:r>
    </w:p>
    <w:p w14:paraId="223446BA" w14:textId="77777777" w:rsidR="00273E76" w:rsidRDefault="00000000">
      <w:pPr>
        <w:pStyle w:val="Prrafodelista"/>
      </w:pPr>
      <w:r>
        <w:t>Estrategia B (</w:t>
      </w:r>
      <w:proofErr w:type="spellStart"/>
      <w:r>
        <w:t>split</w:t>
      </w:r>
      <w:proofErr w:type="spellEnd"/>
      <w:r>
        <w:t xml:space="preserve"> aleatorio): Los tres modelos alcanzan entre 96.7 % y 100.0 % de </w:t>
      </w:r>
      <w:proofErr w:type="spellStart"/>
      <w:r>
        <w:t>accuracy</w:t>
      </w:r>
      <w:proofErr w:type="spellEnd"/>
      <w:r>
        <w:t xml:space="preserve">, comparables con los reportados en la literatura sobre DDD. Sin embargo, estas métricas están infladas por el data </w:t>
      </w:r>
      <w:proofErr w:type="spellStart"/>
      <w:r>
        <w:t>leakage</w:t>
      </w:r>
      <w:proofErr w:type="spellEnd"/>
      <w:r>
        <w:t xml:space="preserve"> implícito: el modelo aprende rasgos biométricos individuales de los sujetos en lugar de patrones generalizables de somnolencia. Por este motivo, los modelos de Estrategia B no se adoptan como modelos de producción.</w:t>
      </w:r>
    </w:p>
    <w:p w14:paraId="4A8A04F1" w14:textId="77777777" w:rsidR="00273E76" w:rsidRDefault="00000000">
      <w:pPr>
        <w:pStyle w:val="Prrafodelista"/>
      </w:pPr>
      <w:r>
        <w:t xml:space="preserve">Contribución metodológica: La brecha entre estrategias alcanza hasta 46.95 puntos porcentuales en </w:t>
      </w:r>
      <w:proofErr w:type="spellStart"/>
      <w:r>
        <w:t>accuracy</w:t>
      </w:r>
      <w:proofErr w:type="spellEnd"/>
      <w:r>
        <w:t xml:space="preserve"> para MobileNetV2 (100.00 % vs. 53.05 %). Este trabajo documenta explícitamente esta discrepancia como advertencia práctica: los resultados con </w:t>
      </w:r>
      <w:proofErr w:type="spellStart"/>
      <w:r>
        <w:t>split</w:t>
      </w:r>
      <w:proofErr w:type="spellEnd"/>
      <w:r>
        <w:t xml:space="preserve"> aleatorio típicamente reportados en la literatura (&gt;95 % en DDD) sobreestiman significativamente la capacidad real de generalización a usuarios nuevos [3].</w:t>
      </w:r>
    </w:p>
    <w:p w14:paraId="2BEC744F" w14:textId="77777777" w:rsidR="00273E76" w:rsidRDefault="00000000">
      <w:pPr>
        <w:pStyle w:val="Ttulo3"/>
      </w:pPr>
      <w:r>
        <w:t>OE-03: Generar el modelo de aprendizaje automático basado en el algoritmo seleccionado para la detección temprana de somnolencia y fatiga mental en cirujanos</w:t>
      </w:r>
    </w:p>
    <w:p w14:paraId="2936BD9D" w14:textId="77777777" w:rsidR="00273E76" w:rsidRDefault="00000000">
      <w:r>
        <w:t xml:space="preserve">El modelo seleccionado para el Módulo 1 del sistema es el </w:t>
      </w:r>
      <w:proofErr w:type="spellStart"/>
      <w:r>
        <w:t>BiLSTM</w:t>
      </w:r>
      <w:proofErr w:type="spellEnd"/>
      <w:r>
        <w:t xml:space="preserve"> (EAR+MAR), evaluado bajo la Estrategia A (</w:t>
      </w:r>
      <w:proofErr w:type="spellStart"/>
      <w:r>
        <w:t>subject-independent</w:t>
      </w:r>
      <w:proofErr w:type="spellEnd"/>
      <w:r>
        <w:t>). La selección se fundamenta en: (i) mayor F1-score entre las tres arquitecturas en el escenario de evaluación honesta; (</w:t>
      </w:r>
      <w:proofErr w:type="spellStart"/>
      <w:r>
        <w:t>ii</w:t>
      </w:r>
      <w:proofErr w:type="spellEnd"/>
      <w:r>
        <w:t>) mayor sensibilidad (87.59 %), criterio prioritario en aplicaciones médicas donde un falso negativo —no detectar somnolencia en un médico fatigado— tiene consecuencias más graves que un falso positivo; y (</w:t>
      </w:r>
      <w:proofErr w:type="spellStart"/>
      <w:r>
        <w:t>iii</w:t>
      </w:r>
      <w:proofErr w:type="spellEnd"/>
      <w:r>
        <w:t>) latencia de inferencia de 0.11 ms/imagen, la más baja de las tres arquitecturas, garantizando ampliamente el RNF-01. Las métricas finales del modelo seleccionado se presentan en la Tabla 3.</w:t>
      </w:r>
    </w:p>
    <w:p w14:paraId="3414EB61" w14:textId="77777777" w:rsidR="00273E76" w:rsidRDefault="00000000">
      <w:r>
        <w:rPr>
          <w:i/>
        </w:rPr>
        <w:t xml:space="preserve">Tabla 3. Métricas del modelo seleccionado: </w:t>
      </w:r>
      <w:proofErr w:type="spellStart"/>
      <w:r>
        <w:rPr>
          <w:i/>
        </w:rPr>
        <w:t>BiLSTM</w:t>
      </w:r>
      <w:proofErr w:type="spellEnd"/>
      <w:r>
        <w:rPr>
          <w:i/>
        </w:rPr>
        <w:t xml:space="preserve"> (EAR+MAR), Estrategia A — </w:t>
      </w:r>
      <w:proofErr w:type="spellStart"/>
      <w:r>
        <w:rPr>
          <w:i/>
        </w:rPr>
        <w:t>subject-independent</w:t>
      </w:r>
      <w:proofErr w:type="spellEnd"/>
      <w:r>
        <w:rPr>
          <w:i/>
        </w:rPr>
        <w:t>.</w:t>
      </w:r>
    </w:p>
    <w:tbl>
      <w:tblPr>
        <w:tblStyle w:val="Tablaconcuadrcula"/>
        <w:tblW w:w="0" w:type="auto"/>
        <w:tblLook w:val="04A0" w:firstRow="1" w:lastRow="0" w:firstColumn="1" w:lastColumn="0" w:noHBand="0" w:noVBand="1"/>
      </w:tblPr>
      <w:tblGrid>
        <w:gridCol w:w="4247"/>
        <w:gridCol w:w="4247"/>
      </w:tblGrid>
      <w:tr w:rsidR="00273E76" w14:paraId="2F99EA73" w14:textId="77777777">
        <w:tc>
          <w:tcPr>
            <w:tcW w:w="4252" w:type="dxa"/>
          </w:tcPr>
          <w:p w14:paraId="2196BCAF" w14:textId="77777777" w:rsidR="00273E76" w:rsidRDefault="00000000">
            <w:r>
              <w:rPr>
                <w:b/>
              </w:rPr>
              <w:t>Métrica</w:t>
            </w:r>
          </w:p>
        </w:tc>
        <w:tc>
          <w:tcPr>
            <w:tcW w:w="4252" w:type="dxa"/>
          </w:tcPr>
          <w:p w14:paraId="2ED15440" w14:textId="77777777" w:rsidR="00273E76" w:rsidRDefault="00000000">
            <w:r>
              <w:rPr>
                <w:b/>
              </w:rPr>
              <w:t>Valor con umbral 0.50 (default)</w:t>
            </w:r>
          </w:p>
        </w:tc>
      </w:tr>
      <w:tr w:rsidR="00273E76" w14:paraId="4D498042" w14:textId="77777777">
        <w:tc>
          <w:tcPr>
            <w:tcW w:w="4252" w:type="dxa"/>
          </w:tcPr>
          <w:p w14:paraId="3EC41764" w14:textId="77777777" w:rsidR="00273E76" w:rsidRDefault="00000000">
            <w:proofErr w:type="spellStart"/>
            <w:r>
              <w:t>Accuracy</w:t>
            </w:r>
            <w:proofErr w:type="spellEnd"/>
          </w:p>
        </w:tc>
        <w:tc>
          <w:tcPr>
            <w:tcW w:w="4252" w:type="dxa"/>
          </w:tcPr>
          <w:p w14:paraId="03C23A76" w14:textId="77777777" w:rsidR="00273E76" w:rsidRDefault="00000000">
            <w:r>
              <w:t>74.56 %</w:t>
            </w:r>
          </w:p>
        </w:tc>
      </w:tr>
      <w:tr w:rsidR="00273E76" w14:paraId="4C6F118F" w14:textId="77777777">
        <w:tc>
          <w:tcPr>
            <w:tcW w:w="4252" w:type="dxa"/>
          </w:tcPr>
          <w:p w14:paraId="17CA3115" w14:textId="77777777" w:rsidR="00273E76" w:rsidRDefault="00000000">
            <w:r>
              <w:t>F1-score</w:t>
            </w:r>
          </w:p>
        </w:tc>
        <w:tc>
          <w:tcPr>
            <w:tcW w:w="4252" w:type="dxa"/>
          </w:tcPr>
          <w:p w14:paraId="42C9A295" w14:textId="77777777" w:rsidR="00273E76" w:rsidRDefault="00000000">
            <w:r>
              <w:t>76.83 %</w:t>
            </w:r>
          </w:p>
        </w:tc>
      </w:tr>
      <w:tr w:rsidR="00273E76" w14:paraId="6A223D65" w14:textId="77777777">
        <w:tc>
          <w:tcPr>
            <w:tcW w:w="4252" w:type="dxa"/>
          </w:tcPr>
          <w:p w14:paraId="5C017636" w14:textId="77777777" w:rsidR="00273E76" w:rsidRDefault="00000000">
            <w:r>
              <w:t>AUC-ROC</w:t>
            </w:r>
          </w:p>
        </w:tc>
        <w:tc>
          <w:tcPr>
            <w:tcW w:w="4252" w:type="dxa"/>
          </w:tcPr>
          <w:p w14:paraId="3F20D899" w14:textId="77777777" w:rsidR="00273E76" w:rsidRDefault="00000000">
            <w:r>
              <w:t>0.7942</w:t>
            </w:r>
          </w:p>
        </w:tc>
      </w:tr>
      <w:tr w:rsidR="00273E76" w14:paraId="275C633D" w14:textId="77777777">
        <w:tc>
          <w:tcPr>
            <w:tcW w:w="4252" w:type="dxa"/>
          </w:tcPr>
          <w:p w14:paraId="3E9A4766" w14:textId="77777777" w:rsidR="00273E76" w:rsidRDefault="00000000">
            <w:r>
              <w:t>Sensibilidad (</w:t>
            </w:r>
            <w:proofErr w:type="spellStart"/>
            <w:r>
              <w:t>recall</w:t>
            </w:r>
            <w:proofErr w:type="spellEnd"/>
            <w:r>
              <w:t>)</w:t>
            </w:r>
          </w:p>
        </w:tc>
        <w:tc>
          <w:tcPr>
            <w:tcW w:w="4252" w:type="dxa"/>
          </w:tcPr>
          <w:p w14:paraId="3FB1E9A0" w14:textId="77777777" w:rsidR="00273E76" w:rsidRDefault="00000000">
            <w:r>
              <w:t>87.59 %</w:t>
            </w:r>
          </w:p>
        </w:tc>
      </w:tr>
      <w:tr w:rsidR="00273E76" w14:paraId="649EB59F" w14:textId="77777777">
        <w:tc>
          <w:tcPr>
            <w:tcW w:w="4252" w:type="dxa"/>
          </w:tcPr>
          <w:p w14:paraId="1E57D2E9" w14:textId="77777777" w:rsidR="00273E76" w:rsidRDefault="00000000">
            <w:r>
              <w:t>Especificidad</w:t>
            </w:r>
          </w:p>
        </w:tc>
        <w:tc>
          <w:tcPr>
            <w:tcW w:w="4252" w:type="dxa"/>
          </w:tcPr>
          <w:p w14:paraId="2A42ED84" w14:textId="77777777" w:rsidR="00273E76" w:rsidRDefault="00000000">
            <w:r>
              <w:t>62.44 %</w:t>
            </w:r>
          </w:p>
        </w:tc>
      </w:tr>
      <w:tr w:rsidR="00273E76" w14:paraId="64F4DB92" w14:textId="77777777">
        <w:tc>
          <w:tcPr>
            <w:tcW w:w="4252" w:type="dxa"/>
          </w:tcPr>
          <w:p w14:paraId="37AA7858" w14:textId="77777777" w:rsidR="00273E76" w:rsidRDefault="00000000">
            <w:r>
              <w:t>Precisión</w:t>
            </w:r>
          </w:p>
        </w:tc>
        <w:tc>
          <w:tcPr>
            <w:tcW w:w="4252" w:type="dxa"/>
          </w:tcPr>
          <w:p w14:paraId="21D78ACF" w14:textId="77777777" w:rsidR="00273E76" w:rsidRDefault="00000000">
            <w:r>
              <w:t>68.43 %</w:t>
            </w:r>
          </w:p>
        </w:tc>
      </w:tr>
      <w:tr w:rsidR="00273E76" w14:paraId="19F76B6A" w14:textId="77777777">
        <w:tc>
          <w:tcPr>
            <w:tcW w:w="4252" w:type="dxa"/>
          </w:tcPr>
          <w:p w14:paraId="20986EF8" w14:textId="77777777" w:rsidR="00273E76" w:rsidRDefault="00000000">
            <w:r>
              <w:t>Latencia de inferencia</w:t>
            </w:r>
          </w:p>
        </w:tc>
        <w:tc>
          <w:tcPr>
            <w:tcW w:w="4252" w:type="dxa"/>
          </w:tcPr>
          <w:p w14:paraId="12E5EE66" w14:textId="77777777" w:rsidR="00273E76" w:rsidRDefault="00000000">
            <w:r>
              <w:t>0.11 ms/imagen</w:t>
            </w:r>
          </w:p>
        </w:tc>
      </w:tr>
    </w:tbl>
    <w:p w14:paraId="43E0895D" w14:textId="77777777" w:rsidR="00273E76" w:rsidRDefault="00273E76"/>
    <w:p w14:paraId="1802960B" w14:textId="77777777" w:rsidR="00273E76" w:rsidRDefault="00000000">
      <w:r>
        <w:t xml:space="preserve">El modelo fue exportado en formato </w:t>
      </w:r>
      <w:proofErr w:type="spellStart"/>
      <w:r>
        <w:t>PyTorch</w:t>
      </w:r>
      <w:proofErr w:type="spellEnd"/>
      <w:r>
        <w:t xml:space="preserve"> (.pt) con pesos, metadatos de entrenamiento y estadísticos de normalización, listo para integración en el </w:t>
      </w:r>
      <w:proofErr w:type="spellStart"/>
      <w:r>
        <w:t>backend</w:t>
      </w:r>
      <w:proofErr w:type="spellEnd"/>
      <w:r>
        <w:t xml:space="preserve"> del sistema. La arquitectura es: </w:t>
      </w:r>
      <w:proofErr w:type="spellStart"/>
      <w:r>
        <w:t>BiLSTM</w:t>
      </w:r>
      <w:proofErr w:type="spellEnd"/>
      <w:r>
        <w:t xml:space="preserve"> (2 capas, </w:t>
      </w:r>
      <w:proofErr w:type="spellStart"/>
      <w:r>
        <w:t>hidden</w:t>
      </w:r>
      <w:proofErr w:type="spellEnd"/>
      <w:r>
        <w:t xml:space="preserve"> = 128) → </w:t>
      </w:r>
      <w:proofErr w:type="spellStart"/>
      <w:r>
        <w:t>pooling</w:t>
      </w:r>
      <w:proofErr w:type="spellEnd"/>
      <w:r>
        <w:t xml:space="preserve"> (mean + </w:t>
      </w:r>
      <w:proofErr w:type="spellStart"/>
      <w:r>
        <w:t>last</w:t>
      </w:r>
      <w:proofErr w:type="spellEnd"/>
      <w:r>
        <w:t xml:space="preserve"> token) → MLP clasificador.</w:t>
      </w:r>
    </w:p>
    <w:p w14:paraId="3642F4FF" w14:textId="77777777" w:rsidR="00273E76" w:rsidRDefault="00000000">
      <w:r>
        <w:t>Respecto al RNF-02 (exactitud ≥ 80 %): con evaluación honesta (Estrategia A), el modelo alcanza 74.56 %, por debajo del umbral. Esta limitación se documenta honestamente; representa la dificultad intrínseca de la generalización a sujetos nuevos y constituye la contribución académica central de este trabajo. La sensibilidad de 87.59 % y la latencia de 0.11 ms/imagen cumplen los criterios de OE-04 y RNF-01. El ajuste fino del sistema en producción con datos de NOR VISIÓN queda diferido al OE-06 (integración con hardware embebido).</w:t>
      </w:r>
    </w:p>
    <w:p w14:paraId="41BD9BAD" w14:textId="77777777" w:rsidR="00273E76" w:rsidRDefault="00000000">
      <w:pPr>
        <w:pStyle w:val="Ttulo3"/>
      </w:pPr>
      <w:r>
        <w:t>OE-04: Evaluar la precisión, sensibilidad y especificidad del modelo de aprendizaje automático mediante métricas de desempeño estadístico</w:t>
      </w:r>
    </w:p>
    <w:p w14:paraId="220A08CD" w14:textId="77777777" w:rsidR="00273E76" w:rsidRDefault="00000000">
      <w:r>
        <w:t xml:space="preserve">Se implementó una función de </w:t>
      </w:r>
      <w:proofErr w:type="spellStart"/>
      <w:r>
        <w:t>threshold</w:t>
      </w:r>
      <w:proofErr w:type="spellEnd"/>
      <w:r>
        <w:t xml:space="preserve"> </w:t>
      </w:r>
      <w:proofErr w:type="spellStart"/>
      <w:r>
        <w:t>tuning</w:t>
      </w:r>
      <w:proofErr w:type="spellEnd"/>
      <w:r>
        <w:t xml:space="preserve"> para identificar el umbral de decisión que permita cumplir simultáneamente los criterios del OE-04: precisión ≥ 90 %, sensibilidad ≥ 85 % y especificidad ≥ 85 %. La metodología evalúa 91 umbrales en el rango [0.05–0.95] sobre el conjunto de prueba (Estrategia A), seleccionando el umbral que maximiza F1-score entre los que satisfacen los tres criterios simultáneamente.</w:t>
      </w:r>
    </w:p>
    <w:p w14:paraId="760068DA" w14:textId="77777777" w:rsidR="00273E76" w:rsidRDefault="00000000">
      <w:r>
        <w:t xml:space="preserve">Con el umbral por defecto (0.50), el </w:t>
      </w:r>
      <w:proofErr w:type="spellStart"/>
      <w:r>
        <w:t>BiLSTM</w:t>
      </w:r>
      <w:proofErr w:type="spellEnd"/>
      <w:r>
        <w:t xml:space="preserve"> (Estrategia A) obtiene:</w:t>
      </w:r>
    </w:p>
    <w:p w14:paraId="08C35EDF" w14:textId="77777777" w:rsidR="00273E76" w:rsidRDefault="00000000">
      <w:pPr>
        <w:pStyle w:val="Prrafodelista"/>
      </w:pPr>
      <w:r>
        <w:t>Sensibilidad: 87.59 % → supera el criterio de ≥ 85 %.</w:t>
      </w:r>
    </w:p>
    <w:p w14:paraId="4A1B453D" w14:textId="77777777" w:rsidR="00273E76" w:rsidRDefault="00000000">
      <w:pPr>
        <w:pStyle w:val="Prrafodelista"/>
      </w:pPr>
      <w:r>
        <w:t>Precisión: 68.43 % → por debajo del criterio de ≥ 90 %.</w:t>
      </w:r>
    </w:p>
    <w:p w14:paraId="133BFFCB" w14:textId="77777777" w:rsidR="00273E76" w:rsidRDefault="00000000">
      <w:pPr>
        <w:pStyle w:val="Prrafodelista"/>
      </w:pPr>
      <w:r>
        <w:t>Especificidad: 62.44 % → por debajo del criterio de ≥ 85 %.</w:t>
      </w:r>
    </w:p>
    <w:p w14:paraId="7FD0BEEC" w14:textId="77777777" w:rsidR="00273E76" w:rsidRDefault="00000000">
      <w:r>
        <w:t xml:space="preserve">El análisis de </w:t>
      </w:r>
      <w:proofErr w:type="spellStart"/>
      <w:r>
        <w:t>threshold</w:t>
      </w:r>
      <w:proofErr w:type="spellEnd"/>
      <w:r>
        <w:t xml:space="preserve"> </w:t>
      </w:r>
      <w:proofErr w:type="spellStart"/>
      <w:r>
        <w:t>tuning</w:t>
      </w:r>
      <w:proofErr w:type="spellEnd"/>
      <w:r>
        <w:t xml:space="preserve"> confirma que no existe un umbral único que haga cumplir los tres criterios simultáneamente para el modelo de Estrategia A, debido al compromiso (</w:t>
      </w:r>
      <w:proofErr w:type="spellStart"/>
      <w:r>
        <w:t>trade</w:t>
      </w:r>
      <w:proofErr w:type="spellEnd"/>
      <w:r>
        <w:t>-off) inherente entre sensibilidad, especificidad y precisión. Al elevar el umbral para aumentar precisión y especificidad, la sensibilidad cae por debajo de 85 %.</w:t>
      </w:r>
    </w:p>
    <w:p w14:paraId="06395C13" w14:textId="77777777" w:rsidR="00273E76" w:rsidRDefault="00000000">
      <w:r>
        <w:t>En el contexto médico de NOR VISIÓN, se prioriza mantener la sensibilidad en 87.59 % con el umbral 0.50: no detectar somnolencia en un médico fatigado (falso negativo) representa un riesgo mayor para la seguridad del paciente que emitir una alerta innecesaria (falso positivo). El ajuste fino del umbral operacional queda diferido a la validación con usuarios reales en el OE-06, donde se dispondrá de datos propios de NOR VISIÓN.</w:t>
      </w:r>
    </w:p>
    <w:p w14:paraId="618DED96" w14:textId="77777777" w:rsidR="00273E76" w:rsidRDefault="00000000">
      <w:r>
        <w:t xml:space="preserve">Las curvas ROC (AUC-ROC = 0.7942), matrices de confusión y curvas de entrenamiento generadas se adjuntan en el Anexo </w:t>
      </w:r>
      <w:proofErr w:type="spellStart"/>
      <w:r>
        <w:t>N.°</w:t>
      </w:r>
      <w:proofErr w:type="spellEnd"/>
      <w:r>
        <w:t xml:space="preserve"> 02.</w:t>
      </w:r>
    </w:p>
    <w:p w14:paraId="1CE08589" w14:textId="77777777" w:rsidR="00273E76" w:rsidRDefault="00000000">
      <w:pPr>
        <w:pStyle w:val="Ttulo1"/>
      </w:pPr>
      <w:r>
        <w:t>REFERENCIAS BIBLIOGRÁFICAS</w:t>
      </w:r>
    </w:p>
    <w:p w14:paraId="6C6F9DC7" w14:textId="77777777" w:rsidR="00273E76" w:rsidRDefault="00000000">
      <w:r>
        <w:t>Las referencias se presentan en estilo IEEE. Se recomienda importarlas a Zotero mediante DOI (</w:t>
      </w:r>
      <w:proofErr w:type="spellStart"/>
      <w:r>
        <w:t>Ctrl+Shift+I</w:t>
      </w:r>
      <w:proofErr w:type="spellEnd"/>
      <w:r>
        <w:t xml:space="preserve"> en Zotero → "Añadir elemento por identificador"). Las marcadas con [DOI pendiente] requieren búsqueda manual en Google Scholar o IEEE </w:t>
      </w:r>
      <w:proofErr w:type="spellStart"/>
      <w:r>
        <w:t>Xplore</w:t>
      </w:r>
      <w:proofErr w:type="spellEnd"/>
      <w:r>
        <w:t xml:space="preserve"> antes de incluirlas.</w:t>
      </w:r>
    </w:p>
    <w:p w14:paraId="1104C04D" w14:textId="77777777" w:rsidR="00273E76" w:rsidRDefault="00000000">
      <w:r>
        <w:t>[1]</w:t>
      </w:r>
      <w:r>
        <w:tab/>
        <w:t xml:space="preserve">A. Azevedo y M. F. Santos, «KDD, SEMMA AND CRISP-DM: A </w:t>
      </w:r>
      <w:proofErr w:type="spellStart"/>
      <w:r>
        <w:t>parallel</w:t>
      </w:r>
      <w:proofErr w:type="spellEnd"/>
      <w:r>
        <w:t xml:space="preserve"> </w:t>
      </w:r>
      <w:proofErr w:type="spellStart"/>
      <w:r>
        <w:t>overview</w:t>
      </w:r>
      <w:proofErr w:type="spellEnd"/>
      <w:r>
        <w:t xml:space="preserve">», en </w:t>
      </w:r>
      <w:proofErr w:type="spellStart"/>
      <w:r>
        <w:t>Proceedings</w:t>
      </w:r>
      <w:proofErr w:type="spellEnd"/>
      <w:r>
        <w:t xml:space="preserve"> </w:t>
      </w:r>
      <w:proofErr w:type="spellStart"/>
      <w:r>
        <w:t>of</w:t>
      </w:r>
      <w:proofErr w:type="spellEnd"/>
      <w:r>
        <w:t xml:space="preserve"> the IADIS </w:t>
      </w:r>
      <w:proofErr w:type="spellStart"/>
      <w:r>
        <w:t>European</w:t>
      </w:r>
      <w:proofErr w:type="spellEnd"/>
      <w:r>
        <w:t xml:space="preserve"> </w:t>
      </w:r>
      <w:proofErr w:type="spellStart"/>
      <w:r>
        <w:t>Conference</w:t>
      </w:r>
      <w:proofErr w:type="spellEnd"/>
      <w:r>
        <w:t xml:space="preserve"> </w:t>
      </w:r>
      <w:proofErr w:type="spellStart"/>
      <w:r>
        <w:t>on</w:t>
      </w:r>
      <w:proofErr w:type="spellEnd"/>
      <w:r>
        <w:t xml:space="preserve"> Data </w:t>
      </w:r>
      <w:proofErr w:type="spellStart"/>
      <w:r>
        <w:t>Mining</w:t>
      </w:r>
      <w:proofErr w:type="spellEnd"/>
      <w:r>
        <w:t>, 2008, pp. 182-185. [DOI pendiente — buscar en Google Scholar: "KDD SEMMA CRISP-DM Azevedo Santos 2008"]</w:t>
      </w:r>
    </w:p>
    <w:p w14:paraId="7E51F7C0" w14:textId="77777777" w:rsidR="00273E76" w:rsidRDefault="00000000">
      <w:r>
        <w:t>[2]</w:t>
      </w:r>
      <w:r>
        <w:tab/>
        <w:t xml:space="preserve">I. Nasri, «Driver </w:t>
      </w:r>
      <w:proofErr w:type="spellStart"/>
      <w:r>
        <w:t>Drowsiness</w:t>
      </w:r>
      <w:proofErr w:type="spellEnd"/>
      <w:r>
        <w:t xml:space="preserve"> </w:t>
      </w:r>
      <w:proofErr w:type="spellStart"/>
      <w:r>
        <w:t>Dataset</w:t>
      </w:r>
      <w:proofErr w:type="spellEnd"/>
      <w:r>
        <w:t xml:space="preserve"> (DDD)», </w:t>
      </w:r>
      <w:proofErr w:type="spellStart"/>
      <w:r>
        <w:t>Kaggle</w:t>
      </w:r>
      <w:proofErr w:type="spellEnd"/>
      <w:r>
        <w:t xml:space="preserve">, 2022. [En línea]. Disponible en: https://www.kaggle.com/datasets/ismailnasri20/driver-drowsiness-dataset-ddd. [Accedido: 28 de abril de 2026]. [Citar como </w:t>
      </w:r>
      <w:proofErr w:type="spellStart"/>
      <w:r>
        <w:t>dataset</w:t>
      </w:r>
      <w:proofErr w:type="spellEnd"/>
      <w:r>
        <w:t xml:space="preserve"> en Zotero → tipo: </w:t>
      </w:r>
      <w:proofErr w:type="spellStart"/>
      <w:r>
        <w:t>Dataset</w:t>
      </w:r>
      <w:proofErr w:type="spellEnd"/>
      <w:r>
        <w:t>]</w:t>
      </w:r>
    </w:p>
    <w:p w14:paraId="299A8048" w14:textId="77777777" w:rsidR="00273E76" w:rsidRDefault="00000000">
      <w:r>
        <w:lastRenderedPageBreak/>
        <w:t>[3]</w:t>
      </w:r>
      <w:r>
        <w:tab/>
        <w:t>A. Chowdhury et al., «Subject-</w:t>
      </w:r>
      <w:proofErr w:type="spellStart"/>
      <w:r>
        <w:t>independent</w:t>
      </w:r>
      <w:proofErr w:type="spellEnd"/>
      <w:r>
        <w:t xml:space="preserve"> </w:t>
      </w:r>
      <w:proofErr w:type="spellStart"/>
      <w:r>
        <w:t>drowsiness</w:t>
      </w:r>
      <w:proofErr w:type="spellEnd"/>
      <w:r>
        <w:t xml:space="preserve"> </w:t>
      </w:r>
      <w:proofErr w:type="spellStart"/>
      <w:r>
        <w:t>recognition</w:t>
      </w:r>
      <w:proofErr w:type="spellEnd"/>
      <w:r>
        <w:t xml:space="preserve"> </w:t>
      </w:r>
      <w:proofErr w:type="spellStart"/>
      <w:r>
        <w:t>from</w:t>
      </w:r>
      <w:proofErr w:type="spellEnd"/>
      <w:r>
        <w:t xml:space="preserve"> </w:t>
      </w:r>
      <w:proofErr w:type="gramStart"/>
      <w:r>
        <w:t>single</w:t>
      </w:r>
      <w:proofErr w:type="gramEnd"/>
      <w:r>
        <w:t>-</w:t>
      </w:r>
      <w:proofErr w:type="spellStart"/>
      <w:r>
        <w:t>channel</w:t>
      </w:r>
      <w:proofErr w:type="spellEnd"/>
      <w:r>
        <w:t xml:space="preserve"> EEG </w:t>
      </w:r>
      <w:proofErr w:type="spellStart"/>
      <w:r>
        <w:t>with</w:t>
      </w:r>
      <w:proofErr w:type="spellEnd"/>
      <w:r>
        <w:t xml:space="preserve"> </w:t>
      </w:r>
      <w:proofErr w:type="spellStart"/>
      <w:r>
        <w:t>an</w:t>
      </w:r>
      <w:proofErr w:type="spellEnd"/>
      <w:r>
        <w:t xml:space="preserve"> interpretable CNN-LSTM </w:t>
      </w:r>
      <w:proofErr w:type="spellStart"/>
      <w:r>
        <w:t>model</w:t>
      </w:r>
      <w:proofErr w:type="spellEnd"/>
      <w:r>
        <w:t xml:space="preserve">», </w:t>
      </w:r>
      <w:proofErr w:type="spellStart"/>
      <w:r>
        <w:t>Neurocomputing</w:t>
      </w:r>
      <w:proofErr w:type="spellEnd"/>
      <w:r>
        <w:t xml:space="preserve">, vol. 552, p. 126581, 2023, </w:t>
      </w:r>
      <w:proofErr w:type="spellStart"/>
      <w:r>
        <w:t>doi</w:t>
      </w:r>
      <w:proofErr w:type="spellEnd"/>
      <w:r>
        <w:t>: 10.1016/j.neucom.2023.126581. [Importar a Zotero con DOI: 10.1016/j.neucom.2023.126581]</w:t>
      </w:r>
    </w:p>
    <w:p w14:paraId="273803A1" w14:textId="77777777" w:rsidR="00273E76" w:rsidRDefault="00000000">
      <w:r>
        <w:t>[4]</w:t>
      </w:r>
      <w:r>
        <w:tab/>
        <w:t xml:space="preserve">S. Díaz-Santos, </w:t>
      </w:r>
      <w:proofErr w:type="spellStart"/>
      <w:r>
        <w:t>Ó</w:t>
      </w:r>
      <w:proofErr w:type="spellEnd"/>
      <w:r>
        <w:t xml:space="preserve">. Cigala-Álvarez, E. </w:t>
      </w:r>
      <w:proofErr w:type="spellStart"/>
      <w:r>
        <w:t>Gonzalez</w:t>
      </w:r>
      <w:proofErr w:type="spellEnd"/>
      <w:r>
        <w:t xml:space="preserve">-Sosa, P. Caballero-Gil, y C. Caballero-Gil, «Driver </w:t>
      </w:r>
      <w:proofErr w:type="spellStart"/>
      <w:r>
        <w:t>Identification</w:t>
      </w:r>
      <w:proofErr w:type="spellEnd"/>
      <w:r>
        <w:t xml:space="preserve"> and </w:t>
      </w:r>
      <w:proofErr w:type="spellStart"/>
      <w:r>
        <w:t>Detection</w:t>
      </w:r>
      <w:proofErr w:type="spellEnd"/>
      <w:r>
        <w:t xml:space="preserve"> </w:t>
      </w:r>
      <w:proofErr w:type="spellStart"/>
      <w:r>
        <w:t>of</w:t>
      </w:r>
      <w:proofErr w:type="spellEnd"/>
      <w:r>
        <w:t xml:space="preserve"> </w:t>
      </w:r>
      <w:proofErr w:type="spellStart"/>
      <w:r>
        <w:t>Drowsiness</w:t>
      </w:r>
      <w:proofErr w:type="spellEnd"/>
      <w:r>
        <w:t xml:space="preserve"> </w:t>
      </w:r>
      <w:proofErr w:type="spellStart"/>
      <w:r>
        <w:t>while</w:t>
      </w:r>
      <w:proofErr w:type="spellEnd"/>
      <w:r>
        <w:t xml:space="preserve"> </w:t>
      </w:r>
      <w:proofErr w:type="spellStart"/>
      <w:r>
        <w:t>Driving</w:t>
      </w:r>
      <w:proofErr w:type="spellEnd"/>
      <w:r>
        <w:t xml:space="preserve">», Appl. </w:t>
      </w:r>
      <w:proofErr w:type="spellStart"/>
      <w:r>
        <w:t>Sci</w:t>
      </w:r>
      <w:proofErr w:type="spellEnd"/>
      <w:r>
        <w:t xml:space="preserve">., vol. 14, </w:t>
      </w:r>
      <w:proofErr w:type="spellStart"/>
      <w:r>
        <w:t>n.°</w:t>
      </w:r>
      <w:proofErr w:type="spellEnd"/>
      <w:r>
        <w:t xml:space="preserve"> 6, p. 2603, mar. 2024, </w:t>
      </w:r>
      <w:proofErr w:type="spellStart"/>
      <w:r>
        <w:t>doi</w:t>
      </w:r>
      <w:proofErr w:type="spellEnd"/>
      <w:r>
        <w:t>: 10.3390/app14062603. [Importar a Zotero con DOI: 10.3390/app14062603]</w:t>
      </w:r>
    </w:p>
    <w:p w14:paraId="2AEFF72E" w14:textId="77777777" w:rsidR="00273E76" w:rsidRDefault="00000000">
      <w:r>
        <w:t>[5]</w:t>
      </w:r>
      <w:r>
        <w:tab/>
        <w:t xml:space="preserve">A. K. Pathak, A. K. Singh, P. Kumar, V. Bhatia, y O. </w:t>
      </w:r>
      <w:proofErr w:type="spellStart"/>
      <w:r>
        <w:t>Krejcar</w:t>
      </w:r>
      <w:proofErr w:type="spellEnd"/>
      <w:r>
        <w:t xml:space="preserve">, «Real-time </w:t>
      </w:r>
      <w:proofErr w:type="spellStart"/>
      <w:r>
        <w:t>anti-sleep</w:t>
      </w:r>
      <w:proofErr w:type="spellEnd"/>
      <w:r>
        <w:t xml:space="preserve"> </w:t>
      </w:r>
      <w:proofErr w:type="spellStart"/>
      <w:r>
        <w:t>alert</w:t>
      </w:r>
      <w:proofErr w:type="spellEnd"/>
      <w:r>
        <w:t xml:space="preserve"> </w:t>
      </w:r>
      <w:proofErr w:type="spellStart"/>
      <w:r>
        <w:t>algorithm</w:t>
      </w:r>
      <w:proofErr w:type="spellEnd"/>
      <w:r>
        <w:t xml:space="preserve"> </w:t>
      </w:r>
      <w:proofErr w:type="spellStart"/>
      <w:r>
        <w:t>to</w:t>
      </w:r>
      <w:proofErr w:type="spellEnd"/>
      <w:r>
        <w:t xml:space="preserve"> </w:t>
      </w:r>
      <w:proofErr w:type="spellStart"/>
      <w:r>
        <w:t>prevent</w:t>
      </w:r>
      <w:proofErr w:type="spellEnd"/>
      <w:r>
        <w:t xml:space="preserve"> </w:t>
      </w:r>
      <w:proofErr w:type="spellStart"/>
      <w:r>
        <w:t>road</w:t>
      </w:r>
      <w:proofErr w:type="spellEnd"/>
      <w:r>
        <w:t xml:space="preserve"> </w:t>
      </w:r>
      <w:proofErr w:type="spellStart"/>
      <w:r>
        <w:t>accidents</w:t>
      </w:r>
      <w:proofErr w:type="spellEnd"/>
      <w:r>
        <w:t xml:space="preserve"> </w:t>
      </w:r>
      <w:proofErr w:type="spellStart"/>
      <w:r>
        <w:t>to</w:t>
      </w:r>
      <w:proofErr w:type="spellEnd"/>
      <w:r>
        <w:t xml:space="preserve"> </w:t>
      </w:r>
      <w:proofErr w:type="spellStart"/>
      <w:r>
        <w:t>ensure</w:t>
      </w:r>
      <w:proofErr w:type="spellEnd"/>
      <w:r>
        <w:t xml:space="preserve"> </w:t>
      </w:r>
      <w:proofErr w:type="spellStart"/>
      <w:r>
        <w:t>road</w:t>
      </w:r>
      <w:proofErr w:type="spellEnd"/>
      <w:r>
        <w:t xml:space="preserve"> safety», Front. Future </w:t>
      </w:r>
      <w:proofErr w:type="spellStart"/>
      <w:r>
        <w:t>Transp</w:t>
      </w:r>
      <w:proofErr w:type="spellEnd"/>
      <w:r>
        <w:t xml:space="preserve">., vol. 6, p. 1545411, mar. 2025, </w:t>
      </w:r>
      <w:proofErr w:type="spellStart"/>
      <w:r>
        <w:t>doi</w:t>
      </w:r>
      <w:proofErr w:type="spellEnd"/>
      <w:r>
        <w:t>: 10.3389/ffutr.2025.1545411. [Importar a Zotero con DOI: 10.3389/ffutr.2025.1545411]</w:t>
      </w:r>
    </w:p>
    <w:p w14:paraId="52EA6252" w14:textId="77777777" w:rsidR="00273E76" w:rsidRDefault="00000000">
      <w:r>
        <w:t>[6]</w:t>
      </w:r>
      <w:r>
        <w:tab/>
        <w:t xml:space="preserve">F. H. Kamaru Zaman, K. M. Ng, y S. A. Che Abdullah, «Comparative </w:t>
      </w:r>
      <w:proofErr w:type="spellStart"/>
      <w:r>
        <w:t>Analysis</w:t>
      </w:r>
      <w:proofErr w:type="spellEnd"/>
      <w:r>
        <w:t xml:space="preserve"> </w:t>
      </w:r>
      <w:proofErr w:type="spellStart"/>
      <w:r>
        <w:t>of</w:t>
      </w:r>
      <w:proofErr w:type="spellEnd"/>
      <w:r>
        <w:t xml:space="preserve"> Vision Transformers and CNN </w:t>
      </w:r>
      <w:proofErr w:type="spellStart"/>
      <w:r>
        <w:t>Models</w:t>
      </w:r>
      <w:proofErr w:type="spellEnd"/>
      <w:r>
        <w:t xml:space="preserve"> </w:t>
      </w:r>
      <w:proofErr w:type="spellStart"/>
      <w:r>
        <w:t>for</w:t>
      </w:r>
      <w:proofErr w:type="spellEnd"/>
      <w:r>
        <w:t xml:space="preserve"> Driver Fatigue </w:t>
      </w:r>
      <w:proofErr w:type="spellStart"/>
      <w:r>
        <w:t>Classification</w:t>
      </w:r>
      <w:proofErr w:type="spellEnd"/>
      <w:r>
        <w:t xml:space="preserve">», IIUM Eng. J., vol. 26, </w:t>
      </w:r>
      <w:proofErr w:type="spellStart"/>
      <w:r>
        <w:t>n.°</w:t>
      </w:r>
      <w:proofErr w:type="spellEnd"/>
      <w:r>
        <w:t xml:space="preserve"> 2, pp. 169-186, </w:t>
      </w:r>
      <w:proofErr w:type="spellStart"/>
      <w:r>
        <w:t>may</w:t>
      </w:r>
      <w:proofErr w:type="spellEnd"/>
      <w:r>
        <w:t xml:space="preserve"> 2025, </w:t>
      </w:r>
      <w:proofErr w:type="spellStart"/>
      <w:r>
        <w:t>doi</w:t>
      </w:r>
      <w:proofErr w:type="spellEnd"/>
      <w:r>
        <w:t>: 10.31436/</w:t>
      </w:r>
      <w:proofErr w:type="gramStart"/>
      <w:r>
        <w:t>iiumej.v</w:t>
      </w:r>
      <w:proofErr w:type="gramEnd"/>
      <w:r>
        <w:t>26i2.3488. [Importar a Zotero con DOI: 10.31436/</w:t>
      </w:r>
      <w:proofErr w:type="gramStart"/>
      <w:r>
        <w:t>iiumej.v</w:t>
      </w:r>
      <w:proofErr w:type="gramEnd"/>
      <w:r>
        <w:t>26i2.3488]</w:t>
      </w:r>
    </w:p>
    <w:p w14:paraId="04CACFFD" w14:textId="77777777" w:rsidR="00273E76" w:rsidRDefault="00000000">
      <w:r>
        <w:t>[7]</w:t>
      </w:r>
      <w:r>
        <w:tab/>
        <w:t xml:space="preserve">S. A. El-Nabi et al., «Driver </w:t>
      </w:r>
      <w:proofErr w:type="spellStart"/>
      <w:r>
        <w:t>Drowsiness</w:t>
      </w:r>
      <w:proofErr w:type="spellEnd"/>
      <w:r>
        <w:t xml:space="preserve"> </w:t>
      </w:r>
      <w:proofErr w:type="spellStart"/>
      <w:r>
        <w:t>Detection</w:t>
      </w:r>
      <w:proofErr w:type="spellEnd"/>
      <w:r>
        <w:t xml:space="preserve"> </w:t>
      </w:r>
      <w:proofErr w:type="spellStart"/>
      <w:r>
        <w:t>Using</w:t>
      </w:r>
      <w:proofErr w:type="spellEnd"/>
      <w:r>
        <w:t xml:space="preserve"> Swin </w:t>
      </w:r>
      <w:proofErr w:type="spellStart"/>
      <w:r>
        <w:t>Transformer</w:t>
      </w:r>
      <w:proofErr w:type="spellEnd"/>
      <w:r>
        <w:t xml:space="preserve"> and </w:t>
      </w:r>
      <w:proofErr w:type="spellStart"/>
      <w:r>
        <w:t>Diffusion</w:t>
      </w:r>
      <w:proofErr w:type="spellEnd"/>
      <w:r>
        <w:t xml:space="preserve"> </w:t>
      </w:r>
      <w:proofErr w:type="spellStart"/>
      <w:r>
        <w:t>Models</w:t>
      </w:r>
      <w:proofErr w:type="spellEnd"/>
      <w:r>
        <w:t xml:space="preserve"> </w:t>
      </w:r>
      <w:proofErr w:type="spellStart"/>
      <w:r>
        <w:t>for</w:t>
      </w:r>
      <w:proofErr w:type="spellEnd"/>
      <w:r>
        <w:t xml:space="preserve"> </w:t>
      </w:r>
      <w:proofErr w:type="spellStart"/>
      <w:r>
        <w:t>Robust</w:t>
      </w:r>
      <w:proofErr w:type="spellEnd"/>
      <w:r>
        <w:t xml:space="preserve"> </w:t>
      </w:r>
      <w:proofErr w:type="spellStart"/>
      <w:r>
        <w:t>Image</w:t>
      </w:r>
      <w:proofErr w:type="spellEnd"/>
      <w:r>
        <w:t xml:space="preserve"> </w:t>
      </w:r>
      <w:proofErr w:type="spellStart"/>
      <w:r>
        <w:t>Denoising</w:t>
      </w:r>
      <w:proofErr w:type="spellEnd"/>
      <w:r>
        <w:t xml:space="preserve">», IEEE Access, vol. 13, pp. 71880-71907, 2025, </w:t>
      </w:r>
      <w:proofErr w:type="spellStart"/>
      <w:r>
        <w:t>doi</w:t>
      </w:r>
      <w:proofErr w:type="spellEnd"/>
      <w:r>
        <w:t>: 10.1109/ACCESS.2025.3561717. [Importar a Zotero con DOI: 10.1109/ACCESS.2025.3561717]</w:t>
      </w:r>
    </w:p>
    <w:p w14:paraId="7399DB79" w14:textId="77777777" w:rsidR="00273E76" w:rsidRDefault="00000000">
      <w:r>
        <w:t>[8]</w:t>
      </w:r>
      <w:r>
        <w:tab/>
        <w:t xml:space="preserve">J. Wijsman, B. </w:t>
      </w:r>
      <w:proofErr w:type="spellStart"/>
      <w:r>
        <w:t>Grundlehner</w:t>
      </w:r>
      <w:proofErr w:type="spellEnd"/>
      <w:r>
        <w:t>, J. Penders, y H. Hermens, «</w:t>
      </w:r>
      <w:proofErr w:type="spellStart"/>
      <w:r>
        <w:t>Trapezius</w:t>
      </w:r>
      <w:proofErr w:type="spellEnd"/>
      <w:r>
        <w:t xml:space="preserve"> </w:t>
      </w:r>
      <w:proofErr w:type="spellStart"/>
      <w:r>
        <w:t>muscle</w:t>
      </w:r>
      <w:proofErr w:type="spellEnd"/>
      <w:r>
        <w:t xml:space="preserve"> EMG as predictor </w:t>
      </w:r>
      <w:proofErr w:type="spellStart"/>
      <w:r>
        <w:t>of</w:t>
      </w:r>
      <w:proofErr w:type="spellEnd"/>
      <w:r>
        <w:t xml:space="preserve"> mental stress», ACM Trans. </w:t>
      </w:r>
      <w:proofErr w:type="spellStart"/>
      <w:r>
        <w:t>Embed</w:t>
      </w:r>
      <w:proofErr w:type="spellEnd"/>
      <w:r>
        <w:t xml:space="preserve">. </w:t>
      </w:r>
      <w:proofErr w:type="spellStart"/>
      <w:r>
        <w:t>Comput</w:t>
      </w:r>
      <w:proofErr w:type="spellEnd"/>
      <w:r>
        <w:t xml:space="preserve">. </w:t>
      </w:r>
      <w:proofErr w:type="spellStart"/>
      <w:r>
        <w:t>Syst</w:t>
      </w:r>
      <w:proofErr w:type="spellEnd"/>
      <w:r>
        <w:t xml:space="preserve">., vol. 12, </w:t>
      </w:r>
      <w:proofErr w:type="spellStart"/>
      <w:r>
        <w:t>n.°</w:t>
      </w:r>
      <w:proofErr w:type="spellEnd"/>
      <w:r>
        <w:t xml:space="preserve"> 4, pp. 1-20, jun. 2013, </w:t>
      </w:r>
      <w:proofErr w:type="spellStart"/>
      <w:r>
        <w:t>doi</w:t>
      </w:r>
      <w:proofErr w:type="spellEnd"/>
      <w:r>
        <w:t>: 10.1145/2485984.2485987. [Importar a Zotero con DOI: 10.1145/2485984.2485987]</w:t>
      </w:r>
    </w:p>
    <w:p w14:paraId="7085A47E" w14:textId="77777777" w:rsidR="00273E76" w:rsidRDefault="00000000">
      <w:r>
        <w:t>[9]</w:t>
      </w:r>
      <w:r>
        <w:tab/>
        <w:t xml:space="preserve">J.-Y. Zhang, S.-L. Liu, Q.-M. Feng, J.-Q. Gao, y Q. Zhang, «Correlative </w:t>
      </w:r>
      <w:proofErr w:type="spellStart"/>
      <w:r>
        <w:t>Evaluation</w:t>
      </w:r>
      <w:proofErr w:type="spellEnd"/>
      <w:r>
        <w:t xml:space="preserve"> </w:t>
      </w:r>
      <w:proofErr w:type="spellStart"/>
      <w:r>
        <w:t>of</w:t>
      </w:r>
      <w:proofErr w:type="spellEnd"/>
      <w:r>
        <w:t xml:space="preserve"> Mental and </w:t>
      </w:r>
      <w:proofErr w:type="spellStart"/>
      <w:r>
        <w:t>Physical</w:t>
      </w:r>
      <w:proofErr w:type="spellEnd"/>
      <w:r>
        <w:t xml:space="preserve"> </w:t>
      </w:r>
      <w:proofErr w:type="spellStart"/>
      <w:r>
        <w:t>Workload</w:t>
      </w:r>
      <w:proofErr w:type="spellEnd"/>
      <w:r>
        <w:t xml:space="preserve"> </w:t>
      </w:r>
      <w:proofErr w:type="spellStart"/>
      <w:r>
        <w:t>of</w:t>
      </w:r>
      <w:proofErr w:type="spellEnd"/>
      <w:r>
        <w:t xml:space="preserve"> </w:t>
      </w:r>
      <w:proofErr w:type="spellStart"/>
      <w:r>
        <w:t>Laparoscopic</w:t>
      </w:r>
      <w:proofErr w:type="spellEnd"/>
      <w:r>
        <w:t xml:space="preserve"> </w:t>
      </w:r>
      <w:proofErr w:type="spellStart"/>
      <w:r>
        <w:t>Surgeons</w:t>
      </w:r>
      <w:proofErr w:type="spellEnd"/>
      <w:r>
        <w:t xml:space="preserve"> </w:t>
      </w:r>
      <w:proofErr w:type="spellStart"/>
      <w:r>
        <w:t>Based</w:t>
      </w:r>
      <w:proofErr w:type="spellEnd"/>
      <w:r>
        <w:t xml:space="preserve"> </w:t>
      </w:r>
      <w:proofErr w:type="spellStart"/>
      <w:r>
        <w:t>on</w:t>
      </w:r>
      <w:proofErr w:type="spellEnd"/>
      <w:r>
        <w:t xml:space="preserve"> Surface </w:t>
      </w:r>
      <w:proofErr w:type="spellStart"/>
      <w:r>
        <w:t>Electromyography</w:t>
      </w:r>
      <w:proofErr w:type="spellEnd"/>
      <w:r>
        <w:t xml:space="preserve"> and Eye-tracking </w:t>
      </w:r>
      <w:proofErr w:type="spellStart"/>
      <w:r>
        <w:t>Signals</w:t>
      </w:r>
      <w:proofErr w:type="spellEnd"/>
      <w:r>
        <w:t xml:space="preserve">», </w:t>
      </w:r>
      <w:proofErr w:type="spellStart"/>
      <w:r>
        <w:t>Sci</w:t>
      </w:r>
      <w:proofErr w:type="spellEnd"/>
      <w:r>
        <w:t xml:space="preserve">. Rep., vol. 7, </w:t>
      </w:r>
      <w:proofErr w:type="spellStart"/>
      <w:r>
        <w:t>n.°</w:t>
      </w:r>
      <w:proofErr w:type="spellEnd"/>
      <w:r>
        <w:t xml:space="preserve"> 1, p. 11095, sep. 2017, </w:t>
      </w:r>
      <w:proofErr w:type="spellStart"/>
      <w:r>
        <w:t>doi</w:t>
      </w:r>
      <w:proofErr w:type="spellEnd"/>
      <w:r>
        <w:t>: 10.1038/s41598-017-11584-4. [Importar a Zotero con DOI: 10.1038/s41598-017-11584-4]</w:t>
      </w:r>
    </w:p>
    <w:p w14:paraId="52047992" w14:textId="77777777" w:rsidR="00273E76" w:rsidRDefault="00000000">
      <w:pPr>
        <w:pStyle w:val="Ttulo1"/>
      </w:pPr>
      <w:r>
        <w:t>ANEXOS</w:t>
      </w:r>
    </w:p>
    <w:p w14:paraId="10B8C35D" w14:textId="77777777" w:rsidR="00273E76" w:rsidRDefault="00000000">
      <w:pPr>
        <w:pStyle w:val="Ttulo2"/>
      </w:pPr>
      <w:r>
        <w:t xml:space="preserve">Anexo </w:t>
      </w:r>
      <w:proofErr w:type="spellStart"/>
      <w:r>
        <w:t>N.°</w:t>
      </w:r>
      <w:proofErr w:type="spellEnd"/>
      <w:r>
        <w:t xml:space="preserve"> 01. Carta de aceptación de NOR VISIÓN para la ejecución de la tesis</w:t>
      </w:r>
    </w:p>
    <w:p w14:paraId="1B2B7ACA" w14:textId="77777777" w:rsidR="00273E76" w:rsidRDefault="00000000">
      <w:r>
        <w:t>[Adjuntar carta de aceptación firmada por la dirección de NOR VISIÓN.]</w:t>
      </w:r>
    </w:p>
    <w:p w14:paraId="6E124D1B" w14:textId="77777777" w:rsidR="00273E76" w:rsidRDefault="00000000">
      <w:pPr>
        <w:pStyle w:val="Ttulo2"/>
      </w:pPr>
      <w:r>
        <w:t xml:space="preserve">Anexo </w:t>
      </w:r>
      <w:proofErr w:type="spellStart"/>
      <w:r>
        <w:t>N.°</w:t>
      </w:r>
      <w:proofErr w:type="spellEnd"/>
      <w:r>
        <w:t xml:space="preserve"> 02. Gráficas de resultados del experimento</w:t>
      </w:r>
    </w:p>
    <w:p w14:paraId="4F24E7B7" w14:textId="77777777" w:rsidR="00273E76" w:rsidRDefault="00000000">
      <w:r>
        <w:t>Las siguientes figuras fueron generadas durante la ejecución del notebook Modulo1_CNN_LSTM_ViT_v6_RUN_ALL_RESULTADOS.ipynb y se encuentran en la carpeta resultados/ del repositorio del proyecto:</w:t>
      </w:r>
    </w:p>
    <w:p w14:paraId="55DA2854" w14:textId="77777777" w:rsidR="00273E76" w:rsidRDefault="00000000">
      <w:pPr>
        <w:pStyle w:val="Prrafodelista"/>
      </w:pPr>
      <w:r>
        <w:t>distribuciones_variables.png — Distribución de EAR y MAR por clase (alerta vs. somnoliento).</w:t>
      </w:r>
    </w:p>
    <w:p w14:paraId="2D49F7FB" w14:textId="77777777" w:rsidR="00273E76" w:rsidRDefault="00000000">
      <w:pPr>
        <w:pStyle w:val="Prrafodelista"/>
      </w:pPr>
      <w:r>
        <w:t>matrices_confusion_dual.png — Matrices de confusión de los 6 modelos (3 arquitecturas × 2 estrategias).</w:t>
      </w:r>
    </w:p>
    <w:p w14:paraId="09BB2D61" w14:textId="77777777" w:rsidR="00273E76" w:rsidRDefault="00000000">
      <w:pPr>
        <w:pStyle w:val="Prrafodelista"/>
      </w:pPr>
      <w:r>
        <w:t>roc_curves_dual.png — Curvas ROC de los 6 modelos con AUC-ROC.</w:t>
      </w:r>
    </w:p>
    <w:p w14:paraId="6CC8A9DE" w14:textId="77777777" w:rsidR="00273E76" w:rsidRDefault="00000000">
      <w:pPr>
        <w:pStyle w:val="Prrafodelista"/>
      </w:pPr>
      <w:r>
        <w:t>training_curves.png — Curvas de pérdida y F1 durante el entrenamiento (Estrategia A).</w:t>
      </w:r>
    </w:p>
    <w:p w14:paraId="69299C5D" w14:textId="77777777" w:rsidR="00273E76" w:rsidRDefault="00000000">
      <w:pPr>
        <w:pStyle w:val="Prrafodelista"/>
      </w:pPr>
      <w:r>
        <w:t>threshold_tuning.png — Análisis del umbral de decisión sobre el modelo ganador.</w:t>
      </w:r>
    </w:p>
    <w:sectPr w:rsidR="00273E76" w:rsidSect="008C1FD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B384" w14:textId="77777777" w:rsidR="00B14276" w:rsidRDefault="00B14276" w:rsidP="00F71A3B">
      <w:r>
        <w:separator/>
      </w:r>
    </w:p>
  </w:endnote>
  <w:endnote w:type="continuationSeparator" w:id="0">
    <w:p w14:paraId="3D948BF1" w14:textId="77777777" w:rsidR="00B14276" w:rsidRDefault="00B14276" w:rsidP="00F7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C5B1" w14:textId="77777777" w:rsidR="00B14276" w:rsidRDefault="00B14276" w:rsidP="00F71A3B">
      <w:r>
        <w:separator/>
      </w:r>
    </w:p>
  </w:footnote>
  <w:footnote w:type="continuationSeparator" w:id="0">
    <w:p w14:paraId="6F6D0527" w14:textId="77777777" w:rsidR="00B14276" w:rsidRDefault="00B14276" w:rsidP="00F71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4DC"/>
    <w:multiLevelType w:val="hybridMultilevel"/>
    <w:tmpl w:val="8488CCBA"/>
    <w:lvl w:ilvl="0" w:tplc="B714107C">
      <w:start w:val="1"/>
      <w:numFmt w:val="decimal"/>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0D92391"/>
    <w:multiLevelType w:val="hybridMultilevel"/>
    <w:tmpl w:val="7512A1F2"/>
    <w:lvl w:ilvl="0" w:tplc="531840F6">
      <w:start w:val="1"/>
      <w:numFmt w:val="upperRoman"/>
      <w:lvlText w:val="%1."/>
      <w:lvlJc w:val="left"/>
      <w:pPr>
        <w:ind w:left="360" w:hanging="720"/>
      </w:pPr>
      <w:rPr>
        <w:rFonts w:ascii="Belwe Lt BT" w:hAnsi="Belwe Lt BT" w:hint="default"/>
        <w:b/>
        <w:sz w:val="32"/>
      </w:rPr>
    </w:lvl>
    <w:lvl w:ilvl="1" w:tplc="280A0019" w:tentative="1">
      <w:start w:val="1"/>
      <w:numFmt w:val="lowerLetter"/>
      <w:lvlText w:val="%2."/>
      <w:lvlJc w:val="left"/>
      <w:pPr>
        <w:ind w:left="720" w:hanging="360"/>
      </w:pPr>
    </w:lvl>
    <w:lvl w:ilvl="2" w:tplc="280A001B" w:tentative="1">
      <w:start w:val="1"/>
      <w:numFmt w:val="lowerRoman"/>
      <w:lvlText w:val="%3."/>
      <w:lvlJc w:val="right"/>
      <w:pPr>
        <w:ind w:left="1440" w:hanging="180"/>
      </w:pPr>
    </w:lvl>
    <w:lvl w:ilvl="3" w:tplc="280A000F" w:tentative="1">
      <w:start w:val="1"/>
      <w:numFmt w:val="decimal"/>
      <w:lvlText w:val="%4."/>
      <w:lvlJc w:val="left"/>
      <w:pPr>
        <w:ind w:left="2160" w:hanging="360"/>
      </w:pPr>
    </w:lvl>
    <w:lvl w:ilvl="4" w:tplc="280A0019" w:tentative="1">
      <w:start w:val="1"/>
      <w:numFmt w:val="lowerLetter"/>
      <w:lvlText w:val="%5."/>
      <w:lvlJc w:val="left"/>
      <w:pPr>
        <w:ind w:left="2880" w:hanging="360"/>
      </w:pPr>
    </w:lvl>
    <w:lvl w:ilvl="5" w:tplc="280A001B" w:tentative="1">
      <w:start w:val="1"/>
      <w:numFmt w:val="lowerRoman"/>
      <w:lvlText w:val="%6."/>
      <w:lvlJc w:val="right"/>
      <w:pPr>
        <w:ind w:left="3600" w:hanging="180"/>
      </w:pPr>
    </w:lvl>
    <w:lvl w:ilvl="6" w:tplc="280A000F" w:tentative="1">
      <w:start w:val="1"/>
      <w:numFmt w:val="decimal"/>
      <w:lvlText w:val="%7."/>
      <w:lvlJc w:val="left"/>
      <w:pPr>
        <w:ind w:left="4320" w:hanging="360"/>
      </w:pPr>
    </w:lvl>
    <w:lvl w:ilvl="7" w:tplc="280A0019" w:tentative="1">
      <w:start w:val="1"/>
      <w:numFmt w:val="lowerLetter"/>
      <w:lvlText w:val="%8."/>
      <w:lvlJc w:val="left"/>
      <w:pPr>
        <w:ind w:left="5040" w:hanging="360"/>
      </w:pPr>
    </w:lvl>
    <w:lvl w:ilvl="8" w:tplc="280A001B" w:tentative="1">
      <w:start w:val="1"/>
      <w:numFmt w:val="lowerRoman"/>
      <w:lvlText w:val="%9."/>
      <w:lvlJc w:val="right"/>
      <w:pPr>
        <w:ind w:left="5760" w:hanging="180"/>
      </w:pPr>
    </w:lvl>
  </w:abstractNum>
  <w:abstractNum w:abstractNumId="2" w15:restartNumberingAfterBreak="0">
    <w:nsid w:val="015C544E"/>
    <w:multiLevelType w:val="hybridMultilevel"/>
    <w:tmpl w:val="DD00CB26"/>
    <w:lvl w:ilvl="0" w:tplc="50BA895E">
      <w:start w:val="1"/>
      <w:numFmt w:val="decimal"/>
      <w:lvlText w:val="%1."/>
      <w:lvlJc w:val="righ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6FC7D79"/>
    <w:multiLevelType w:val="multilevel"/>
    <w:tmpl w:val="849248CC"/>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21795D07"/>
    <w:multiLevelType w:val="hybridMultilevel"/>
    <w:tmpl w:val="3E76C566"/>
    <w:lvl w:ilvl="0" w:tplc="FBACBD4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4115172"/>
    <w:multiLevelType w:val="hybridMultilevel"/>
    <w:tmpl w:val="0FD80C90"/>
    <w:lvl w:ilvl="0" w:tplc="D8E8EA52">
      <w:start w:val="1"/>
      <w:numFmt w:val="decimal"/>
      <w:lvlText w:val="[%1]"/>
      <w:lvlJc w:val="left"/>
      <w:pPr>
        <w:ind w:left="720" w:hanging="360"/>
      </w:pPr>
      <w:rPr>
        <w:rFonts w:hint="default"/>
        <w:i w:val="0"/>
        <w:sz w:val="23"/>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F3265D"/>
    <w:multiLevelType w:val="hybridMultilevel"/>
    <w:tmpl w:val="FEF6E798"/>
    <w:lvl w:ilvl="0" w:tplc="280A000D">
      <w:start w:val="1"/>
      <w:numFmt w:val="bullet"/>
      <w:lvlText w:val=""/>
      <w:lvlJc w:val="left"/>
      <w:pPr>
        <w:ind w:left="2716" w:hanging="360"/>
      </w:pPr>
      <w:rPr>
        <w:rFonts w:ascii="Wingdings" w:hAnsi="Wingdings" w:hint="default"/>
      </w:rPr>
    </w:lvl>
    <w:lvl w:ilvl="1" w:tplc="280A0003" w:tentative="1">
      <w:start w:val="1"/>
      <w:numFmt w:val="bullet"/>
      <w:lvlText w:val="o"/>
      <w:lvlJc w:val="left"/>
      <w:pPr>
        <w:ind w:left="3436" w:hanging="360"/>
      </w:pPr>
      <w:rPr>
        <w:rFonts w:ascii="Courier New" w:hAnsi="Courier New" w:cs="Courier New" w:hint="default"/>
      </w:rPr>
    </w:lvl>
    <w:lvl w:ilvl="2" w:tplc="280A0005" w:tentative="1">
      <w:start w:val="1"/>
      <w:numFmt w:val="bullet"/>
      <w:lvlText w:val=""/>
      <w:lvlJc w:val="left"/>
      <w:pPr>
        <w:ind w:left="4156" w:hanging="360"/>
      </w:pPr>
      <w:rPr>
        <w:rFonts w:ascii="Wingdings" w:hAnsi="Wingdings" w:hint="default"/>
      </w:rPr>
    </w:lvl>
    <w:lvl w:ilvl="3" w:tplc="280A0001" w:tentative="1">
      <w:start w:val="1"/>
      <w:numFmt w:val="bullet"/>
      <w:lvlText w:val=""/>
      <w:lvlJc w:val="left"/>
      <w:pPr>
        <w:ind w:left="4876" w:hanging="360"/>
      </w:pPr>
      <w:rPr>
        <w:rFonts w:ascii="Symbol" w:hAnsi="Symbol" w:hint="default"/>
      </w:rPr>
    </w:lvl>
    <w:lvl w:ilvl="4" w:tplc="280A0003" w:tentative="1">
      <w:start w:val="1"/>
      <w:numFmt w:val="bullet"/>
      <w:lvlText w:val="o"/>
      <w:lvlJc w:val="left"/>
      <w:pPr>
        <w:ind w:left="5596" w:hanging="360"/>
      </w:pPr>
      <w:rPr>
        <w:rFonts w:ascii="Courier New" w:hAnsi="Courier New" w:cs="Courier New" w:hint="default"/>
      </w:rPr>
    </w:lvl>
    <w:lvl w:ilvl="5" w:tplc="280A0005" w:tentative="1">
      <w:start w:val="1"/>
      <w:numFmt w:val="bullet"/>
      <w:lvlText w:val=""/>
      <w:lvlJc w:val="left"/>
      <w:pPr>
        <w:ind w:left="6316" w:hanging="360"/>
      </w:pPr>
      <w:rPr>
        <w:rFonts w:ascii="Wingdings" w:hAnsi="Wingdings" w:hint="default"/>
      </w:rPr>
    </w:lvl>
    <w:lvl w:ilvl="6" w:tplc="280A0001" w:tentative="1">
      <w:start w:val="1"/>
      <w:numFmt w:val="bullet"/>
      <w:lvlText w:val=""/>
      <w:lvlJc w:val="left"/>
      <w:pPr>
        <w:ind w:left="7036" w:hanging="360"/>
      </w:pPr>
      <w:rPr>
        <w:rFonts w:ascii="Symbol" w:hAnsi="Symbol" w:hint="default"/>
      </w:rPr>
    </w:lvl>
    <w:lvl w:ilvl="7" w:tplc="280A0003" w:tentative="1">
      <w:start w:val="1"/>
      <w:numFmt w:val="bullet"/>
      <w:lvlText w:val="o"/>
      <w:lvlJc w:val="left"/>
      <w:pPr>
        <w:ind w:left="7756" w:hanging="360"/>
      </w:pPr>
      <w:rPr>
        <w:rFonts w:ascii="Courier New" w:hAnsi="Courier New" w:cs="Courier New" w:hint="default"/>
      </w:rPr>
    </w:lvl>
    <w:lvl w:ilvl="8" w:tplc="280A0005" w:tentative="1">
      <w:start w:val="1"/>
      <w:numFmt w:val="bullet"/>
      <w:lvlText w:val=""/>
      <w:lvlJc w:val="left"/>
      <w:pPr>
        <w:ind w:left="8476" w:hanging="360"/>
      </w:pPr>
      <w:rPr>
        <w:rFonts w:ascii="Wingdings" w:hAnsi="Wingdings" w:hint="default"/>
      </w:rPr>
    </w:lvl>
  </w:abstractNum>
  <w:abstractNum w:abstractNumId="7" w15:restartNumberingAfterBreak="0">
    <w:nsid w:val="27D41A31"/>
    <w:multiLevelType w:val="hybridMultilevel"/>
    <w:tmpl w:val="FC8A02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20A6C0C"/>
    <w:multiLevelType w:val="hybridMultilevel"/>
    <w:tmpl w:val="A23C56E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9" w15:restartNumberingAfterBreak="0">
    <w:nsid w:val="3FB12FC4"/>
    <w:multiLevelType w:val="hybridMultilevel"/>
    <w:tmpl w:val="CB8C5906"/>
    <w:lvl w:ilvl="0" w:tplc="280A000D">
      <w:start w:val="1"/>
      <w:numFmt w:val="bullet"/>
      <w:lvlText w:val=""/>
      <w:lvlJc w:val="left"/>
      <w:pPr>
        <w:ind w:left="2988" w:hanging="360"/>
      </w:pPr>
      <w:rPr>
        <w:rFonts w:ascii="Wingdings" w:hAnsi="Wingdings" w:hint="default"/>
      </w:rPr>
    </w:lvl>
    <w:lvl w:ilvl="1" w:tplc="280A0003" w:tentative="1">
      <w:start w:val="1"/>
      <w:numFmt w:val="bullet"/>
      <w:lvlText w:val="o"/>
      <w:lvlJc w:val="left"/>
      <w:pPr>
        <w:ind w:left="3708" w:hanging="360"/>
      </w:pPr>
      <w:rPr>
        <w:rFonts w:ascii="Courier New" w:hAnsi="Courier New" w:cs="Courier New" w:hint="default"/>
      </w:rPr>
    </w:lvl>
    <w:lvl w:ilvl="2" w:tplc="280A0005" w:tentative="1">
      <w:start w:val="1"/>
      <w:numFmt w:val="bullet"/>
      <w:lvlText w:val=""/>
      <w:lvlJc w:val="left"/>
      <w:pPr>
        <w:ind w:left="4428" w:hanging="360"/>
      </w:pPr>
      <w:rPr>
        <w:rFonts w:ascii="Wingdings" w:hAnsi="Wingdings" w:hint="default"/>
      </w:rPr>
    </w:lvl>
    <w:lvl w:ilvl="3" w:tplc="280A0001" w:tentative="1">
      <w:start w:val="1"/>
      <w:numFmt w:val="bullet"/>
      <w:lvlText w:val=""/>
      <w:lvlJc w:val="left"/>
      <w:pPr>
        <w:ind w:left="5148" w:hanging="360"/>
      </w:pPr>
      <w:rPr>
        <w:rFonts w:ascii="Symbol" w:hAnsi="Symbol" w:hint="default"/>
      </w:rPr>
    </w:lvl>
    <w:lvl w:ilvl="4" w:tplc="280A0003" w:tentative="1">
      <w:start w:val="1"/>
      <w:numFmt w:val="bullet"/>
      <w:lvlText w:val="o"/>
      <w:lvlJc w:val="left"/>
      <w:pPr>
        <w:ind w:left="5868" w:hanging="360"/>
      </w:pPr>
      <w:rPr>
        <w:rFonts w:ascii="Courier New" w:hAnsi="Courier New" w:cs="Courier New" w:hint="default"/>
      </w:rPr>
    </w:lvl>
    <w:lvl w:ilvl="5" w:tplc="280A0005" w:tentative="1">
      <w:start w:val="1"/>
      <w:numFmt w:val="bullet"/>
      <w:lvlText w:val=""/>
      <w:lvlJc w:val="left"/>
      <w:pPr>
        <w:ind w:left="6588" w:hanging="360"/>
      </w:pPr>
      <w:rPr>
        <w:rFonts w:ascii="Wingdings" w:hAnsi="Wingdings" w:hint="default"/>
      </w:rPr>
    </w:lvl>
    <w:lvl w:ilvl="6" w:tplc="280A0001" w:tentative="1">
      <w:start w:val="1"/>
      <w:numFmt w:val="bullet"/>
      <w:lvlText w:val=""/>
      <w:lvlJc w:val="left"/>
      <w:pPr>
        <w:ind w:left="7308" w:hanging="360"/>
      </w:pPr>
      <w:rPr>
        <w:rFonts w:ascii="Symbol" w:hAnsi="Symbol" w:hint="default"/>
      </w:rPr>
    </w:lvl>
    <w:lvl w:ilvl="7" w:tplc="280A0003" w:tentative="1">
      <w:start w:val="1"/>
      <w:numFmt w:val="bullet"/>
      <w:lvlText w:val="o"/>
      <w:lvlJc w:val="left"/>
      <w:pPr>
        <w:ind w:left="8028" w:hanging="360"/>
      </w:pPr>
      <w:rPr>
        <w:rFonts w:ascii="Courier New" w:hAnsi="Courier New" w:cs="Courier New" w:hint="default"/>
      </w:rPr>
    </w:lvl>
    <w:lvl w:ilvl="8" w:tplc="280A0005" w:tentative="1">
      <w:start w:val="1"/>
      <w:numFmt w:val="bullet"/>
      <w:lvlText w:val=""/>
      <w:lvlJc w:val="left"/>
      <w:pPr>
        <w:ind w:left="8748" w:hanging="360"/>
      </w:pPr>
      <w:rPr>
        <w:rFonts w:ascii="Wingdings" w:hAnsi="Wingdings" w:hint="default"/>
      </w:rPr>
    </w:lvl>
  </w:abstractNum>
  <w:abstractNum w:abstractNumId="10" w15:restartNumberingAfterBreak="0">
    <w:nsid w:val="40007E18"/>
    <w:multiLevelType w:val="hybridMultilevel"/>
    <w:tmpl w:val="56A2061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0BB56A1"/>
    <w:multiLevelType w:val="hybridMultilevel"/>
    <w:tmpl w:val="049E96BC"/>
    <w:lvl w:ilvl="0" w:tplc="6234F590">
      <w:start w:val="1"/>
      <w:numFmt w:val="bullet"/>
      <w:lvlText w:val="•"/>
      <w:lvlJc w:val="left"/>
      <w:pPr>
        <w:ind w:left="720" w:hanging="360"/>
      </w:pPr>
      <w:rPr>
        <w:rFonts w:ascii="Arial" w:hAnsi="Arial" w:hint="default"/>
      </w:rPr>
    </w:lvl>
    <w:lvl w:ilvl="1" w:tplc="5C74515E">
      <w:start w:val="210"/>
      <w:numFmt w:val="bullet"/>
      <w:lvlText w:val="–"/>
      <w:lvlJc w:val="left"/>
      <w:pPr>
        <w:ind w:left="1440" w:hanging="360"/>
      </w:pPr>
      <w:rPr>
        <w:rFonts w:ascii="Arial" w:hAnsi="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ABF0B97"/>
    <w:multiLevelType w:val="hybridMultilevel"/>
    <w:tmpl w:val="0F34C00E"/>
    <w:lvl w:ilvl="0" w:tplc="DA86D78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D4E54EC"/>
    <w:multiLevelType w:val="hybridMultilevel"/>
    <w:tmpl w:val="46BC06B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6C033BD"/>
    <w:multiLevelType w:val="multilevel"/>
    <w:tmpl w:val="574EB7F0"/>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5" w15:restartNumberingAfterBreak="0">
    <w:nsid w:val="6EA73E7E"/>
    <w:multiLevelType w:val="hybridMultilevel"/>
    <w:tmpl w:val="51CEDBB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EA908A9"/>
    <w:multiLevelType w:val="hybridMultilevel"/>
    <w:tmpl w:val="377AA39E"/>
    <w:lvl w:ilvl="0" w:tplc="79EA9B4A">
      <w:start w:val="1"/>
      <w:numFmt w:val="decimal"/>
      <w:lvlText w:val="%1."/>
      <w:lvlJc w:val="left"/>
      <w:pPr>
        <w:ind w:left="1636" w:hanging="360"/>
      </w:pPr>
      <w:rPr>
        <w:rFonts w:hint="default"/>
        <w:b/>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7" w15:restartNumberingAfterBreak="0">
    <w:nsid w:val="762114D2"/>
    <w:multiLevelType w:val="hybridMultilevel"/>
    <w:tmpl w:val="BD8C1F94"/>
    <w:lvl w:ilvl="0" w:tplc="280A0001">
      <w:start w:val="1"/>
      <w:numFmt w:val="bullet"/>
      <w:lvlText w:val=""/>
      <w:lvlJc w:val="left"/>
      <w:pPr>
        <w:ind w:left="1995" w:hanging="360"/>
      </w:pPr>
      <w:rPr>
        <w:rFonts w:ascii="Symbol" w:hAnsi="Symbol" w:hint="default"/>
      </w:rPr>
    </w:lvl>
    <w:lvl w:ilvl="1" w:tplc="280A0003" w:tentative="1">
      <w:start w:val="1"/>
      <w:numFmt w:val="bullet"/>
      <w:lvlText w:val="o"/>
      <w:lvlJc w:val="left"/>
      <w:pPr>
        <w:ind w:left="2715" w:hanging="360"/>
      </w:pPr>
      <w:rPr>
        <w:rFonts w:ascii="Courier New" w:hAnsi="Courier New" w:cs="Courier New" w:hint="default"/>
      </w:rPr>
    </w:lvl>
    <w:lvl w:ilvl="2" w:tplc="280A0005" w:tentative="1">
      <w:start w:val="1"/>
      <w:numFmt w:val="bullet"/>
      <w:lvlText w:val=""/>
      <w:lvlJc w:val="left"/>
      <w:pPr>
        <w:ind w:left="3435" w:hanging="360"/>
      </w:pPr>
      <w:rPr>
        <w:rFonts w:ascii="Wingdings" w:hAnsi="Wingdings" w:hint="default"/>
      </w:rPr>
    </w:lvl>
    <w:lvl w:ilvl="3" w:tplc="280A0001" w:tentative="1">
      <w:start w:val="1"/>
      <w:numFmt w:val="bullet"/>
      <w:lvlText w:val=""/>
      <w:lvlJc w:val="left"/>
      <w:pPr>
        <w:ind w:left="4155" w:hanging="360"/>
      </w:pPr>
      <w:rPr>
        <w:rFonts w:ascii="Symbol" w:hAnsi="Symbol" w:hint="default"/>
      </w:rPr>
    </w:lvl>
    <w:lvl w:ilvl="4" w:tplc="280A0003" w:tentative="1">
      <w:start w:val="1"/>
      <w:numFmt w:val="bullet"/>
      <w:lvlText w:val="o"/>
      <w:lvlJc w:val="left"/>
      <w:pPr>
        <w:ind w:left="4875" w:hanging="360"/>
      </w:pPr>
      <w:rPr>
        <w:rFonts w:ascii="Courier New" w:hAnsi="Courier New" w:cs="Courier New" w:hint="default"/>
      </w:rPr>
    </w:lvl>
    <w:lvl w:ilvl="5" w:tplc="280A0005" w:tentative="1">
      <w:start w:val="1"/>
      <w:numFmt w:val="bullet"/>
      <w:lvlText w:val=""/>
      <w:lvlJc w:val="left"/>
      <w:pPr>
        <w:ind w:left="5595" w:hanging="360"/>
      </w:pPr>
      <w:rPr>
        <w:rFonts w:ascii="Wingdings" w:hAnsi="Wingdings" w:hint="default"/>
      </w:rPr>
    </w:lvl>
    <w:lvl w:ilvl="6" w:tplc="280A0001" w:tentative="1">
      <w:start w:val="1"/>
      <w:numFmt w:val="bullet"/>
      <w:lvlText w:val=""/>
      <w:lvlJc w:val="left"/>
      <w:pPr>
        <w:ind w:left="6315" w:hanging="360"/>
      </w:pPr>
      <w:rPr>
        <w:rFonts w:ascii="Symbol" w:hAnsi="Symbol" w:hint="default"/>
      </w:rPr>
    </w:lvl>
    <w:lvl w:ilvl="7" w:tplc="280A0003" w:tentative="1">
      <w:start w:val="1"/>
      <w:numFmt w:val="bullet"/>
      <w:lvlText w:val="o"/>
      <w:lvlJc w:val="left"/>
      <w:pPr>
        <w:ind w:left="7035" w:hanging="360"/>
      </w:pPr>
      <w:rPr>
        <w:rFonts w:ascii="Courier New" w:hAnsi="Courier New" w:cs="Courier New" w:hint="default"/>
      </w:rPr>
    </w:lvl>
    <w:lvl w:ilvl="8" w:tplc="280A0005" w:tentative="1">
      <w:start w:val="1"/>
      <w:numFmt w:val="bullet"/>
      <w:lvlText w:val=""/>
      <w:lvlJc w:val="left"/>
      <w:pPr>
        <w:ind w:left="7755" w:hanging="360"/>
      </w:pPr>
      <w:rPr>
        <w:rFonts w:ascii="Wingdings" w:hAnsi="Wingdings" w:hint="default"/>
      </w:rPr>
    </w:lvl>
  </w:abstractNum>
  <w:abstractNum w:abstractNumId="18" w15:restartNumberingAfterBreak="0">
    <w:nsid w:val="7B3D2EDA"/>
    <w:multiLevelType w:val="hybridMultilevel"/>
    <w:tmpl w:val="14AC8090"/>
    <w:lvl w:ilvl="0" w:tplc="FFF88D8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43225769">
    <w:abstractNumId w:val="1"/>
  </w:num>
  <w:num w:numId="2" w16cid:durableId="891698692">
    <w:abstractNumId w:val="14"/>
  </w:num>
  <w:num w:numId="3" w16cid:durableId="143280508">
    <w:abstractNumId w:val="0"/>
  </w:num>
  <w:num w:numId="4" w16cid:durableId="863202925">
    <w:abstractNumId w:val="16"/>
  </w:num>
  <w:num w:numId="5" w16cid:durableId="448009146">
    <w:abstractNumId w:val="3"/>
  </w:num>
  <w:num w:numId="6" w16cid:durableId="1433432925">
    <w:abstractNumId w:val="15"/>
  </w:num>
  <w:num w:numId="7" w16cid:durableId="1795365016">
    <w:abstractNumId w:val="2"/>
  </w:num>
  <w:num w:numId="8" w16cid:durableId="1152141816">
    <w:abstractNumId w:val="8"/>
  </w:num>
  <w:num w:numId="9" w16cid:durableId="143856180">
    <w:abstractNumId w:val="6"/>
  </w:num>
  <w:num w:numId="10" w16cid:durableId="1450969314">
    <w:abstractNumId w:val="9"/>
  </w:num>
  <w:num w:numId="11" w16cid:durableId="1756168354">
    <w:abstractNumId w:val="12"/>
  </w:num>
  <w:num w:numId="12" w16cid:durableId="2056275199">
    <w:abstractNumId w:val="4"/>
  </w:num>
  <w:num w:numId="13" w16cid:durableId="1293099082">
    <w:abstractNumId w:val="5"/>
  </w:num>
  <w:num w:numId="14" w16cid:durableId="1001083776">
    <w:abstractNumId w:val="17"/>
  </w:num>
  <w:num w:numId="15" w16cid:durableId="1324550328">
    <w:abstractNumId w:val="10"/>
  </w:num>
  <w:num w:numId="16" w16cid:durableId="955723260">
    <w:abstractNumId w:val="7"/>
  </w:num>
  <w:num w:numId="17" w16cid:durableId="67189655">
    <w:abstractNumId w:val="11"/>
  </w:num>
  <w:num w:numId="18" w16cid:durableId="803617523">
    <w:abstractNumId w:val="13"/>
  </w:num>
  <w:num w:numId="19" w16cid:durableId="8012689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91A"/>
    <w:rsid w:val="00000721"/>
    <w:rsid w:val="000039B5"/>
    <w:rsid w:val="000434BF"/>
    <w:rsid w:val="0005478F"/>
    <w:rsid w:val="0007521B"/>
    <w:rsid w:val="0007607E"/>
    <w:rsid w:val="00086564"/>
    <w:rsid w:val="00093DB1"/>
    <w:rsid w:val="00096D4E"/>
    <w:rsid w:val="00097B9D"/>
    <w:rsid w:val="000A78BF"/>
    <w:rsid w:val="000B12B3"/>
    <w:rsid w:val="000B38CD"/>
    <w:rsid w:val="000C0C95"/>
    <w:rsid w:val="000C43B9"/>
    <w:rsid w:val="000C4CE9"/>
    <w:rsid w:val="000D7D7C"/>
    <w:rsid w:val="000E0F5B"/>
    <w:rsid w:val="000E4BA6"/>
    <w:rsid w:val="000E6B1B"/>
    <w:rsid w:val="000F1563"/>
    <w:rsid w:val="000F3584"/>
    <w:rsid w:val="001010AD"/>
    <w:rsid w:val="001044D0"/>
    <w:rsid w:val="00105D25"/>
    <w:rsid w:val="001067AA"/>
    <w:rsid w:val="001145A3"/>
    <w:rsid w:val="00122E25"/>
    <w:rsid w:val="00124258"/>
    <w:rsid w:val="00130FDD"/>
    <w:rsid w:val="00132E32"/>
    <w:rsid w:val="00134416"/>
    <w:rsid w:val="0013456C"/>
    <w:rsid w:val="001419B7"/>
    <w:rsid w:val="00151144"/>
    <w:rsid w:val="00151D1F"/>
    <w:rsid w:val="00152607"/>
    <w:rsid w:val="0016343C"/>
    <w:rsid w:val="00190576"/>
    <w:rsid w:val="00193730"/>
    <w:rsid w:val="001966B0"/>
    <w:rsid w:val="001A15B9"/>
    <w:rsid w:val="001C0B0E"/>
    <w:rsid w:val="001C4D0C"/>
    <w:rsid w:val="001F0B84"/>
    <w:rsid w:val="001F2F9C"/>
    <w:rsid w:val="001F4974"/>
    <w:rsid w:val="001F5C43"/>
    <w:rsid w:val="00211CE0"/>
    <w:rsid w:val="002248E9"/>
    <w:rsid w:val="00232058"/>
    <w:rsid w:val="002474A0"/>
    <w:rsid w:val="00254767"/>
    <w:rsid w:val="00270E61"/>
    <w:rsid w:val="00273E76"/>
    <w:rsid w:val="00281D7C"/>
    <w:rsid w:val="00284028"/>
    <w:rsid w:val="00286917"/>
    <w:rsid w:val="002A095B"/>
    <w:rsid w:val="002B3C13"/>
    <w:rsid w:val="002B4E32"/>
    <w:rsid w:val="002B79E6"/>
    <w:rsid w:val="002C1131"/>
    <w:rsid w:val="002C4810"/>
    <w:rsid w:val="002C6954"/>
    <w:rsid w:val="002D7E4E"/>
    <w:rsid w:val="002E14DF"/>
    <w:rsid w:val="002E2682"/>
    <w:rsid w:val="003012C1"/>
    <w:rsid w:val="00307D79"/>
    <w:rsid w:val="00313667"/>
    <w:rsid w:val="0032452F"/>
    <w:rsid w:val="003351F9"/>
    <w:rsid w:val="003433EA"/>
    <w:rsid w:val="00346024"/>
    <w:rsid w:val="003747E5"/>
    <w:rsid w:val="0037768D"/>
    <w:rsid w:val="0038238A"/>
    <w:rsid w:val="003856AA"/>
    <w:rsid w:val="0038696B"/>
    <w:rsid w:val="003901D0"/>
    <w:rsid w:val="00391A98"/>
    <w:rsid w:val="00392393"/>
    <w:rsid w:val="0039487E"/>
    <w:rsid w:val="003A0D70"/>
    <w:rsid w:val="003A3115"/>
    <w:rsid w:val="003B2407"/>
    <w:rsid w:val="003C1FA2"/>
    <w:rsid w:val="003C2C4F"/>
    <w:rsid w:val="003C3D45"/>
    <w:rsid w:val="003C6F63"/>
    <w:rsid w:val="003D1E66"/>
    <w:rsid w:val="003D5D11"/>
    <w:rsid w:val="003E0692"/>
    <w:rsid w:val="003E17D3"/>
    <w:rsid w:val="003F75DE"/>
    <w:rsid w:val="003F7819"/>
    <w:rsid w:val="00403F89"/>
    <w:rsid w:val="004067E8"/>
    <w:rsid w:val="004177C7"/>
    <w:rsid w:val="00421AF9"/>
    <w:rsid w:val="00441A62"/>
    <w:rsid w:val="00441E6F"/>
    <w:rsid w:val="00442CE0"/>
    <w:rsid w:val="00446C6D"/>
    <w:rsid w:val="0046224F"/>
    <w:rsid w:val="00465EC9"/>
    <w:rsid w:val="00466157"/>
    <w:rsid w:val="00470B2F"/>
    <w:rsid w:val="00471C9F"/>
    <w:rsid w:val="00474C95"/>
    <w:rsid w:val="00480E47"/>
    <w:rsid w:val="00481C5A"/>
    <w:rsid w:val="004844A3"/>
    <w:rsid w:val="00484FF2"/>
    <w:rsid w:val="00493073"/>
    <w:rsid w:val="004B4A1A"/>
    <w:rsid w:val="004D3BDC"/>
    <w:rsid w:val="004D68C6"/>
    <w:rsid w:val="004E18D1"/>
    <w:rsid w:val="00516055"/>
    <w:rsid w:val="005171F1"/>
    <w:rsid w:val="005178BE"/>
    <w:rsid w:val="005232BF"/>
    <w:rsid w:val="00534F1F"/>
    <w:rsid w:val="005401EE"/>
    <w:rsid w:val="00542CFD"/>
    <w:rsid w:val="00544F5B"/>
    <w:rsid w:val="00547EE2"/>
    <w:rsid w:val="0055012C"/>
    <w:rsid w:val="00554968"/>
    <w:rsid w:val="0056045C"/>
    <w:rsid w:val="00562F23"/>
    <w:rsid w:val="005705EE"/>
    <w:rsid w:val="005745C7"/>
    <w:rsid w:val="005815F9"/>
    <w:rsid w:val="005832C8"/>
    <w:rsid w:val="00587D32"/>
    <w:rsid w:val="005917F3"/>
    <w:rsid w:val="00596781"/>
    <w:rsid w:val="005A6EF7"/>
    <w:rsid w:val="005D6D24"/>
    <w:rsid w:val="00600206"/>
    <w:rsid w:val="00601BEB"/>
    <w:rsid w:val="0061109A"/>
    <w:rsid w:val="00623044"/>
    <w:rsid w:val="0063081E"/>
    <w:rsid w:val="006331BC"/>
    <w:rsid w:val="00651D05"/>
    <w:rsid w:val="00655C49"/>
    <w:rsid w:val="006739B7"/>
    <w:rsid w:val="00674F7A"/>
    <w:rsid w:val="00675B5B"/>
    <w:rsid w:val="00677DBB"/>
    <w:rsid w:val="0068093F"/>
    <w:rsid w:val="00683D9F"/>
    <w:rsid w:val="006953E6"/>
    <w:rsid w:val="006A083A"/>
    <w:rsid w:val="006A2DEE"/>
    <w:rsid w:val="006A4B47"/>
    <w:rsid w:val="006A6358"/>
    <w:rsid w:val="006B0849"/>
    <w:rsid w:val="006B114B"/>
    <w:rsid w:val="006C11C9"/>
    <w:rsid w:val="006D2184"/>
    <w:rsid w:val="006D2EEF"/>
    <w:rsid w:val="006D742F"/>
    <w:rsid w:val="006E2D99"/>
    <w:rsid w:val="006E5C1F"/>
    <w:rsid w:val="006E760F"/>
    <w:rsid w:val="006F226E"/>
    <w:rsid w:val="006F27CD"/>
    <w:rsid w:val="006F6531"/>
    <w:rsid w:val="007060D0"/>
    <w:rsid w:val="00706D98"/>
    <w:rsid w:val="00707FBF"/>
    <w:rsid w:val="00710ACF"/>
    <w:rsid w:val="007123E5"/>
    <w:rsid w:val="007213FF"/>
    <w:rsid w:val="007269C5"/>
    <w:rsid w:val="00736355"/>
    <w:rsid w:val="00752BD3"/>
    <w:rsid w:val="007551BD"/>
    <w:rsid w:val="00760014"/>
    <w:rsid w:val="00764AD4"/>
    <w:rsid w:val="00776065"/>
    <w:rsid w:val="00781CE9"/>
    <w:rsid w:val="007A6779"/>
    <w:rsid w:val="007C139D"/>
    <w:rsid w:val="007C23D6"/>
    <w:rsid w:val="007C68C3"/>
    <w:rsid w:val="007E0C99"/>
    <w:rsid w:val="007E6C7A"/>
    <w:rsid w:val="007F313F"/>
    <w:rsid w:val="0080486E"/>
    <w:rsid w:val="00804EAC"/>
    <w:rsid w:val="008179A7"/>
    <w:rsid w:val="00817FB0"/>
    <w:rsid w:val="00835E24"/>
    <w:rsid w:val="00841662"/>
    <w:rsid w:val="0084530A"/>
    <w:rsid w:val="0085492E"/>
    <w:rsid w:val="00854E61"/>
    <w:rsid w:val="0086448F"/>
    <w:rsid w:val="00867904"/>
    <w:rsid w:val="008A0AE9"/>
    <w:rsid w:val="008B76C9"/>
    <w:rsid w:val="008C12FD"/>
    <w:rsid w:val="008C1FDC"/>
    <w:rsid w:val="008C3BE8"/>
    <w:rsid w:val="008C6738"/>
    <w:rsid w:val="008D3517"/>
    <w:rsid w:val="008D66DA"/>
    <w:rsid w:val="00904665"/>
    <w:rsid w:val="00912AB0"/>
    <w:rsid w:val="00913A9A"/>
    <w:rsid w:val="00941711"/>
    <w:rsid w:val="009418A6"/>
    <w:rsid w:val="00945BE1"/>
    <w:rsid w:val="0096068E"/>
    <w:rsid w:val="009665A3"/>
    <w:rsid w:val="00970932"/>
    <w:rsid w:val="00995A5F"/>
    <w:rsid w:val="009A33F2"/>
    <w:rsid w:val="009C6319"/>
    <w:rsid w:val="009D2074"/>
    <w:rsid w:val="009D4491"/>
    <w:rsid w:val="009E3793"/>
    <w:rsid w:val="009E5E6D"/>
    <w:rsid w:val="009F3298"/>
    <w:rsid w:val="00A04DA6"/>
    <w:rsid w:val="00A04FEC"/>
    <w:rsid w:val="00A05FBD"/>
    <w:rsid w:val="00A15454"/>
    <w:rsid w:val="00A243F2"/>
    <w:rsid w:val="00A2593B"/>
    <w:rsid w:val="00A25B99"/>
    <w:rsid w:val="00A26710"/>
    <w:rsid w:val="00A377FA"/>
    <w:rsid w:val="00A51B5D"/>
    <w:rsid w:val="00A5226D"/>
    <w:rsid w:val="00A5371D"/>
    <w:rsid w:val="00A54783"/>
    <w:rsid w:val="00A57C40"/>
    <w:rsid w:val="00A60A84"/>
    <w:rsid w:val="00A619D6"/>
    <w:rsid w:val="00A65992"/>
    <w:rsid w:val="00A675EA"/>
    <w:rsid w:val="00A82C6B"/>
    <w:rsid w:val="00A9444C"/>
    <w:rsid w:val="00AB3D6F"/>
    <w:rsid w:val="00AB5140"/>
    <w:rsid w:val="00AC01AC"/>
    <w:rsid w:val="00AC322E"/>
    <w:rsid w:val="00AD0C1D"/>
    <w:rsid w:val="00AD22EC"/>
    <w:rsid w:val="00AD7117"/>
    <w:rsid w:val="00AE7AD7"/>
    <w:rsid w:val="00AF1A96"/>
    <w:rsid w:val="00AF25A0"/>
    <w:rsid w:val="00AF4101"/>
    <w:rsid w:val="00B00587"/>
    <w:rsid w:val="00B06069"/>
    <w:rsid w:val="00B06496"/>
    <w:rsid w:val="00B14276"/>
    <w:rsid w:val="00B154D1"/>
    <w:rsid w:val="00B1599C"/>
    <w:rsid w:val="00B27169"/>
    <w:rsid w:val="00B3137E"/>
    <w:rsid w:val="00B32D9B"/>
    <w:rsid w:val="00B3691A"/>
    <w:rsid w:val="00B377D1"/>
    <w:rsid w:val="00B46B71"/>
    <w:rsid w:val="00B52CD1"/>
    <w:rsid w:val="00B653E0"/>
    <w:rsid w:val="00B74A63"/>
    <w:rsid w:val="00B76D51"/>
    <w:rsid w:val="00B91177"/>
    <w:rsid w:val="00B91AB1"/>
    <w:rsid w:val="00B93328"/>
    <w:rsid w:val="00BA499E"/>
    <w:rsid w:val="00BA7D1F"/>
    <w:rsid w:val="00BD7D04"/>
    <w:rsid w:val="00BE021F"/>
    <w:rsid w:val="00BE1FD7"/>
    <w:rsid w:val="00BE57F1"/>
    <w:rsid w:val="00BE65E1"/>
    <w:rsid w:val="00BF28EF"/>
    <w:rsid w:val="00BF7488"/>
    <w:rsid w:val="00C05042"/>
    <w:rsid w:val="00C14AE1"/>
    <w:rsid w:val="00C209A6"/>
    <w:rsid w:val="00C27F1C"/>
    <w:rsid w:val="00C35DD3"/>
    <w:rsid w:val="00C408A6"/>
    <w:rsid w:val="00C57746"/>
    <w:rsid w:val="00C617A2"/>
    <w:rsid w:val="00C76F46"/>
    <w:rsid w:val="00C94BC3"/>
    <w:rsid w:val="00C96239"/>
    <w:rsid w:val="00CA3D33"/>
    <w:rsid w:val="00CA5895"/>
    <w:rsid w:val="00CA7BE2"/>
    <w:rsid w:val="00CB0A0C"/>
    <w:rsid w:val="00CE2CF3"/>
    <w:rsid w:val="00CE47C1"/>
    <w:rsid w:val="00CE4DCA"/>
    <w:rsid w:val="00CF0CF8"/>
    <w:rsid w:val="00CF2205"/>
    <w:rsid w:val="00CF7CD7"/>
    <w:rsid w:val="00D103CF"/>
    <w:rsid w:val="00D11C88"/>
    <w:rsid w:val="00D216C2"/>
    <w:rsid w:val="00D25AE6"/>
    <w:rsid w:val="00D26623"/>
    <w:rsid w:val="00D267AD"/>
    <w:rsid w:val="00D42058"/>
    <w:rsid w:val="00D605B2"/>
    <w:rsid w:val="00D61DF2"/>
    <w:rsid w:val="00D63A1D"/>
    <w:rsid w:val="00D717E3"/>
    <w:rsid w:val="00D7278A"/>
    <w:rsid w:val="00D72B0E"/>
    <w:rsid w:val="00D77923"/>
    <w:rsid w:val="00D81118"/>
    <w:rsid w:val="00D87045"/>
    <w:rsid w:val="00DC14E2"/>
    <w:rsid w:val="00DC580D"/>
    <w:rsid w:val="00DD2924"/>
    <w:rsid w:val="00DD7A33"/>
    <w:rsid w:val="00DE345E"/>
    <w:rsid w:val="00DE423D"/>
    <w:rsid w:val="00DF5ABD"/>
    <w:rsid w:val="00E142BB"/>
    <w:rsid w:val="00E217E5"/>
    <w:rsid w:val="00E34086"/>
    <w:rsid w:val="00E34959"/>
    <w:rsid w:val="00E44D90"/>
    <w:rsid w:val="00E46A88"/>
    <w:rsid w:val="00E543B5"/>
    <w:rsid w:val="00E607EC"/>
    <w:rsid w:val="00E63D27"/>
    <w:rsid w:val="00E67240"/>
    <w:rsid w:val="00E7305C"/>
    <w:rsid w:val="00E75CF7"/>
    <w:rsid w:val="00E761FF"/>
    <w:rsid w:val="00E906DE"/>
    <w:rsid w:val="00EA3CAF"/>
    <w:rsid w:val="00EA6615"/>
    <w:rsid w:val="00EA720D"/>
    <w:rsid w:val="00EB346D"/>
    <w:rsid w:val="00EB50DC"/>
    <w:rsid w:val="00EC0374"/>
    <w:rsid w:val="00EC38DF"/>
    <w:rsid w:val="00ED4DB0"/>
    <w:rsid w:val="00EE1DF1"/>
    <w:rsid w:val="00EE5033"/>
    <w:rsid w:val="00EE5715"/>
    <w:rsid w:val="00F03413"/>
    <w:rsid w:val="00F122DE"/>
    <w:rsid w:val="00F23840"/>
    <w:rsid w:val="00F26350"/>
    <w:rsid w:val="00F266AE"/>
    <w:rsid w:val="00F337DA"/>
    <w:rsid w:val="00F411F1"/>
    <w:rsid w:val="00F425AB"/>
    <w:rsid w:val="00F43AFE"/>
    <w:rsid w:val="00F44C4D"/>
    <w:rsid w:val="00F5463B"/>
    <w:rsid w:val="00F6021C"/>
    <w:rsid w:val="00F612E7"/>
    <w:rsid w:val="00F71A3B"/>
    <w:rsid w:val="00F82FEE"/>
    <w:rsid w:val="00F90557"/>
    <w:rsid w:val="00F970EF"/>
    <w:rsid w:val="00FC1B9F"/>
    <w:rsid w:val="00FD3D3F"/>
    <w:rsid w:val="00FD49CB"/>
    <w:rsid w:val="00FD4C45"/>
    <w:rsid w:val="00FE3A03"/>
    <w:rsid w:val="00FF048D"/>
    <w:rsid w:val="00FF78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82C0F"/>
  <w15:chartTrackingRefBased/>
  <w15:docId w15:val="{FACE3A71-D0BB-450E-8524-86F4CA25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link w:val="Ttulo1Car"/>
    <w:uiPriority w:val="9"/>
    <w:qFormat/>
    <w:rsid w:val="00A65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71C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D35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8D351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26623"/>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46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F4974"/>
    <w:pPr>
      <w:tabs>
        <w:tab w:val="left" w:pos="567"/>
        <w:tab w:val="right" w:leader="dot" w:pos="8494"/>
      </w:tabs>
      <w:spacing w:before="360" w:after="360"/>
    </w:pPr>
    <w:rPr>
      <w:b/>
      <w:bCs/>
      <w:caps/>
      <w:noProof/>
      <w:sz w:val="22"/>
      <w:szCs w:val="22"/>
    </w:rPr>
  </w:style>
  <w:style w:type="paragraph" w:styleId="TDC2">
    <w:name w:val="toc 2"/>
    <w:basedOn w:val="Normal"/>
    <w:next w:val="Normal"/>
    <w:autoRedefine/>
    <w:uiPriority w:val="39"/>
    <w:unhideWhenUsed/>
    <w:rsid w:val="001F4974"/>
    <w:pPr>
      <w:tabs>
        <w:tab w:val="left" w:pos="1120"/>
        <w:tab w:val="right" w:leader="dot" w:pos="8494"/>
      </w:tabs>
      <w:spacing w:line="360" w:lineRule="auto"/>
      <w:ind w:left="567"/>
    </w:pPr>
    <w:rPr>
      <w:rFonts w:asciiTheme="minorHAnsi" w:hAnsiTheme="minorHAnsi"/>
      <w:b/>
      <w:bCs/>
      <w:smallCaps/>
      <w:sz w:val="22"/>
      <w:szCs w:val="22"/>
    </w:rPr>
  </w:style>
  <w:style w:type="paragraph" w:styleId="TDC3">
    <w:name w:val="toc 3"/>
    <w:basedOn w:val="Normal"/>
    <w:next w:val="Normal"/>
    <w:autoRedefine/>
    <w:uiPriority w:val="39"/>
    <w:unhideWhenUsed/>
    <w:rsid w:val="002C6954"/>
    <w:pPr>
      <w:tabs>
        <w:tab w:val="left" w:pos="1843"/>
        <w:tab w:val="right" w:leader="dot" w:pos="8494"/>
      </w:tabs>
      <w:spacing w:line="360" w:lineRule="auto"/>
      <w:ind w:left="1843" w:hanging="709"/>
    </w:pPr>
    <w:rPr>
      <w:rFonts w:asciiTheme="minorHAnsi" w:hAnsiTheme="minorHAnsi"/>
      <w:smallCaps/>
      <w:sz w:val="22"/>
      <w:szCs w:val="22"/>
    </w:rPr>
  </w:style>
  <w:style w:type="paragraph" w:styleId="TDC4">
    <w:name w:val="toc 4"/>
    <w:basedOn w:val="Normal"/>
    <w:next w:val="Normal"/>
    <w:autoRedefine/>
    <w:uiPriority w:val="39"/>
    <w:unhideWhenUsed/>
    <w:rsid w:val="001F4974"/>
    <w:pPr>
      <w:tabs>
        <w:tab w:val="left" w:pos="2694"/>
        <w:tab w:val="right" w:leader="dot" w:pos="8494"/>
      </w:tabs>
      <w:spacing w:line="360" w:lineRule="auto"/>
      <w:ind w:left="1843"/>
    </w:pPr>
    <w:rPr>
      <w:rFonts w:asciiTheme="minorHAnsi" w:hAnsiTheme="minorHAnsi"/>
      <w:sz w:val="22"/>
      <w:szCs w:val="22"/>
    </w:rPr>
  </w:style>
  <w:style w:type="paragraph" w:styleId="TDC5">
    <w:name w:val="toc 5"/>
    <w:basedOn w:val="Normal"/>
    <w:next w:val="Normal"/>
    <w:autoRedefine/>
    <w:uiPriority w:val="39"/>
    <w:unhideWhenUsed/>
    <w:rsid w:val="00AF4101"/>
    <w:rPr>
      <w:rFonts w:asciiTheme="minorHAnsi" w:hAnsiTheme="minorHAnsi"/>
      <w:sz w:val="22"/>
      <w:szCs w:val="22"/>
    </w:rPr>
  </w:style>
  <w:style w:type="paragraph" w:styleId="TDC6">
    <w:name w:val="toc 6"/>
    <w:basedOn w:val="Normal"/>
    <w:next w:val="Normal"/>
    <w:autoRedefine/>
    <w:uiPriority w:val="39"/>
    <w:unhideWhenUsed/>
    <w:rsid w:val="00AF4101"/>
    <w:rPr>
      <w:rFonts w:asciiTheme="minorHAnsi" w:hAnsiTheme="minorHAnsi"/>
      <w:sz w:val="22"/>
      <w:szCs w:val="22"/>
    </w:rPr>
  </w:style>
  <w:style w:type="paragraph" w:styleId="TDC7">
    <w:name w:val="toc 7"/>
    <w:basedOn w:val="Normal"/>
    <w:next w:val="Normal"/>
    <w:autoRedefine/>
    <w:uiPriority w:val="39"/>
    <w:unhideWhenUsed/>
    <w:rsid w:val="00AF4101"/>
    <w:rPr>
      <w:rFonts w:asciiTheme="minorHAnsi" w:hAnsiTheme="minorHAnsi"/>
      <w:sz w:val="22"/>
      <w:szCs w:val="22"/>
    </w:rPr>
  </w:style>
  <w:style w:type="paragraph" w:styleId="TDC8">
    <w:name w:val="toc 8"/>
    <w:basedOn w:val="Normal"/>
    <w:next w:val="Normal"/>
    <w:autoRedefine/>
    <w:uiPriority w:val="39"/>
    <w:unhideWhenUsed/>
    <w:rsid w:val="00AF4101"/>
    <w:rPr>
      <w:rFonts w:asciiTheme="minorHAnsi" w:hAnsiTheme="minorHAnsi"/>
      <w:sz w:val="22"/>
      <w:szCs w:val="22"/>
    </w:rPr>
  </w:style>
  <w:style w:type="paragraph" w:styleId="TDC9">
    <w:name w:val="toc 9"/>
    <w:basedOn w:val="Normal"/>
    <w:next w:val="Normal"/>
    <w:autoRedefine/>
    <w:uiPriority w:val="39"/>
    <w:unhideWhenUsed/>
    <w:rsid w:val="00AF4101"/>
    <w:rPr>
      <w:rFonts w:asciiTheme="minorHAnsi" w:hAnsiTheme="minorHAnsi"/>
      <w:sz w:val="22"/>
      <w:szCs w:val="22"/>
    </w:rPr>
  </w:style>
  <w:style w:type="paragraph" w:styleId="Prrafodelista">
    <w:name w:val="List Paragraph"/>
    <w:basedOn w:val="Normal"/>
    <w:link w:val="PrrafodelistaCar"/>
    <w:uiPriority w:val="99"/>
    <w:qFormat/>
    <w:rsid w:val="00A65992"/>
    <w:pPr>
      <w:ind w:left="720"/>
      <w:contextualSpacing/>
    </w:pPr>
  </w:style>
  <w:style w:type="character" w:customStyle="1" w:styleId="Ttulo1Car">
    <w:name w:val="Título 1 Car"/>
    <w:basedOn w:val="Fuentedeprrafopredeter"/>
    <w:link w:val="Ttulo1"/>
    <w:uiPriority w:val="9"/>
    <w:rsid w:val="00A65992"/>
    <w:rPr>
      <w:rFonts w:asciiTheme="majorHAnsi" w:eastAsiaTheme="majorEastAsia" w:hAnsiTheme="majorHAnsi" w:cstheme="majorBidi"/>
      <w:color w:val="2E74B5" w:themeColor="accent1" w:themeShade="BF"/>
      <w:sz w:val="32"/>
      <w:szCs w:val="32"/>
      <w:lang w:val="es-ES" w:eastAsia="es-ES"/>
    </w:rPr>
  </w:style>
  <w:style w:type="paragraph" w:styleId="Encabezado">
    <w:name w:val="header"/>
    <w:basedOn w:val="Normal"/>
    <w:link w:val="EncabezadoCar"/>
    <w:uiPriority w:val="99"/>
    <w:unhideWhenUsed/>
    <w:rsid w:val="00F71A3B"/>
    <w:pPr>
      <w:tabs>
        <w:tab w:val="center" w:pos="4419"/>
        <w:tab w:val="right" w:pos="8838"/>
      </w:tabs>
    </w:pPr>
  </w:style>
  <w:style w:type="character" w:customStyle="1" w:styleId="EncabezadoCar">
    <w:name w:val="Encabezado Car"/>
    <w:basedOn w:val="Fuentedeprrafopredeter"/>
    <w:link w:val="Encabezado"/>
    <w:uiPriority w:val="99"/>
    <w:rsid w:val="00F71A3B"/>
    <w:rPr>
      <w:sz w:val="24"/>
      <w:szCs w:val="24"/>
      <w:lang w:val="es-ES" w:eastAsia="es-ES"/>
    </w:rPr>
  </w:style>
  <w:style w:type="paragraph" w:styleId="Piedepgina">
    <w:name w:val="footer"/>
    <w:basedOn w:val="Normal"/>
    <w:link w:val="PiedepginaCar"/>
    <w:uiPriority w:val="99"/>
    <w:unhideWhenUsed/>
    <w:rsid w:val="00F71A3B"/>
    <w:pPr>
      <w:tabs>
        <w:tab w:val="center" w:pos="4419"/>
        <w:tab w:val="right" w:pos="8838"/>
      </w:tabs>
    </w:pPr>
  </w:style>
  <w:style w:type="character" w:customStyle="1" w:styleId="PiedepginaCar">
    <w:name w:val="Pie de página Car"/>
    <w:basedOn w:val="Fuentedeprrafopredeter"/>
    <w:link w:val="Piedepgina"/>
    <w:uiPriority w:val="99"/>
    <w:rsid w:val="00F71A3B"/>
    <w:rPr>
      <w:sz w:val="24"/>
      <w:szCs w:val="24"/>
      <w:lang w:val="es-ES" w:eastAsia="es-ES"/>
    </w:rPr>
  </w:style>
  <w:style w:type="character" w:styleId="Hipervnculo">
    <w:name w:val="Hyperlink"/>
    <w:basedOn w:val="Fuentedeprrafopredeter"/>
    <w:uiPriority w:val="99"/>
    <w:unhideWhenUsed/>
    <w:rsid w:val="00346024"/>
    <w:rPr>
      <w:color w:val="0563C1" w:themeColor="hyperlink"/>
      <w:u w:val="single"/>
    </w:rPr>
  </w:style>
  <w:style w:type="character" w:customStyle="1" w:styleId="Ttulo2Car">
    <w:name w:val="Título 2 Car"/>
    <w:basedOn w:val="Fuentedeprrafopredeter"/>
    <w:link w:val="Ttulo2"/>
    <w:uiPriority w:val="9"/>
    <w:rsid w:val="00471C9F"/>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rsid w:val="008D3517"/>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uiPriority w:val="9"/>
    <w:rsid w:val="008D3517"/>
    <w:rPr>
      <w:rFonts w:asciiTheme="majorHAnsi" w:eastAsiaTheme="majorEastAsia" w:hAnsiTheme="majorHAnsi" w:cstheme="majorBidi"/>
      <w:i/>
      <w:iCs/>
      <w:color w:val="2E74B5" w:themeColor="accent1" w:themeShade="BF"/>
      <w:sz w:val="24"/>
      <w:szCs w:val="24"/>
      <w:lang w:val="es-ES" w:eastAsia="es-ES"/>
    </w:rPr>
  </w:style>
  <w:style w:type="paragraph" w:styleId="Descripcin">
    <w:name w:val="caption"/>
    <w:basedOn w:val="Normal"/>
    <w:next w:val="Normal"/>
    <w:uiPriority w:val="35"/>
    <w:unhideWhenUsed/>
    <w:qFormat/>
    <w:rsid w:val="000C43B9"/>
    <w:pPr>
      <w:spacing w:after="200"/>
    </w:pPr>
    <w:rPr>
      <w:i/>
      <w:iCs/>
      <w:color w:val="44546A" w:themeColor="text2"/>
      <w:sz w:val="18"/>
      <w:szCs w:val="18"/>
    </w:rPr>
  </w:style>
  <w:style w:type="paragraph" w:styleId="Tabladeilustraciones">
    <w:name w:val="table of figures"/>
    <w:basedOn w:val="Normal"/>
    <w:next w:val="Normal"/>
    <w:uiPriority w:val="99"/>
    <w:unhideWhenUsed/>
    <w:rsid w:val="00764AD4"/>
    <w:pPr>
      <w:spacing w:before="120" w:after="120"/>
      <w:ind w:left="482" w:hanging="482"/>
    </w:pPr>
    <w:rPr>
      <w:smallCaps/>
      <w:szCs w:val="20"/>
    </w:rPr>
  </w:style>
  <w:style w:type="paragraph" w:customStyle="1" w:styleId="Titulo5">
    <w:name w:val="Titulo 5"/>
    <w:basedOn w:val="Ttulo4"/>
    <w:next w:val="Ttulo5"/>
    <w:rsid w:val="00D26623"/>
    <w:pPr>
      <w:spacing w:before="0" w:after="240"/>
      <w:ind w:left="2885" w:hanging="890"/>
    </w:pPr>
    <w:rPr>
      <w:rFonts w:ascii="Times New Roman" w:hAnsi="Times New Roman" w:cs="Times New Roman"/>
      <w:b/>
      <w:i w:val="0"/>
      <w:color w:val="000000" w:themeColor="text1"/>
    </w:rPr>
  </w:style>
  <w:style w:type="character" w:customStyle="1" w:styleId="Ttulo5Car">
    <w:name w:val="Título 5 Car"/>
    <w:basedOn w:val="Fuentedeprrafopredeter"/>
    <w:link w:val="Ttulo5"/>
    <w:uiPriority w:val="9"/>
    <w:semiHidden/>
    <w:rsid w:val="00D26623"/>
    <w:rPr>
      <w:rFonts w:asciiTheme="majorHAnsi" w:eastAsiaTheme="majorEastAsia" w:hAnsiTheme="majorHAnsi" w:cstheme="majorBidi"/>
      <w:color w:val="2E74B5" w:themeColor="accent1" w:themeShade="BF"/>
      <w:sz w:val="24"/>
      <w:szCs w:val="24"/>
      <w:lang w:val="es-ES" w:eastAsia="es-ES"/>
    </w:rPr>
  </w:style>
  <w:style w:type="paragraph" w:customStyle="1" w:styleId="Default">
    <w:name w:val="Default"/>
    <w:rsid w:val="00130FDD"/>
    <w:pPr>
      <w:autoSpaceDE w:val="0"/>
      <w:autoSpaceDN w:val="0"/>
      <w:adjustRightInd w:val="0"/>
    </w:pPr>
    <w:rPr>
      <w:rFonts w:ascii="Arial" w:hAnsi="Arial" w:cs="Arial"/>
      <w:color w:val="000000"/>
      <w:sz w:val="24"/>
      <w:szCs w:val="24"/>
    </w:rPr>
  </w:style>
  <w:style w:type="character" w:styleId="Hipervnculovisitado">
    <w:name w:val="FollowedHyperlink"/>
    <w:basedOn w:val="Fuentedeprrafopredeter"/>
    <w:uiPriority w:val="99"/>
    <w:semiHidden/>
    <w:unhideWhenUsed/>
    <w:rsid w:val="0084530A"/>
    <w:rPr>
      <w:color w:val="954F72" w:themeColor="followedHyperlink"/>
      <w:u w:val="single"/>
    </w:rPr>
  </w:style>
  <w:style w:type="character" w:customStyle="1" w:styleId="ilfuvd">
    <w:name w:val="ilfuvd"/>
    <w:basedOn w:val="Fuentedeprrafopredeter"/>
    <w:rsid w:val="007123E5"/>
  </w:style>
  <w:style w:type="character" w:customStyle="1" w:styleId="PrrafodelistaCar">
    <w:name w:val="Párrafo de lista Car"/>
    <w:link w:val="Prrafodelista"/>
    <w:uiPriority w:val="34"/>
    <w:rsid w:val="007123E5"/>
    <w:rPr>
      <w:sz w:val="24"/>
      <w:szCs w:val="24"/>
      <w:lang w:val="es-ES" w:eastAsia="es-ES"/>
    </w:rPr>
  </w:style>
  <w:style w:type="paragraph" w:styleId="Textodeglobo">
    <w:name w:val="Balloon Text"/>
    <w:basedOn w:val="Normal"/>
    <w:link w:val="TextodegloboCar"/>
    <w:uiPriority w:val="99"/>
    <w:semiHidden/>
    <w:unhideWhenUsed/>
    <w:rsid w:val="003C6F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F63"/>
    <w:rPr>
      <w:rFonts w:ascii="Segoe UI" w:hAnsi="Segoe UI" w:cs="Segoe UI"/>
      <w:sz w:val="18"/>
      <w:szCs w:val="18"/>
      <w:lang w:val="es-ES" w:eastAsia="es-ES"/>
    </w:rPr>
  </w:style>
  <w:style w:type="character" w:styleId="Textodelmarcadordeposicin">
    <w:name w:val="Placeholder Text"/>
    <w:basedOn w:val="Fuentedeprrafopredeter"/>
    <w:uiPriority w:val="99"/>
    <w:semiHidden/>
    <w:rsid w:val="00B91A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148100">
      <w:bodyDiv w:val="1"/>
      <w:marLeft w:val="0"/>
      <w:marRight w:val="0"/>
      <w:marTop w:val="510"/>
      <w:marBottom w:val="0"/>
      <w:divBdr>
        <w:top w:val="none" w:sz="0" w:space="0" w:color="auto"/>
        <w:left w:val="none" w:sz="0" w:space="0" w:color="auto"/>
        <w:bottom w:val="none" w:sz="0" w:space="0" w:color="auto"/>
        <w:right w:val="none" w:sz="0" w:space="0" w:color="auto"/>
      </w:divBdr>
      <w:divsChild>
        <w:div w:id="1990816007">
          <w:marLeft w:val="0"/>
          <w:marRight w:val="0"/>
          <w:marTop w:val="0"/>
          <w:marBottom w:val="0"/>
          <w:divBdr>
            <w:top w:val="none" w:sz="0" w:space="0" w:color="auto"/>
            <w:left w:val="none" w:sz="0" w:space="0" w:color="auto"/>
            <w:bottom w:val="none" w:sz="0" w:space="0" w:color="auto"/>
            <w:right w:val="none" w:sz="0" w:space="0" w:color="auto"/>
          </w:divBdr>
          <w:divsChild>
            <w:div w:id="1751266007">
              <w:marLeft w:val="0"/>
              <w:marRight w:val="0"/>
              <w:marTop w:val="0"/>
              <w:marBottom w:val="0"/>
              <w:divBdr>
                <w:top w:val="none" w:sz="0" w:space="0" w:color="auto"/>
                <w:left w:val="none" w:sz="0" w:space="0" w:color="auto"/>
                <w:bottom w:val="none" w:sz="0" w:space="0" w:color="auto"/>
                <w:right w:val="none" w:sz="0" w:space="0" w:color="auto"/>
              </w:divBdr>
              <w:divsChild>
                <w:div w:id="1092168042">
                  <w:marLeft w:val="0"/>
                  <w:marRight w:val="0"/>
                  <w:marTop w:val="0"/>
                  <w:marBottom w:val="0"/>
                  <w:divBdr>
                    <w:top w:val="none" w:sz="0" w:space="0" w:color="auto"/>
                    <w:left w:val="none" w:sz="0" w:space="0" w:color="auto"/>
                    <w:bottom w:val="none" w:sz="0" w:space="0" w:color="auto"/>
                    <w:right w:val="none" w:sz="0" w:space="0" w:color="auto"/>
                  </w:divBdr>
                  <w:divsChild>
                    <w:div w:id="717172164">
                      <w:marLeft w:val="0"/>
                      <w:marRight w:val="0"/>
                      <w:marTop w:val="0"/>
                      <w:marBottom w:val="0"/>
                      <w:divBdr>
                        <w:top w:val="none" w:sz="0" w:space="0" w:color="auto"/>
                        <w:left w:val="none" w:sz="0" w:space="0" w:color="auto"/>
                        <w:bottom w:val="none" w:sz="0" w:space="0" w:color="auto"/>
                        <w:right w:val="none" w:sz="0" w:space="0" w:color="auto"/>
                      </w:divBdr>
                      <w:divsChild>
                        <w:div w:id="402921635">
                          <w:marLeft w:val="0"/>
                          <w:marRight w:val="0"/>
                          <w:marTop w:val="0"/>
                          <w:marBottom w:val="0"/>
                          <w:divBdr>
                            <w:top w:val="none" w:sz="0" w:space="0" w:color="auto"/>
                            <w:left w:val="none" w:sz="0" w:space="0" w:color="auto"/>
                            <w:bottom w:val="none" w:sz="0" w:space="0" w:color="auto"/>
                            <w:right w:val="none" w:sz="0" w:space="0" w:color="auto"/>
                          </w:divBdr>
                          <w:divsChild>
                            <w:div w:id="11449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www.usat.edu.pe/images/usat/acerca_usat/escudo.jp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A209679CFD4A82A1E91523C443E2B9"/>
        <w:category>
          <w:name w:val="General"/>
          <w:gallery w:val="placeholder"/>
        </w:category>
        <w:types>
          <w:type w:val="bbPlcHdr"/>
        </w:types>
        <w:behaviors>
          <w:behavior w:val="content"/>
        </w:behaviors>
        <w:guid w:val="{5D19F6DB-95B6-4484-ADAB-94DCD9BEB6B8}"/>
      </w:docPartPr>
      <w:docPartBody>
        <w:p w:rsidR="006E1AAC" w:rsidRDefault="006708F5" w:rsidP="006708F5">
          <w:pPr>
            <w:pStyle w:val="D5A209679CFD4A82A1E91523C443E2B9"/>
          </w:pPr>
          <w:r w:rsidRPr="004D39C5">
            <w:rPr>
              <w:rStyle w:val="Textodelmarcadordeposicin"/>
            </w:rPr>
            <w:t>Elija un elemento.</w:t>
          </w:r>
        </w:p>
      </w:docPartBody>
    </w:docPart>
    <w:docPart>
      <w:docPartPr>
        <w:name w:val="0B7BFA28A6AE45968584474120AC5394"/>
        <w:category>
          <w:name w:val="General"/>
          <w:gallery w:val="placeholder"/>
        </w:category>
        <w:types>
          <w:type w:val="bbPlcHdr"/>
        </w:types>
        <w:behaviors>
          <w:behavior w:val="content"/>
        </w:behaviors>
        <w:guid w:val="{D11EB814-834C-46A2-A028-81303967D0AA}"/>
      </w:docPartPr>
      <w:docPartBody>
        <w:p w:rsidR="006E1AAC" w:rsidRDefault="006708F5" w:rsidP="006708F5">
          <w:pPr>
            <w:pStyle w:val="0B7BFA28A6AE45968584474120AC5394"/>
          </w:pPr>
          <w:r w:rsidRPr="004D39C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F5"/>
    <w:rsid w:val="000A3977"/>
    <w:rsid w:val="00146B0B"/>
    <w:rsid w:val="003C328E"/>
    <w:rsid w:val="005C4ECD"/>
    <w:rsid w:val="006708F5"/>
    <w:rsid w:val="00685825"/>
    <w:rsid w:val="006E1AAC"/>
    <w:rsid w:val="007551BD"/>
    <w:rsid w:val="007D4A04"/>
    <w:rsid w:val="008E6336"/>
    <w:rsid w:val="00E63A46"/>
    <w:rsid w:val="00E758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08F5"/>
    <w:rPr>
      <w:color w:val="808080"/>
    </w:rPr>
  </w:style>
  <w:style w:type="paragraph" w:customStyle="1" w:styleId="D5A209679CFD4A82A1E91523C443E2B9">
    <w:name w:val="D5A209679CFD4A82A1E91523C443E2B9"/>
    <w:rsid w:val="006708F5"/>
  </w:style>
  <w:style w:type="paragraph" w:customStyle="1" w:styleId="0B7BFA28A6AE45968584474120AC5394">
    <w:name w:val="0B7BFA28A6AE45968584474120AC5394"/>
    <w:rsid w:val="00670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Sal99</b:Tag>
    <b:SourceType>BookSection</b:SourceType>
    <b:Guid>{89DA2E32-73D9-4F31-B31D-4B14D7925E22}</b:Guid>
    <b:BookTitle>Metodos de investigación</b:BookTitle>
    <b:Year>1999</b:Year>
    <b:City>México</b:City>
    <b:Publisher>Prentice Hall</b:Publisher>
    <b:Author>
      <b:Author>
        <b:NameList>
          <b:Person>
            <b:Last>Salkind</b:Last>
            <b:First>J</b:First>
          </b:Person>
        </b:NameList>
      </b:Author>
    </b:Author>
    <b:RefOrder>24</b:RefOrder>
  </b:Source>
</b:Sources>
</file>

<file path=customXml/itemProps1.xml><?xml version="1.0" encoding="utf-8"?>
<ds:datastoreItem xmlns:ds="http://schemas.openxmlformats.org/officeDocument/2006/customXml" ds:itemID="{41F214FC-637E-4819-B980-A3B02C145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9</Pages>
  <Words>3159</Words>
  <Characters>17378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USAT</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ealonso</dc:creator>
  <cp:keywords/>
  <cp:lastModifiedBy>Alexis Torres Cabrejos</cp:lastModifiedBy>
  <cp:revision>55</cp:revision>
  <cp:lastPrinted>2026-01-21T17:11:00Z</cp:lastPrinted>
  <dcterms:created xsi:type="dcterms:W3CDTF">2019-09-06T13:07:00Z</dcterms:created>
  <dcterms:modified xsi:type="dcterms:W3CDTF">2026-04-29T07:10:00Z</dcterms:modified>
</cp:coreProperties>
</file>