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6ABB6" w14:textId="77777777" w:rsidR="00B54373" w:rsidRPr="0010633D" w:rsidRDefault="00000000">
      <w:pPr>
        <w:spacing w:before="240" w:after="80"/>
        <w:jc w:val="center"/>
        <w:rPr>
          <w:lang w:val="es-ES"/>
        </w:rPr>
      </w:pPr>
      <w:r w:rsidRPr="0010633D">
        <w:rPr>
          <w:rFonts w:ascii="Arial" w:hAnsi="Arial"/>
          <w:b/>
          <w:color w:val="1B365D"/>
          <w:sz w:val="36"/>
          <w:lang w:val="es-ES"/>
        </w:rPr>
        <w:t>ESPECIFICACIÓN DE DISEÑO TÉCNICO Y BASE DE DATOS (TDS)</w:t>
      </w:r>
    </w:p>
    <w:p w14:paraId="3A861778" w14:textId="77777777" w:rsidR="00B54373" w:rsidRPr="0010633D" w:rsidRDefault="00000000">
      <w:pPr>
        <w:spacing w:after="480"/>
        <w:jc w:val="center"/>
        <w:rPr>
          <w:lang w:val="es-ES"/>
        </w:rPr>
      </w:pPr>
      <w:r w:rsidRPr="0010633D">
        <w:rPr>
          <w:rFonts w:ascii="Arial" w:hAnsi="Arial"/>
          <w:i/>
          <w:color w:val="5C768D"/>
          <w:lang w:val="es-ES"/>
        </w:rPr>
        <w:t>Sistema Digital de Control e Inventario de Estupefacientes (Libro Diligenciado Digital)</w:t>
      </w:r>
      <w:r w:rsidRPr="0010633D">
        <w:rPr>
          <w:rFonts w:ascii="Arial" w:hAnsi="Arial"/>
          <w:i/>
          <w:color w:val="5C768D"/>
          <w:lang w:val="es-ES"/>
        </w:rPr>
        <w:br/>
        <w:t>Modelado Relacional PostgreSQL, Scripts DDL, Triggers de Inmutabilidad, Audit Trail y API FastAPI</w:t>
      </w:r>
    </w:p>
    <w:tbl>
      <w:tblPr>
        <w:tblW w:w="0" w:type="auto"/>
        <w:jc w:val="center"/>
        <w:tblBorders>
          <w:top w:val="single" w:sz="4" w:space="0" w:color="CBD5E1"/>
          <w:bottom w:val="single" w:sz="6" w:space="0" w:color="1B365D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880"/>
        <w:gridCol w:w="6480"/>
      </w:tblGrid>
      <w:tr w:rsidR="00B54373" w14:paraId="71D1C386" w14:textId="77777777">
        <w:trPr>
          <w:jc w:val="center"/>
        </w:trPr>
        <w:tc>
          <w:tcPr>
            <w:tcW w:w="288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3F32D5" w14:textId="77777777" w:rsidR="00B54373" w:rsidRDefault="00000000">
            <w:pPr>
              <w:spacing w:after="40"/>
            </w:pPr>
            <w:r>
              <w:rPr>
                <w:rFonts w:ascii="Arial" w:hAnsi="Arial"/>
                <w:b/>
                <w:sz w:val="19"/>
              </w:rPr>
              <w:t>Documento ID:</w:t>
            </w:r>
          </w:p>
        </w:tc>
        <w:tc>
          <w:tcPr>
            <w:tcW w:w="6480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8DDFDC" w14:textId="77777777" w:rsidR="00B54373" w:rsidRDefault="00000000">
            <w:pPr>
              <w:spacing w:after="40"/>
            </w:pPr>
            <w:r>
              <w:rPr>
                <w:rFonts w:ascii="Arial" w:hAnsi="Arial"/>
                <w:sz w:val="19"/>
              </w:rPr>
              <w:t>TDS-DB-EST-003</w:t>
            </w:r>
          </w:p>
        </w:tc>
      </w:tr>
      <w:tr w:rsidR="00B54373" w:rsidRPr="0010633D" w14:paraId="07A7ACC7" w14:textId="77777777">
        <w:trPr>
          <w:jc w:val="center"/>
        </w:trPr>
        <w:tc>
          <w:tcPr>
            <w:tcW w:w="288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46EC42" w14:textId="77777777" w:rsidR="00B54373" w:rsidRDefault="00000000">
            <w:pPr>
              <w:spacing w:after="40"/>
            </w:pPr>
            <w:r>
              <w:rPr>
                <w:rFonts w:ascii="Arial" w:hAnsi="Arial"/>
                <w:b/>
                <w:sz w:val="19"/>
              </w:rPr>
              <w:t>Versión / Estado:</w:t>
            </w:r>
          </w:p>
        </w:tc>
        <w:tc>
          <w:tcPr>
            <w:tcW w:w="6480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E26E21" w14:textId="77777777" w:rsidR="00B54373" w:rsidRPr="0010633D" w:rsidRDefault="00000000">
            <w:pPr>
              <w:spacing w:after="40"/>
              <w:rPr>
                <w:lang w:val="es-ES"/>
              </w:rPr>
            </w:pPr>
            <w:r w:rsidRPr="0010633D">
              <w:rPr>
                <w:rFonts w:ascii="Arial" w:hAnsi="Arial"/>
                <w:sz w:val="19"/>
                <w:lang w:val="es-ES"/>
              </w:rPr>
              <w:t>v1.0 (Borrador para Revisión de Calidad y Asuntos Reglamentarios)</w:t>
            </w:r>
          </w:p>
        </w:tc>
      </w:tr>
      <w:tr w:rsidR="00B54373" w14:paraId="1ED99BC4" w14:textId="77777777">
        <w:trPr>
          <w:jc w:val="center"/>
        </w:trPr>
        <w:tc>
          <w:tcPr>
            <w:tcW w:w="288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9BF807" w14:textId="77777777" w:rsidR="00B54373" w:rsidRDefault="00000000">
            <w:pPr>
              <w:spacing w:after="40"/>
            </w:pPr>
            <w:r>
              <w:rPr>
                <w:rFonts w:ascii="Arial" w:hAnsi="Arial"/>
                <w:b/>
                <w:sz w:val="19"/>
              </w:rPr>
              <w:t>Fecha de Emisión:</w:t>
            </w:r>
          </w:p>
        </w:tc>
        <w:tc>
          <w:tcPr>
            <w:tcW w:w="6480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87050C" w14:textId="77777777" w:rsidR="00B54373" w:rsidRDefault="00000000">
            <w:pPr>
              <w:spacing w:after="40"/>
            </w:pPr>
            <w:r>
              <w:rPr>
                <w:rFonts w:ascii="Arial" w:hAnsi="Arial"/>
                <w:sz w:val="19"/>
              </w:rPr>
              <w:t>13 de Agosto de 2026</w:t>
            </w:r>
          </w:p>
        </w:tc>
      </w:tr>
      <w:tr w:rsidR="00B54373" w14:paraId="420E4A8C" w14:textId="77777777">
        <w:trPr>
          <w:jc w:val="center"/>
        </w:trPr>
        <w:tc>
          <w:tcPr>
            <w:tcW w:w="288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397217" w14:textId="77777777" w:rsidR="00B54373" w:rsidRDefault="00000000">
            <w:pPr>
              <w:spacing w:after="40"/>
            </w:pPr>
            <w:r>
              <w:rPr>
                <w:rFonts w:ascii="Arial" w:hAnsi="Arial"/>
                <w:b/>
                <w:sz w:val="19"/>
              </w:rPr>
              <w:t>Documentos Referencia:</w:t>
            </w:r>
          </w:p>
        </w:tc>
        <w:tc>
          <w:tcPr>
            <w:tcW w:w="6480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DAA590" w14:textId="77777777" w:rsidR="00B54373" w:rsidRDefault="00000000">
            <w:pPr>
              <w:spacing w:after="40"/>
            </w:pPr>
            <w:r>
              <w:rPr>
                <w:rFonts w:ascii="Arial" w:hAnsi="Arial"/>
                <w:sz w:val="19"/>
              </w:rPr>
              <w:t>URS-DIRA-EST-001 | FDS-SAS-EST-002</w:t>
            </w:r>
          </w:p>
        </w:tc>
      </w:tr>
    </w:tbl>
    <w:p w14:paraId="394EB068" w14:textId="77777777" w:rsidR="00B54373" w:rsidRDefault="00B54373">
      <w:pPr>
        <w:spacing w:after="240"/>
      </w:pPr>
    </w:p>
    <w:p w14:paraId="1AD24D91" w14:textId="77777777" w:rsidR="00B54373" w:rsidRDefault="00000000">
      <w:pPr>
        <w:keepNext/>
        <w:pBdr>
          <w:bottom w:val="single" w:sz="12" w:space="4" w:color="1B365D"/>
        </w:pBdr>
        <w:spacing w:before="360" w:after="160"/>
      </w:pPr>
      <w:r>
        <w:rPr>
          <w:rFonts w:ascii="Arial" w:hAnsi="Arial"/>
          <w:b/>
          <w:color w:val="1B365D"/>
          <w:sz w:val="32"/>
        </w:rPr>
        <w:t>1. Introducción y Objetivo Técnico</w:t>
      </w:r>
    </w:p>
    <w:p w14:paraId="10F6679B" w14:textId="77777777" w:rsidR="00B54373" w:rsidRPr="0010633D" w:rsidRDefault="00000000">
      <w:pPr>
        <w:spacing w:after="120"/>
        <w:rPr>
          <w:lang w:val="es-ES"/>
        </w:rPr>
      </w:pPr>
      <w:r w:rsidRPr="0010633D">
        <w:rPr>
          <w:rFonts w:ascii="Arial" w:hAnsi="Arial"/>
          <w:color w:val="2D3748"/>
          <w:sz w:val="20"/>
          <w:lang w:val="es-ES"/>
        </w:rPr>
        <w:t>El presente documento constituye la Especificación de Diseño Técnico y Base de Datos (TDS) para el Libro Diligenciado Digital de Estupefacientes. Su objetivo es proporcionar los esquemas exactos de base de datos (DDL), la lógica almacenada en PL/pgSQL para la garantía de inmutabilidad y Audit Trail, y la definición de esquemas y endpoints de la API en FastAPI, sirviendo como guía de implementación técnica e inspección GxP.</w:t>
      </w:r>
    </w:p>
    <w:p w14:paraId="57F15410" w14:textId="77777777" w:rsidR="00B54373" w:rsidRPr="0010633D" w:rsidRDefault="00000000">
      <w:pPr>
        <w:keepNext/>
        <w:pBdr>
          <w:bottom w:val="single" w:sz="12" w:space="4" w:color="1B365D"/>
        </w:pBdr>
        <w:spacing w:before="360" w:after="160"/>
        <w:rPr>
          <w:lang w:val="es-ES"/>
        </w:rPr>
      </w:pPr>
      <w:r w:rsidRPr="0010633D">
        <w:rPr>
          <w:rFonts w:ascii="Arial" w:hAnsi="Arial"/>
          <w:b/>
          <w:color w:val="1B365D"/>
          <w:sz w:val="32"/>
          <w:lang w:val="es-ES"/>
        </w:rPr>
        <w:t>2. Esquema Relacional de Base de Datos (PostgreSQL 15+)</w:t>
      </w:r>
    </w:p>
    <w:p w14:paraId="6032D0D6" w14:textId="77777777" w:rsidR="00B54373" w:rsidRPr="0010633D" w:rsidRDefault="00000000">
      <w:pPr>
        <w:spacing w:after="120"/>
        <w:rPr>
          <w:lang w:val="es-ES"/>
        </w:rPr>
      </w:pPr>
      <w:r w:rsidRPr="0010633D">
        <w:rPr>
          <w:rFonts w:ascii="Arial" w:hAnsi="Arial"/>
          <w:color w:val="2D3748"/>
          <w:sz w:val="20"/>
          <w:lang w:val="es-ES"/>
        </w:rPr>
        <w:t>La base de datos se estructura bajo un esquema relacional estricto con restricciones de clave foránea y validación de tipos para garantizar la consistencia ACID de cada movimiento de estupefaciente.</w:t>
      </w:r>
    </w:p>
    <w:p w14:paraId="18829895" w14:textId="77777777" w:rsidR="00B54373" w:rsidRPr="0010633D" w:rsidRDefault="00000000">
      <w:pPr>
        <w:pBdr>
          <w:left w:val="single" w:sz="18" w:space="8" w:color="1B365D"/>
        </w:pBdr>
        <w:spacing w:before="120" w:after="120" w:line="240" w:lineRule="auto"/>
        <w:rPr>
          <w:lang w:val="es-ES"/>
        </w:rPr>
      </w:pPr>
      <w:r w:rsidRPr="0010633D">
        <w:rPr>
          <w:rFonts w:ascii="Courier New" w:hAnsi="Courier New"/>
          <w:color w:val="2D3748"/>
          <w:sz w:val="16"/>
          <w:lang w:val="es-ES"/>
        </w:rPr>
        <w:t>-- 1. TABLA DE USUARIOS Y ROLES (RBAC)</w:t>
      </w:r>
      <w:r w:rsidRPr="0010633D">
        <w:rPr>
          <w:rFonts w:ascii="Courier New" w:hAnsi="Courier New"/>
          <w:color w:val="2D3748"/>
          <w:sz w:val="16"/>
          <w:lang w:val="es-ES"/>
        </w:rPr>
        <w:br/>
        <w:t>CREATE TABLE usuarios (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id_usuario SERIAL PRIMARY KEY,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username VARCHAR(50) UNIQUE NOT NULL,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password_hash VARCHAR(255) NOT NULL,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mfa_secret VARCHAR(100) NOT NULL,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nombre_completo VARCHAR(100) NOT NULL,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num_colegiado VARCHAR(50),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rol VARCHAR(30) CHECK (rol IN ('OPERADOR', 'FARMACEUTICO', 'DIRECTOR_TECNICO', 'ADMIN')),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activo BOOLEAN DEFAULT TRUE,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creado_en TIMESTAMP WITH TIME ZONE DEFAULT CURRENT_TIMESTAMP</w:t>
      </w:r>
      <w:r w:rsidRPr="0010633D">
        <w:rPr>
          <w:rFonts w:ascii="Courier New" w:hAnsi="Courier New"/>
          <w:color w:val="2D3748"/>
          <w:sz w:val="16"/>
          <w:lang w:val="es-ES"/>
        </w:rPr>
        <w:br/>
        <w:t>);</w:t>
      </w:r>
      <w:r w:rsidRPr="0010633D">
        <w:rPr>
          <w:rFonts w:ascii="Courier New" w:hAnsi="Courier New"/>
          <w:color w:val="2D3748"/>
          <w:sz w:val="16"/>
          <w:lang w:val="es-ES"/>
        </w:rPr>
        <w:br/>
      </w:r>
      <w:r w:rsidRPr="0010633D">
        <w:rPr>
          <w:rFonts w:ascii="Courier New" w:hAnsi="Courier New"/>
          <w:color w:val="2D3748"/>
          <w:sz w:val="16"/>
          <w:lang w:val="es-ES"/>
        </w:rPr>
        <w:br/>
        <w:t>-- 2. CATÁLOGO DE SUSTANCIAS Y PRODUCTOS ESTUPEFACIENTES</w:t>
      </w:r>
      <w:r w:rsidRPr="0010633D">
        <w:rPr>
          <w:rFonts w:ascii="Courier New" w:hAnsi="Courier New"/>
          <w:color w:val="2D3748"/>
          <w:sz w:val="16"/>
          <w:lang w:val="es-ES"/>
        </w:rPr>
        <w:br/>
        <w:t>CREATE TABLE productos_estupefacientes (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id_producto SERIAL PRIMARY KEY,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codigo_nacional VARCHAR(20) UNIQUE NOT NULL,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nombre_comercial VARCHAR(100) NOT NULL,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principio_activo VARCHAR(100) NOT NULL,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presentacion VARCHAR(100) NOT NULL,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lista_estupefaciente VARCHAR(10) NOT NULL, -- Ej: Lista I, Lista II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activo BOOLEAN DEFAULT TRUE</w:t>
      </w:r>
      <w:r w:rsidRPr="0010633D">
        <w:rPr>
          <w:rFonts w:ascii="Courier New" w:hAnsi="Courier New"/>
          <w:color w:val="2D3748"/>
          <w:sz w:val="16"/>
          <w:lang w:val="es-ES"/>
        </w:rPr>
        <w:br/>
      </w:r>
      <w:r w:rsidRPr="0010633D">
        <w:rPr>
          <w:rFonts w:ascii="Courier New" w:hAnsi="Courier New"/>
          <w:color w:val="2D3748"/>
          <w:sz w:val="16"/>
          <w:lang w:val="es-ES"/>
        </w:rPr>
        <w:lastRenderedPageBreak/>
        <w:t>);</w:t>
      </w:r>
      <w:r w:rsidRPr="0010633D">
        <w:rPr>
          <w:rFonts w:ascii="Courier New" w:hAnsi="Courier New"/>
          <w:color w:val="2D3748"/>
          <w:sz w:val="16"/>
          <w:lang w:val="es-ES"/>
        </w:rPr>
        <w:br/>
      </w:r>
      <w:r w:rsidRPr="0010633D">
        <w:rPr>
          <w:rFonts w:ascii="Courier New" w:hAnsi="Courier New"/>
          <w:color w:val="2D3748"/>
          <w:sz w:val="16"/>
          <w:lang w:val="es-ES"/>
        </w:rPr>
        <w:br/>
        <w:t>-- 3. LIBRO DIARIO / MOVIMIENTOS TRANSACCIONALES (GAMP 5 APPEND-ONLY)</w:t>
      </w:r>
      <w:r w:rsidRPr="0010633D">
        <w:rPr>
          <w:rFonts w:ascii="Courier New" w:hAnsi="Courier New"/>
          <w:color w:val="2D3748"/>
          <w:sz w:val="16"/>
          <w:lang w:val="es-ES"/>
        </w:rPr>
        <w:br/>
        <w:t>CREATE TABLE libro_estupefacientes (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id_movimiento BIGSERIAL PRIMARY KEY,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id_producto INT REFERENCES productos_estupefacientes(id_producto),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tipo_movimiento VARCHAR(20) CHECK (tipo_movimiento IN ('ENTRADA', 'SALIDA', 'AJUSTE_MERMA', 'STORNO')),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num_lote VARCHAR(50) NOT NULL,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fecha_caducidad DATE NOT NULL,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cantidad INT NOT NULL CHECK (cantidad &lt;&gt; 0),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saldo_resultante INT NOT NULL CHECK (saldo_resultante &gt;= 0),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doc_referencia VARCHAR(100) NOT NULL, -- Albarán, Nº Receta o Acta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prescriptor_destino VARCHAR(150),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motivo_ajuste TEXT,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id_usuario_firma INT REFERENCES usuarios(id_usuario),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id_usuario_aprobacion INT REFERENCES usuarios(id_usuario), -- Doble Check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estado VARCHAR(20) DEFAULT 'CONFIRMADO' CHECK (estado IN ('PENDIENTE_APROBACION', 'CONFIRMADO', 'ANULADO')),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timestamp_servidor TIMESTAMP WITH TIME ZONE DEFAULT CURRENT_TIMESTAMP NOT NULL</w:t>
      </w:r>
      <w:r w:rsidRPr="0010633D">
        <w:rPr>
          <w:rFonts w:ascii="Courier New" w:hAnsi="Courier New"/>
          <w:color w:val="2D3748"/>
          <w:sz w:val="16"/>
          <w:lang w:val="es-ES"/>
        </w:rPr>
        <w:br/>
        <w:t>);</w:t>
      </w:r>
      <w:r w:rsidRPr="0010633D">
        <w:rPr>
          <w:rFonts w:ascii="Courier New" w:hAnsi="Courier New"/>
          <w:color w:val="2D3748"/>
          <w:sz w:val="16"/>
          <w:lang w:val="es-ES"/>
        </w:rPr>
        <w:br/>
      </w:r>
      <w:r w:rsidRPr="0010633D">
        <w:rPr>
          <w:rFonts w:ascii="Courier New" w:hAnsi="Courier New"/>
          <w:color w:val="2D3748"/>
          <w:sz w:val="16"/>
          <w:lang w:val="es-ES"/>
        </w:rPr>
        <w:br/>
        <w:t>-- 4. TABLA DE AUDIT TRAIL AUTÓNOMO (ANEXO 11 / 21 CFR PART 11)</w:t>
      </w:r>
      <w:r w:rsidRPr="0010633D">
        <w:rPr>
          <w:rFonts w:ascii="Courier New" w:hAnsi="Courier New"/>
          <w:color w:val="2D3748"/>
          <w:sz w:val="16"/>
          <w:lang w:val="es-ES"/>
        </w:rPr>
        <w:br/>
        <w:t>CREATE TABLE audit_trail (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id_audit BIGSERIAL PRIMARY KEY,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tabla_afectada VARCHAR(50) NOT NULL,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operacion VARCHAR(10) NOT NULL, -- INSERT, UPDATE_ATTEMPT, DELETE_ATTEMPT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id_registro_afectado BIGINT,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id_usuario INT,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ip_origen VARCHAR(45),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timestamp_ntp TIMESTAMP WITH TIME ZONE DEFAULT CURRENT_TIMESTAMP NOT NULL,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datos_anteriores JSONB,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datos_nuevos JSONB</w:t>
      </w:r>
      <w:r w:rsidRPr="0010633D">
        <w:rPr>
          <w:rFonts w:ascii="Courier New" w:hAnsi="Courier New"/>
          <w:color w:val="2D3748"/>
          <w:sz w:val="16"/>
          <w:lang w:val="es-ES"/>
        </w:rPr>
        <w:br/>
        <w:t>);</w:t>
      </w:r>
    </w:p>
    <w:p w14:paraId="652442C0" w14:textId="77777777" w:rsidR="00B54373" w:rsidRPr="0010633D" w:rsidRDefault="00000000">
      <w:pPr>
        <w:keepNext/>
        <w:pBdr>
          <w:bottom w:val="single" w:sz="12" w:space="4" w:color="1B365D"/>
        </w:pBdr>
        <w:spacing w:before="360" w:after="160"/>
        <w:rPr>
          <w:lang w:val="es-ES"/>
        </w:rPr>
      </w:pPr>
      <w:r w:rsidRPr="0010633D">
        <w:rPr>
          <w:rFonts w:ascii="Arial" w:hAnsi="Arial"/>
          <w:b/>
          <w:color w:val="1B365D"/>
          <w:sz w:val="32"/>
          <w:lang w:val="es-ES"/>
        </w:rPr>
        <w:t>3. Lógica Almacenada: Triggers de Inmutabilidad y Audit Trail</w:t>
      </w:r>
    </w:p>
    <w:p w14:paraId="3B21A98D" w14:textId="77777777" w:rsidR="00B54373" w:rsidRPr="0010633D" w:rsidRDefault="00000000">
      <w:pPr>
        <w:spacing w:after="120"/>
        <w:rPr>
          <w:lang w:val="es-ES"/>
        </w:rPr>
      </w:pPr>
      <w:r w:rsidRPr="0010633D">
        <w:rPr>
          <w:rFonts w:ascii="Arial" w:hAnsi="Arial"/>
          <w:color w:val="2D3748"/>
          <w:sz w:val="20"/>
          <w:lang w:val="es-ES"/>
        </w:rPr>
        <w:t>Para garantizar la integridad de datos exigida por las URS (URS-DAT-01 y URS-DAT-02), la lógica de seguridad se impone mediante funciones y triggers en PL/pgSQL directamente en la base de datos:</w:t>
      </w:r>
    </w:p>
    <w:p w14:paraId="15724BFC" w14:textId="77777777" w:rsidR="00B54373" w:rsidRPr="0010633D" w:rsidRDefault="00000000">
      <w:pPr>
        <w:keepNext/>
        <w:spacing w:before="280" w:after="120"/>
        <w:rPr>
          <w:lang w:val="es-ES"/>
        </w:rPr>
      </w:pPr>
      <w:r w:rsidRPr="0010633D">
        <w:rPr>
          <w:rFonts w:ascii="Arial" w:hAnsi="Arial"/>
          <w:b/>
          <w:color w:val="5C768D"/>
          <w:sz w:val="26"/>
          <w:lang w:val="es-ES"/>
        </w:rPr>
        <w:t>3.1 Trigger de Inmutabilidad DURA (Bloqueo de UPDATE y DELETE)</w:t>
      </w:r>
    </w:p>
    <w:p w14:paraId="5CD9BA24" w14:textId="77777777" w:rsidR="00B54373" w:rsidRPr="0010633D" w:rsidRDefault="00000000">
      <w:pPr>
        <w:spacing w:after="120"/>
        <w:rPr>
          <w:lang w:val="es-ES"/>
        </w:rPr>
      </w:pPr>
      <w:r w:rsidRPr="0010633D">
        <w:rPr>
          <w:rFonts w:ascii="Arial" w:hAnsi="Arial"/>
          <w:color w:val="2D3748"/>
          <w:sz w:val="20"/>
          <w:lang w:val="es-ES"/>
        </w:rPr>
        <w:t>Este trigger impide que cualquier usuario o proceso modifique o elimine filas registradas en el libro diario o en la tabla de auditoría, abortando la transacción inmediatamente.</w:t>
      </w:r>
    </w:p>
    <w:p w14:paraId="27C6EEBE" w14:textId="77777777" w:rsidR="00B54373" w:rsidRDefault="00000000">
      <w:pPr>
        <w:pBdr>
          <w:left w:val="single" w:sz="18" w:space="8" w:color="1B365D"/>
        </w:pBdr>
        <w:spacing w:before="120" w:after="120" w:line="240" w:lineRule="auto"/>
      </w:pPr>
      <w:r w:rsidRPr="0010633D">
        <w:rPr>
          <w:rFonts w:ascii="Courier New" w:hAnsi="Courier New"/>
          <w:color w:val="2D3748"/>
          <w:sz w:val="16"/>
          <w:lang w:val="es-ES"/>
        </w:rPr>
        <w:t>CREATE OR REPLACE FUNCTION prevent_update_or_delete()</w:t>
      </w:r>
      <w:r w:rsidRPr="0010633D">
        <w:rPr>
          <w:rFonts w:ascii="Courier New" w:hAnsi="Courier New"/>
          <w:color w:val="2D3748"/>
          <w:sz w:val="16"/>
          <w:lang w:val="es-ES"/>
        </w:rPr>
        <w:br/>
        <w:t>RETURNS TRIGGER AS $$</w:t>
      </w:r>
      <w:r w:rsidRPr="0010633D">
        <w:rPr>
          <w:rFonts w:ascii="Courier New" w:hAnsi="Courier New"/>
          <w:color w:val="2D3748"/>
          <w:sz w:val="16"/>
          <w:lang w:val="es-ES"/>
        </w:rPr>
        <w:br/>
        <w:t>BEGIN</w:t>
      </w:r>
      <w:r w:rsidRPr="0010633D">
        <w:rPr>
          <w:rFonts w:ascii="Courier New" w:hAnsi="Courier New"/>
          <w:color w:val="2D3748"/>
          <w:sz w:val="16"/>
          <w:lang w:val="es-ES"/>
        </w:rPr>
        <w:br/>
        <w:t xml:space="preserve">    RAISE EXCEPTION 'VIOLACIÓN DE INTEGRIDAD GxP: Los registros en % no pueden ser modificados ni eliminados. </w:t>
      </w:r>
      <w:r>
        <w:rPr>
          <w:rFonts w:ascii="Courier New" w:hAnsi="Courier New"/>
          <w:color w:val="2D3748"/>
          <w:sz w:val="16"/>
        </w:rPr>
        <w:t>Utilice transacciones de Storno/Anulación.', TG_TABLE_NAME</w:t>
      </w:r>
      <w:r>
        <w:rPr>
          <w:rFonts w:ascii="Courier New" w:hAnsi="Courier New"/>
          <w:color w:val="2D3748"/>
          <w:sz w:val="16"/>
        </w:rPr>
        <w:br/>
        <w:t xml:space="preserve">        USING ERRCODE = 'RESTRICT_VIOLATION';</w:t>
      </w:r>
      <w:r>
        <w:rPr>
          <w:rFonts w:ascii="Courier New" w:hAnsi="Courier New"/>
          <w:color w:val="2D3748"/>
          <w:sz w:val="16"/>
        </w:rPr>
        <w:br/>
        <w:t xml:space="preserve">    RETURN NULL;</w:t>
      </w:r>
      <w:r>
        <w:rPr>
          <w:rFonts w:ascii="Courier New" w:hAnsi="Courier New"/>
          <w:color w:val="2D3748"/>
          <w:sz w:val="16"/>
        </w:rPr>
        <w:br/>
        <w:t>END;</w:t>
      </w:r>
      <w:r>
        <w:rPr>
          <w:rFonts w:ascii="Courier New" w:hAnsi="Courier New"/>
          <w:color w:val="2D3748"/>
          <w:sz w:val="16"/>
        </w:rPr>
        <w:br/>
        <w:t>$$ LANGUAGE plpgsql;</w:t>
      </w:r>
      <w:r>
        <w:rPr>
          <w:rFonts w:ascii="Courier New" w:hAnsi="Courier New"/>
          <w:color w:val="2D3748"/>
          <w:sz w:val="16"/>
        </w:rPr>
        <w:br/>
      </w:r>
      <w:r>
        <w:rPr>
          <w:rFonts w:ascii="Courier New" w:hAnsi="Courier New"/>
          <w:color w:val="2D3748"/>
          <w:sz w:val="16"/>
        </w:rPr>
        <w:br/>
        <w:t>-- Aplicación del trigger a las tablas críticas</w:t>
      </w:r>
      <w:r>
        <w:rPr>
          <w:rFonts w:ascii="Courier New" w:hAnsi="Courier New"/>
          <w:color w:val="2D3748"/>
          <w:sz w:val="16"/>
        </w:rPr>
        <w:br/>
        <w:t>CREATE TRIGGER trg_bloqueo_libro</w:t>
      </w:r>
      <w:r>
        <w:rPr>
          <w:rFonts w:ascii="Courier New" w:hAnsi="Courier New"/>
          <w:color w:val="2D3748"/>
          <w:sz w:val="16"/>
        </w:rPr>
        <w:br/>
        <w:t>BEFORE UPDATE OR DELETE ON libro_estupefacientes</w:t>
      </w:r>
      <w:r>
        <w:rPr>
          <w:rFonts w:ascii="Courier New" w:hAnsi="Courier New"/>
          <w:color w:val="2D3748"/>
          <w:sz w:val="16"/>
        </w:rPr>
        <w:br/>
        <w:t>FOR EACH ROW EXECUTE FUNCTION prevent_update_or_delete();</w:t>
      </w:r>
      <w:r>
        <w:rPr>
          <w:rFonts w:ascii="Courier New" w:hAnsi="Courier New"/>
          <w:color w:val="2D3748"/>
          <w:sz w:val="16"/>
        </w:rPr>
        <w:br/>
      </w:r>
      <w:r>
        <w:rPr>
          <w:rFonts w:ascii="Courier New" w:hAnsi="Courier New"/>
          <w:color w:val="2D3748"/>
          <w:sz w:val="16"/>
        </w:rPr>
        <w:br/>
        <w:t>CREATE TRIGGER trg_bloqueo_audit</w:t>
      </w:r>
      <w:r>
        <w:rPr>
          <w:rFonts w:ascii="Courier New" w:hAnsi="Courier New"/>
          <w:color w:val="2D3748"/>
          <w:sz w:val="16"/>
        </w:rPr>
        <w:br/>
        <w:t>BEFORE UPDATE OR DELETE ON audit_trail</w:t>
      </w:r>
      <w:r>
        <w:rPr>
          <w:rFonts w:ascii="Courier New" w:hAnsi="Courier New"/>
          <w:color w:val="2D3748"/>
          <w:sz w:val="16"/>
        </w:rPr>
        <w:br/>
        <w:t>FOR EACH ROW EXECUTE FUNCTION prevent_update_or_delete();</w:t>
      </w:r>
    </w:p>
    <w:p w14:paraId="15C1A593" w14:textId="77777777" w:rsidR="00B54373" w:rsidRPr="0010633D" w:rsidRDefault="00000000">
      <w:pPr>
        <w:keepNext/>
        <w:spacing w:before="280" w:after="120"/>
        <w:rPr>
          <w:lang w:val="es-ES"/>
        </w:rPr>
      </w:pPr>
      <w:r w:rsidRPr="0010633D">
        <w:rPr>
          <w:rFonts w:ascii="Arial" w:hAnsi="Arial"/>
          <w:b/>
          <w:color w:val="5C768D"/>
          <w:sz w:val="26"/>
          <w:lang w:val="es-ES"/>
        </w:rPr>
        <w:lastRenderedPageBreak/>
        <w:t>3.2 Trigger Autónomo de Audit Trail (Captura Transparente)</w:t>
      </w:r>
    </w:p>
    <w:p w14:paraId="40F9B4DF" w14:textId="77777777" w:rsidR="00B54373" w:rsidRPr="0010633D" w:rsidRDefault="00000000">
      <w:pPr>
        <w:spacing w:after="120"/>
        <w:rPr>
          <w:lang w:val="es-ES"/>
        </w:rPr>
      </w:pPr>
      <w:r w:rsidRPr="0010633D">
        <w:rPr>
          <w:rFonts w:ascii="Arial" w:hAnsi="Arial"/>
          <w:color w:val="2D3748"/>
          <w:sz w:val="20"/>
          <w:lang w:val="es-ES"/>
        </w:rPr>
        <w:t>Cada inserción en el libro genera de forma automática e independiente un registro detallado en `audit_trail` con los valores de la transacción y metadatos del entorno.</w:t>
      </w:r>
    </w:p>
    <w:p w14:paraId="469C98E4" w14:textId="77777777" w:rsidR="00B54373" w:rsidRDefault="00000000">
      <w:pPr>
        <w:pBdr>
          <w:left w:val="single" w:sz="18" w:space="8" w:color="1B365D"/>
        </w:pBdr>
        <w:spacing w:before="120" w:after="120" w:line="240" w:lineRule="auto"/>
      </w:pPr>
      <w:r>
        <w:rPr>
          <w:rFonts w:ascii="Courier New" w:hAnsi="Courier New"/>
          <w:color w:val="2D3748"/>
          <w:sz w:val="16"/>
        </w:rPr>
        <w:t>CREATE OR REPLACE FUNCTION generate_audit_trail()</w:t>
      </w:r>
      <w:r>
        <w:rPr>
          <w:rFonts w:ascii="Courier New" w:hAnsi="Courier New"/>
          <w:color w:val="2D3748"/>
          <w:sz w:val="16"/>
        </w:rPr>
        <w:br/>
        <w:t>RETURNS TRIGGER AS $$</w:t>
      </w:r>
      <w:r>
        <w:rPr>
          <w:rFonts w:ascii="Courier New" w:hAnsi="Courier New"/>
          <w:color w:val="2D3748"/>
          <w:sz w:val="16"/>
        </w:rPr>
        <w:br/>
        <w:t>BEGIN</w:t>
      </w:r>
      <w:r>
        <w:rPr>
          <w:rFonts w:ascii="Courier New" w:hAnsi="Courier New"/>
          <w:color w:val="2D3748"/>
          <w:sz w:val="16"/>
        </w:rPr>
        <w:br/>
        <w:t xml:space="preserve">    INSERT INTO audit_trail (</w:t>
      </w:r>
      <w:r>
        <w:rPr>
          <w:rFonts w:ascii="Courier New" w:hAnsi="Courier New"/>
          <w:color w:val="2D3748"/>
          <w:sz w:val="16"/>
        </w:rPr>
        <w:br/>
        <w:t xml:space="preserve">        tabla_afectada,</w:t>
      </w:r>
      <w:r>
        <w:rPr>
          <w:rFonts w:ascii="Courier New" w:hAnsi="Courier New"/>
          <w:color w:val="2D3748"/>
          <w:sz w:val="16"/>
        </w:rPr>
        <w:br/>
        <w:t xml:space="preserve">        operacion,</w:t>
      </w:r>
      <w:r>
        <w:rPr>
          <w:rFonts w:ascii="Courier New" w:hAnsi="Courier New"/>
          <w:color w:val="2D3748"/>
          <w:sz w:val="16"/>
        </w:rPr>
        <w:br/>
        <w:t xml:space="preserve">        id_registro_afectado,</w:t>
      </w:r>
      <w:r>
        <w:rPr>
          <w:rFonts w:ascii="Courier New" w:hAnsi="Courier New"/>
          <w:color w:val="2D3748"/>
          <w:sz w:val="16"/>
        </w:rPr>
        <w:br/>
        <w:t xml:space="preserve">        id_usuario,</w:t>
      </w:r>
      <w:r>
        <w:rPr>
          <w:rFonts w:ascii="Courier New" w:hAnsi="Courier New"/>
          <w:color w:val="2D3748"/>
          <w:sz w:val="16"/>
        </w:rPr>
        <w:br/>
        <w:t xml:space="preserve">        ip_origen,</w:t>
      </w:r>
      <w:r>
        <w:rPr>
          <w:rFonts w:ascii="Courier New" w:hAnsi="Courier New"/>
          <w:color w:val="2D3748"/>
          <w:sz w:val="16"/>
        </w:rPr>
        <w:br/>
        <w:t xml:space="preserve">        timestamp_ntp,</w:t>
      </w:r>
      <w:r>
        <w:rPr>
          <w:rFonts w:ascii="Courier New" w:hAnsi="Courier New"/>
          <w:color w:val="2D3748"/>
          <w:sz w:val="16"/>
        </w:rPr>
        <w:br/>
        <w:t xml:space="preserve">        datos_nuevos</w:t>
      </w:r>
      <w:r>
        <w:rPr>
          <w:rFonts w:ascii="Courier New" w:hAnsi="Courier New"/>
          <w:color w:val="2D3748"/>
          <w:sz w:val="16"/>
        </w:rPr>
        <w:br/>
        <w:t xml:space="preserve">    ) VALUES (</w:t>
      </w:r>
      <w:r>
        <w:rPr>
          <w:rFonts w:ascii="Courier New" w:hAnsi="Courier New"/>
          <w:color w:val="2D3748"/>
          <w:sz w:val="16"/>
        </w:rPr>
        <w:br/>
        <w:t xml:space="preserve">        TG_TABLE_NAME,</w:t>
      </w:r>
      <w:r>
        <w:rPr>
          <w:rFonts w:ascii="Courier New" w:hAnsi="Courier New"/>
          <w:color w:val="2D3748"/>
          <w:sz w:val="16"/>
        </w:rPr>
        <w:br/>
        <w:t xml:space="preserve">        TG_OP,</w:t>
      </w:r>
      <w:r>
        <w:rPr>
          <w:rFonts w:ascii="Courier New" w:hAnsi="Courier New"/>
          <w:color w:val="2D3748"/>
          <w:sz w:val="16"/>
        </w:rPr>
        <w:br/>
        <w:t xml:space="preserve">        NEW.id_movimiento,</w:t>
      </w:r>
      <w:r>
        <w:rPr>
          <w:rFonts w:ascii="Courier New" w:hAnsi="Courier New"/>
          <w:color w:val="2D3748"/>
          <w:sz w:val="16"/>
        </w:rPr>
        <w:br/>
        <w:t xml:space="preserve">        NEW.id_usuario_firma,</w:t>
      </w:r>
      <w:r>
        <w:rPr>
          <w:rFonts w:ascii="Courier New" w:hAnsi="Courier New"/>
          <w:color w:val="2D3748"/>
          <w:sz w:val="16"/>
        </w:rPr>
        <w:br/>
        <w:t xml:space="preserve">        inet_client_addr()::varchar,</w:t>
      </w:r>
      <w:r>
        <w:rPr>
          <w:rFonts w:ascii="Courier New" w:hAnsi="Courier New"/>
          <w:color w:val="2D3748"/>
          <w:sz w:val="16"/>
        </w:rPr>
        <w:br/>
        <w:t xml:space="preserve">        CURRENT_TIMESTAMP,</w:t>
      </w:r>
      <w:r>
        <w:rPr>
          <w:rFonts w:ascii="Courier New" w:hAnsi="Courier New"/>
          <w:color w:val="2D3748"/>
          <w:sz w:val="16"/>
        </w:rPr>
        <w:br/>
        <w:t xml:space="preserve">        to_jsonb(NEW)</w:t>
      </w:r>
      <w:r>
        <w:rPr>
          <w:rFonts w:ascii="Courier New" w:hAnsi="Courier New"/>
          <w:color w:val="2D3748"/>
          <w:sz w:val="16"/>
        </w:rPr>
        <w:br/>
        <w:t xml:space="preserve">    );</w:t>
      </w:r>
      <w:r>
        <w:rPr>
          <w:rFonts w:ascii="Courier New" w:hAnsi="Courier New"/>
          <w:color w:val="2D3748"/>
          <w:sz w:val="16"/>
        </w:rPr>
        <w:br/>
        <w:t xml:space="preserve">    RETURN NEW;</w:t>
      </w:r>
      <w:r>
        <w:rPr>
          <w:rFonts w:ascii="Courier New" w:hAnsi="Courier New"/>
          <w:color w:val="2D3748"/>
          <w:sz w:val="16"/>
        </w:rPr>
        <w:br/>
        <w:t>END;</w:t>
      </w:r>
      <w:r>
        <w:rPr>
          <w:rFonts w:ascii="Courier New" w:hAnsi="Courier New"/>
          <w:color w:val="2D3748"/>
          <w:sz w:val="16"/>
        </w:rPr>
        <w:br/>
        <w:t>$$ LANGUAGE plpgsql;</w:t>
      </w:r>
      <w:r>
        <w:rPr>
          <w:rFonts w:ascii="Courier New" w:hAnsi="Courier New"/>
          <w:color w:val="2D3748"/>
          <w:sz w:val="16"/>
        </w:rPr>
        <w:br/>
      </w:r>
      <w:r>
        <w:rPr>
          <w:rFonts w:ascii="Courier New" w:hAnsi="Courier New"/>
          <w:color w:val="2D3748"/>
          <w:sz w:val="16"/>
        </w:rPr>
        <w:br/>
        <w:t>CREATE TRIGGER trg_audit_libro</w:t>
      </w:r>
      <w:r>
        <w:rPr>
          <w:rFonts w:ascii="Courier New" w:hAnsi="Courier New"/>
          <w:color w:val="2D3748"/>
          <w:sz w:val="16"/>
        </w:rPr>
        <w:br/>
        <w:t>AFTER INSERT ON libro_estupefacientes</w:t>
      </w:r>
      <w:r>
        <w:rPr>
          <w:rFonts w:ascii="Courier New" w:hAnsi="Courier New"/>
          <w:color w:val="2D3748"/>
          <w:sz w:val="16"/>
        </w:rPr>
        <w:br/>
        <w:t>FOR EACH ROW EXECUTE FUNCTION generate_audit_trail();</w:t>
      </w:r>
    </w:p>
    <w:p w14:paraId="00A2406B" w14:textId="77777777" w:rsidR="00B54373" w:rsidRPr="0010633D" w:rsidRDefault="00000000">
      <w:pPr>
        <w:keepNext/>
        <w:pBdr>
          <w:bottom w:val="single" w:sz="12" w:space="4" w:color="1B365D"/>
        </w:pBdr>
        <w:spacing w:before="360" w:after="160"/>
        <w:rPr>
          <w:lang w:val="es-ES"/>
        </w:rPr>
      </w:pPr>
      <w:r w:rsidRPr="0010633D">
        <w:rPr>
          <w:rFonts w:ascii="Arial" w:hAnsi="Arial"/>
          <w:b/>
          <w:color w:val="1B365D"/>
          <w:sz w:val="32"/>
          <w:lang w:val="es-ES"/>
        </w:rPr>
        <w:t>4. Especificación de Endpoints y Esquemas (FastAPI)</w:t>
      </w:r>
    </w:p>
    <w:p w14:paraId="6B8DF753" w14:textId="77777777" w:rsidR="00B54373" w:rsidRPr="0010633D" w:rsidRDefault="00000000">
      <w:pPr>
        <w:spacing w:after="120"/>
        <w:rPr>
          <w:lang w:val="es-ES"/>
        </w:rPr>
      </w:pPr>
      <w:r w:rsidRPr="0010633D">
        <w:rPr>
          <w:rFonts w:ascii="Arial" w:hAnsi="Arial"/>
          <w:color w:val="2D3748"/>
          <w:sz w:val="20"/>
          <w:lang w:val="es-ES"/>
        </w:rPr>
        <w:t>La capa de aplicación expone endpoints REST bajo HTTPS, empleando validación estricta mediante modelos Pydantic y re-autenticación obligatoria antes de procesar transacciones GxP.</w:t>
      </w:r>
    </w:p>
    <w:p w14:paraId="40561CAC" w14:textId="77777777" w:rsidR="00B54373" w:rsidRDefault="00000000">
      <w:pPr>
        <w:pBdr>
          <w:left w:val="single" w:sz="18" w:space="8" w:color="1B365D"/>
        </w:pBdr>
        <w:spacing w:before="120" w:after="120" w:line="240" w:lineRule="auto"/>
      </w:pPr>
      <w:r>
        <w:rPr>
          <w:rFonts w:ascii="Courier New" w:hAnsi="Courier New"/>
          <w:color w:val="2D3748"/>
          <w:sz w:val="16"/>
        </w:rPr>
        <w:t>from fastapi import APIRouter, Depends, HTTPException, status</w:t>
      </w:r>
      <w:r>
        <w:rPr>
          <w:rFonts w:ascii="Courier New" w:hAnsi="Courier New"/>
          <w:color w:val="2D3748"/>
          <w:sz w:val="16"/>
        </w:rPr>
        <w:br/>
        <w:t>from pydantic import BaseModel, Field</w:t>
      </w:r>
      <w:r>
        <w:rPr>
          <w:rFonts w:ascii="Courier New" w:hAnsi="Courier New"/>
          <w:color w:val="2D3748"/>
          <w:sz w:val="16"/>
        </w:rPr>
        <w:br/>
        <w:t>from datetime import date</w:t>
      </w:r>
      <w:r>
        <w:rPr>
          <w:rFonts w:ascii="Courier New" w:hAnsi="Courier New"/>
          <w:color w:val="2D3748"/>
          <w:sz w:val="16"/>
        </w:rPr>
        <w:br/>
        <w:t>from typing import Optional</w:t>
      </w:r>
      <w:r>
        <w:rPr>
          <w:rFonts w:ascii="Courier New" w:hAnsi="Courier New"/>
          <w:color w:val="2D3748"/>
          <w:sz w:val="16"/>
        </w:rPr>
        <w:br/>
      </w:r>
      <w:r>
        <w:rPr>
          <w:rFonts w:ascii="Courier New" w:hAnsi="Courier New"/>
          <w:color w:val="2D3748"/>
          <w:sz w:val="16"/>
        </w:rPr>
        <w:br/>
        <w:t>router = APIRouter(prefix="/api/v1/ledger", tags=["Libro Estupefacientes GxP"])</w:t>
      </w:r>
      <w:r>
        <w:rPr>
          <w:rFonts w:ascii="Courier New" w:hAnsi="Courier New"/>
          <w:color w:val="2D3748"/>
          <w:sz w:val="16"/>
        </w:rPr>
        <w:br/>
      </w:r>
      <w:r>
        <w:rPr>
          <w:rFonts w:ascii="Courier New" w:hAnsi="Courier New"/>
          <w:color w:val="2D3748"/>
          <w:sz w:val="16"/>
        </w:rPr>
        <w:br/>
        <w:t># Esquema de Validación de Entrada (Pydantic)</w:t>
      </w:r>
      <w:r>
        <w:rPr>
          <w:rFonts w:ascii="Courier New" w:hAnsi="Courier New"/>
          <w:color w:val="2D3748"/>
          <w:sz w:val="16"/>
        </w:rPr>
        <w:br/>
        <w:t>class MovementCreateSchema(BaseModel):</w:t>
      </w:r>
      <w:r>
        <w:rPr>
          <w:rFonts w:ascii="Courier New" w:hAnsi="Courier New"/>
          <w:color w:val="2D3748"/>
          <w:sz w:val="16"/>
        </w:rPr>
        <w:br/>
        <w:t xml:space="preserve">    id_producto: int = Field(..., description="ID del producto estupefaciente")</w:t>
      </w:r>
      <w:r>
        <w:rPr>
          <w:rFonts w:ascii="Courier New" w:hAnsi="Courier New"/>
          <w:color w:val="2D3748"/>
          <w:sz w:val="16"/>
        </w:rPr>
        <w:br/>
        <w:t xml:space="preserve">    tipo_movimiento: str = Field(..., regex="^(ENTRADA|SALIDA|AJUSTE_MERMA)$")</w:t>
      </w:r>
      <w:r>
        <w:rPr>
          <w:rFonts w:ascii="Courier New" w:hAnsi="Courier New"/>
          <w:color w:val="2D3748"/>
          <w:sz w:val="16"/>
        </w:rPr>
        <w:br/>
        <w:t xml:space="preserve">    num_lote: str = Field(..., min_length=2, max_length=50)</w:t>
      </w:r>
      <w:r>
        <w:rPr>
          <w:rFonts w:ascii="Courier New" w:hAnsi="Courier New"/>
          <w:color w:val="2D3748"/>
          <w:sz w:val="16"/>
        </w:rPr>
        <w:br/>
        <w:t xml:space="preserve">    fecha_caducidad: date</w:t>
      </w:r>
      <w:r>
        <w:rPr>
          <w:rFonts w:ascii="Courier New" w:hAnsi="Courier New"/>
          <w:color w:val="2D3748"/>
          <w:sz w:val="16"/>
        </w:rPr>
        <w:br/>
        <w:t xml:space="preserve">    cantidad: int = Field(..., gt=0)</w:t>
      </w:r>
      <w:r>
        <w:rPr>
          <w:rFonts w:ascii="Courier New" w:hAnsi="Courier New"/>
          <w:color w:val="2D3748"/>
          <w:sz w:val="16"/>
        </w:rPr>
        <w:br/>
        <w:t xml:space="preserve">    doc_referencia: str = Field(..., min_length=3, max_length=100)</w:t>
      </w:r>
      <w:r>
        <w:rPr>
          <w:rFonts w:ascii="Courier New" w:hAnsi="Courier New"/>
          <w:color w:val="2D3748"/>
          <w:sz w:val="16"/>
        </w:rPr>
        <w:br/>
        <w:t xml:space="preserve">    prescriptor_destino: Optional[str] = None</w:t>
      </w:r>
      <w:r>
        <w:rPr>
          <w:rFonts w:ascii="Courier New" w:hAnsi="Courier New"/>
          <w:color w:val="2D3748"/>
          <w:sz w:val="16"/>
        </w:rPr>
        <w:br/>
        <w:t xml:space="preserve">    motivo_ajuste: Optional[str] = None</w:t>
      </w:r>
      <w:r>
        <w:rPr>
          <w:rFonts w:ascii="Courier New" w:hAnsi="Courier New"/>
          <w:color w:val="2D3748"/>
          <w:sz w:val="16"/>
        </w:rPr>
        <w:br/>
        <w:t xml:space="preserve">    firma_password: str = Field(..., description="Re-autenticación con contraseña de usuario")</w:t>
      </w:r>
      <w:r>
        <w:rPr>
          <w:rFonts w:ascii="Courier New" w:hAnsi="Courier New"/>
          <w:color w:val="2D3748"/>
          <w:sz w:val="16"/>
        </w:rPr>
        <w:br/>
        <w:t xml:space="preserve">    firma_totp: str = Field(..., min_length=6, max_length=6, description="Código 2FA para firma GxP")</w:t>
      </w:r>
      <w:r>
        <w:rPr>
          <w:rFonts w:ascii="Courier New" w:hAnsi="Courier New"/>
          <w:color w:val="2D3748"/>
          <w:sz w:val="16"/>
        </w:rPr>
        <w:br/>
      </w:r>
      <w:r>
        <w:rPr>
          <w:rFonts w:ascii="Courier New" w:hAnsi="Courier New"/>
          <w:color w:val="2D3748"/>
          <w:sz w:val="16"/>
        </w:rPr>
        <w:br/>
        <w:t>@router.post("/entry", status_code=status.HTTP_201_CREATED)</w:t>
      </w:r>
      <w:r>
        <w:rPr>
          <w:rFonts w:ascii="Courier New" w:hAnsi="Courier New"/>
          <w:color w:val="2D3748"/>
          <w:sz w:val="16"/>
        </w:rPr>
        <w:br/>
        <w:t>async def register_entry(payload: MovementCreateSchema, current_user = Depends(get_current_active_user)):</w:t>
      </w:r>
      <w:r>
        <w:rPr>
          <w:rFonts w:ascii="Courier New" w:hAnsi="Courier New"/>
          <w:color w:val="2D3748"/>
          <w:sz w:val="16"/>
        </w:rPr>
        <w:br/>
        <w:t xml:space="preserve">    # 1. Verificar re-autenticación de firma (MFA/Password)</w:t>
      </w:r>
      <w:r>
        <w:rPr>
          <w:rFonts w:ascii="Courier New" w:hAnsi="Courier New"/>
          <w:color w:val="2D3748"/>
          <w:sz w:val="16"/>
        </w:rPr>
        <w:br/>
        <w:t xml:space="preserve">    verify_signature_credentials(current_user, payload.firma_password, payload.firma_totp)</w:t>
      </w:r>
      <w:r>
        <w:rPr>
          <w:rFonts w:ascii="Courier New" w:hAnsi="Courier New"/>
          <w:color w:val="2D3748"/>
          <w:sz w:val="16"/>
        </w:rPr>
        <w:br/>
        <w:t xml:space="preserve">    </w:t>
      </w:r>
      <w:r>
        <w:rPr>
          <w:rFonts w:ascii="Courier New" w:hAnsi="Courier New"/>
          <w:color w:val="2D3748"/>
          <w:sz w:val="16"/>
        </w:rPr>
        <w:br/>
        <w:t xml:space="preserve">    # 2. Ejecutar transacción atómica en BBDD (Calcula saldo + inserta movimiento + dispara </w:t>
      </w:r>
      <w:r>
        <w:rPr>
          <w:rFonts w:ascii="Courier New" w:hAnsi="Courier New"/>
          <w:color w:val="2D3748"/>
          <w:sz w:val="16"/>
        </w:rPr>
        <w:lastRenderedPageBreak/>
        <w:t>triggers)</w:t>
      </w:r>
      <w:r>
        <w:rPr>
          <w:rFonts w:ascii="Courier New" w:hAnsi="Courier New"/>
          <w:color w:val="2D3748"/>
          <w:sz w:val="16"/>
        </w:rPr>
        <w:br/>
        <w:t xml:space="preserve">    result = await db_service.execute_ledger_transaction(payload, user_id=current_user.id)</w:t>
      </w:r>
      <w:r>
        <w:rPr>
          <w:rFonts w:ascii="Courier New" w:hAnsi="Courier New"/>
          <w:color w:val="2D3748"/>
          <w:sz w:val="16"/>
        </w:rPr>
        <w:br/>
        <w:t xml:space="preserve">    return {"status": "SUCCESS", "message": "Entrada registrada correctamente", "data": result}</w:t>
      </w:r>
    </w:p>
    <w:p w14:paraId="4296B8B1" w14:textId="77777777" w:rsidR="00B54373" w:rsidRPr="0010633D" w:rsidRDefault="00000000">
      <w:pPr>
        <w:keepNext/>
        <w:pBdr>
          <w:bottom w:val="single" w:sz="12" w:space="4" w:color="1B365D"/>
        </w:pBdr>
        <w:spacing w:before="360" w:after="160"/>
        <w:rPr>
          <w:lang w:val="es-ES"/>
        </w:rPr>
      </w:pPr>
      <w:r w:rsidRPr="0010633D">
        <w:rPr>
          <w:rFonts w:ascii="Arial" w:hAnsi="Arial"/>
          <w:b/>
          <w:color w:val="1B365D"/>
          <w:sz w:val="32"/>
          <w:lang w:val="es-ES"/>
        </w:rPr>
        <w:t>5. Aprobación y Control de Cambios del Diseño Técnico</w:t>
      </w:r>
    </w:p>
    <w:p w14:paraId="2B383FB6" w14:textId="77777777" w:rsidR="00B54373" w:rsidRPr="0010633D" w:rsidRDefault="00000000">
      <w:pPr>
        <w:spacing w:after="120"/>
        <w:rPr>
          <w:lang w:val="es-ES"/>
        </w:rPr>
      </w:pPr>
      <w:r w:rsidRPr="0010633D">
        <w:rPr>
          <w:rFonts w:ascii="Arial" w:hAnsi="Arial"/>
          <w:color w:val="2D3748"/>
          <w:sz w:val="20"/>
          <w:lang w:val="es-ES"/>
        </w:rPr>
        <w:t>La firma del presente documento TDS autoriza el inicio de la construcción del código y el despliegue del esquema en el entorno de desarrollo y calificación (OQ/PQ).</w:t>
      </w:r>
    </w:p>
    <w:p w14:paraId="27F0E1B1" w14:textId="77777777" w:rsidR="00B54373" w:rsidRPr="0010633D" w:rsidRDefault="00B54373">
      <w:pPr>
        <w:spacing w:after="360"/>
        <w:rPr>
          <w:lang w:val="es-ES"/>
        </w:rPr>
      </w:pPr>
    </w:p>
    <w:tbl>
      <w:tblPr>
        <w:tblW w:w="0" w:type="auto"/>
        <w:jc w:val="center"/>
        <w:tblBorders>
          <w:top w:val="single" w:sz="4" w:space="0" w:color="CBD5E1"/>
          <w:bottom w:val="single" w:sz="6" w:space="0" w:color="1B365D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3168"/>
        <w:gridCol w:w="3168"/>
        <w:gridCol w:w="3024"/>
      </w:tblGrid>
      <w:tr w:rsidR="00B54373" w14:paraId="0672C3E3" w14:textId="77777777">
        <w:trPr>
          <w:jc w:val="center"/>
        </w:trPr>
        <w:tc>
          <w:tcPr>
            <w:tcW w:w="3168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5F0EFC18" w14:textId="77777777" w:rsidR="00B54373" w:rsidRDefault="00000000">
            <w:pPr>
              <w:spacing w:after="40"/>
            </w:pPr>
            <w:r>
              <w:rPr>
                <w:rFonts w:ascii="Arial" w:hAnsi="Arial"/>
                <w:b/>
                <w:color w:val="FFFFFF"/>
                <w:sz w:val="18"/>
              </w:rPr>
              <w:t>Rol / Responsabilidad</w:t>
            </w:r>
          </w:p>
        </w:tc>
        <w:tc>
          <w:tcPr>
            <w:tcW w:w="3168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5CEA18C8" w14:textId="77777777" w:rsidR="00B54373" w:rsidRDefault="00000000">
            <w:pPr>
              <w:spacing w:after="40"/>
            </w:pPr>
            <w:r>
              <w:rPr>
                <w:rFonts w:ascii="Arial" w:hAnsi="Arial"/>
                <w:b/>
                <w:color w:val="FFFFFF"/>
                <w:sz w:val="18"/>
              </w:rPr>
              <w:t>Nombre y Cargo</w:t>
            </w:r>
          </w:p>
        </w:tc>
        <w:tc>
          <w:tcPr>
            <w:tcW w:w="3024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BC5985C" w14:textId="77777777" w:rsidR="00B54373" w:rsidRDefault="00000000">
            <w:pPr>
              <w:spacing w:after="40"/>
            </w:pPr>
            <w:r>
              <w:rPr>
                <w:rFonts w:ascii="Arial" w:hAnsi="Arial"/>
                <w:b/>
                <w:color w:val="FFFFFF"/>
                <w:sz w:val="18"/>
              </w:rPr>
              <w:t>Firma y Fecha</w:t>
            </w:r>
          </w:p>
        </w:tc>
      </w:tr>
      <w:tr w:rsidR="00B54373" w14:paraId="582DAA24" w14:textId="77777777">
        <w:trPr>
          <w:jc w:val="center"/>
        </w:trPr>
        <w:tc>
          <w:tcPr>
            <w:tcW w:w="3168" w:type="dxa"/>
            <w:shd w:val="clear" w:color="auto" w:fill="FAFAF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7BD1935C" w14:textId="77777777" w:rsidR="00B54373" w:rsidRPr="0010633D" w:rsidRDefault="00000000">
            <w:pPr>
              <w:spacing w:after="40"/>
              <w:rPr>
                <w:lang w:val="es-ES"/>
              </w:rPr>
            </w:pPr>
            <w:r w:rsidRPr="0010633D">
              <w:rPr>
                <w:rFonts w:ascii="Arial" w:hAnsi="Arial"/>
                <w:b/>
                <w:sz w:val="17"/>
                <w:lang w:val="es-ES"/>
              </w:rPr>
              <w:t>Redactado por (Desarrollo / DB Engineer):</w:t>
            </w:r>
          </w:p>
        </w:tc>
        <w:tc>
          <w:tcPr>
            <w:tcW w:w="3168" w:type="dxa"/>
            <w:shd w:val="clear" w:color="auto" w:fill="FAFAF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320F1D98" w14:textId="4B65EC83" w:rsidR="00B54373" w:rsidRDefault="00000000">
            <w:pPr>
              <w:spacing w:after="40"/>
            </w:pPr>
            <w:r w:rsidRPr="0010633D">
              <w:rPr>
                <w:rFonts w:ascii="Arial" w:hAnsi="Arial"/>
                <w:sz w:val="17"/>
                <w:lang w:val="es-ES"/>
              </w:rPr>
              <w:br/>
            </w:r>
            <w:r>
              <w:rPr>
                <w:rFonts w:ascii="Arial" w:hAnsi="Arial"/>
                <w:sz w:val="17"/>
              </w:rPr>
              <w:t>Desarrollador / Técnico GxP</w:t>
            </w:r>
          </w:p>
        </w:tc>
        <w:tc>
          <w:tcPr>
            <w:tcW w:w="3024" w:type="dxa"/>
            <w:shd w:val="clear" w:color="auto" w:fill="FAFAF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08EF1CB9" w14:textId="77777777" w:rsidR="00B54373" w:rsidRDefault="00000000">
            <w:pPr>
              <w:spacing w:after="40"/>
            </w:pPr>
            <w:r>
              <w:rPr>
                <w:rFonts w:ascii="Arial" w:hAnsi="Arial"/>
                <w:sz w:val="17"/>
              </w:rPr>
              <w:br/>
            </w:r>
            <w:r>
              <w:rPr>
                <w:rFonts w:ascii="Arial" w:hAnsi="Arial"/>
                <w:sz w:val="17"/>
              </w:rPr>
              <w:br/>
              <w:t>Fecha: ____/____/2026</w:t>
            </w:r>
          </w:p>
        </w:tc>
      </w:tr>
      <w:tr w:rsidR="00B54373" w14:paraId="53C6235C" w14:textId="77777777">
        <w:trPr>
          <w:jc w:val="center"/>
        </w:trPr>
        <w:tc>
          <w:tcPr>
            <w:tcW w:w="3168" w:type="dxa"/>
            <w:shd w:val="clear" w:color="auto" w:fill="FAFAF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6AE5051C" w14:textId="77777777" w:rsidR="00B54373" w:rsidRDefault="00000000">
            <w:pPr>
              <w:spacing w:after="40"/>
            </w:pPr>
            <w:r>
              <w:rPr>
                <w:rFonts w:ascii="Arial" w:hAnsi="Arial"/>
                <w:b/>
                <w:sz w:val="17"/>
              </w:rPr>
              <w:t>Aprobado por (Calidad / Reglamentarios):</w:t>
            </w:r>
          </w:p>
        </w:tc>
        <w:tc>
          <w:tcPr>
            <w:tcW w:w="3168" w:type="dxa"/>
            <w:shd w:val="clear" w:color="auto" w:fill="FAFAF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6F0201CC" w14:textId="77777777" w:rsidR="00B54373" w:rsidRPr="0010633D" w:rsidRDefault="00000000">
            <w:pPr>
              <w:spacing w:after="40"/>
              <w:rPr>
                <w:lang w:val="es-ES"/>
              </w:rPr>
            </w:pPr>
            <w:r w:rsidRPr="0010633D">
              <w:rPr>
                <w:rFonts w:ascii="Arial" w:hAnsi="Arial"/>
                <w:sz w:val="17"/>
                <w:lang w:val="es-ES"/>
              </w:rPr>
              <w:br/>
              <w:t>Responsable de Calidad y Asuntos Reglamentarios</w:t>
            </w:r>
          </w:p>
        </w:tc>
        <w:tc>
          <w:tcPr>
            <w:tcW w:w="3024" w:type="dxa"/>
            <w:shd w:val="clear" w:color="auto" w:fill="FAFAF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3B0BEE6A" w14:textId="77777777" w:rsidR="00B54373" w:rsidRDefault="00000000">
            <w:pPr>
              <w:spacing w:after="40"/>
            </w:pPr>
            <w:r w:rsidRPr="0010633D">
              <w:rPr>
                <w:rFonts w:ascii="Arial" w:hAnsi="Arial"/>
                <w:sz w:val="17"/>
                <w:lang w:val="es-ES"/>
              </w:rPr>
              <w:br/>
            </w:r>
            <w:r w:rsidRPr="0010633D">
              <w:rPr>
                <w:rFonts w:ascii="Arial" w:hAnsi="Arial"/>
                <w:sz w:val="17"/>
                <w:lang w:val="es-ES"/>
              </w:rPr>
              <w:br/>
            </w:r>
            <w:r>
              <w:rPr>
                <w:rFonts w:ascii="Arial" w:hAnsi="Arial"/>
                <w:sz w:val="17"/>
              </w:rPr>
              <w:t>Fecha: ____/____/2026</w:t>
            </w:r>
          </w:p>
        </w:tc>
      </w:tr>
    </w:tbl>
    <w:p w14:paraId="73476BDE" w14:textId="77777777" w:rsidR="00C16114" w:rsidRDefault="00C16114"/>
    <w:sectPr w:rsidR="00C16114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4315513">
    <w:abstractNumId w:val="8"/>
  </w:num>
  <w:num w:numId="2" w16cid:durableId="1040594017">
    <w:abstractNumId w:val="6"/>
  </w:num>
  <w:num w:numId="3" w16cid:durableId="538274408">
    <w:abstractNumId w:val="5"/>
  </w:num>
  <w:num w:numId="4" w16cid:durableId="1372341308">
    <w:abstractNumId w:val="4"/>
  </w:num>
  <w:num w:numId="5" w16cid:durableId="1657999186">
    <w:abstractNumId w:val="7"/>
  </w:num>
  <w:num w:numId="6" w16cid:durableId="1151562296">
    <w:abstractNumId w:val="3"/>
  </w:num>
  <w:num w:numId="7" w16cid:durableId="2054648565">
    <w:abstractNumId w:val="2"/>
  </w:num>
  <w:num w:numId="8" w16cid:durableId="1910915558">
    <w:abstractNumId w:val="1"/>
  </w:num>
  <w:num w:numId="9" w16cid:durableId="8937813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633D"/>
    <w:rsid w:val="0015074B"/>
    <w:rsid w:val="0029639D"/>
    <w:rsid w:val="00326F90"/>
    <w:rsid w:val="0047568B"/>
    <w:rsid w:val="00AA1D8D"/>
    <w:rsid w:val="00B47730"/>
    <w:rsid w:val="00B54373"/>
    <w:rsid w:val="00C1611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8B21201"/>
  <w14:defaultImageDpi w14:val="300"/>
  <w15:docId w15:val="{65C1F61F-D66A-4F5B-BC9C-EC72DBAE68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1202</Words>
  <Characters>6617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Alessandro García Mereu</cp:lastModifiedBy>
  <cp:revision>2</cp:revision>
  <dcterms:created xsi:type="dcterms:W3CDTF">2013-12-23T23:15:00Z</dcterms:created>
  <dcterms:modified xsi:type="dcterms:W3CDTF">2026-08-15T06:31:00Z</dcterms:modified>
  <cp:category/>
</cp:coreProperties>
</file>