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Data sources</w:t>
      </w:r>
    </w:p>
    <w:p>
      <w:pPr>
        <w:pStyle w:val="FirstParagraph"/>
      </w:pPr>
      <w:r>
        <w:t xml:space="preserve">All data sources used by the workshop notebooks in </w:t>
      </w:r>
      <w:hyperlink r:id="rId11">
        <w:r>
          <w:rPr>
            <w:rStyle w:val="Hyperlink"/>
          </w:rPr>
          <w:t>`notebooks/`</w:t>
        </w:r>
      </w:hyperlink>
      <w:r>
        <w:t>.</w:t>
      </w:r>
    </w:p>
    <w:p>
      <w:pPr>
        <w:pStyle w:val="BodyText"/>
      </w:pPr>
      <w:r>
        <w:t>Compiled from the code and markdown of each notebook. Licenses were checked against each provider's own terms. Last updated September 11, 2026.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168"/>
        <w:gridCol w:w="1584"/>
        <w:gridCol w:w="3024"/>
        <w:gridCol w:w="3024"/>
      </w:tblGrid>
      <w:tr>
        <w:trPr>
          <w:tblHeader/>
        </w:trPr>
        <w:tc>
          <w:tcPr>
            <w:tcW w:type="dxa" w:w="3312"/>
          </w:tcPr>
          <w:p>
            <w:pPr>
              <w:pStyle w:val="Compact"/>
            </w:pPr>
            <w:r>
              <w:rPr>
                <w:b/>
              </w:rPr>
              <w:t>Dataset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rPr>
                <w:b/>
              </w:rPr>
              <w:t>Source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rPr>
                <w:b/>
              </w:rPr>
              <w:t>Type</w:t>
            </w:r>
          </w:p>
        </w:tc>
        <w:tc>
          <w:tcPr>
            <w:tcW w:type="dxa" w:w="3024"/>
          </w:tcPr>
          <w:p>
            <w:pPr>
              <w:pStyle w:val="Compact"/>
            </w:pPr>
            <w:r>
              <w:rPr>
                <w:b/>
              </w:rPr>
              <w:t>Notebooks</w:t>
            </w:r>
          </w:p>
        </w:tc>
        <w:tc>
          <w:tcPr>
            <w:tcW w:type="dxa" w:w="3024"/>
          </w:tcPr>
          <w:p>
            <w:pPr>
              <w:pStyle w:val="Compact"/>
            </w:pPr>
            <w:r>
              <w:rPr>
                <w:b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12">
              <w:r>
                <w:rPr>
                  <w:rStyle w:val="Hyperlink"/>
                </w:rPr>
                <w:t>VIIRS Black Marble VNP46A2</w:t>
              </w:r>
            </w:hyperlink>
            <w:r>
              <w:t xml:space="preserve"> — daily gap-filled nighttime lights, 500 m (</w:t>
            </w:r>
            <w:r>
              <w:rPr>
                <w:rFonts w:ascii="Consolas" w:hAnsi="Consolas"/>
                <w:sz w:val="18"/>
              </w:rPr>
              <w:t>NASA/VIIRS/002/VNP46A2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NASA,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Satellite imagery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3">
              <w:r>
                <w:rPr>
                  <w:rStyle w:val="Hyperlink"/>
                </w:rPr>
                <w:t>NTLs Analysis</w:t>
              </w:r>
            </w:hyperlink>
            <w:r>
              <w:t xml:space="preserve">; </w:t>
            </w: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Freely accessible (NASA LP DAAC); citation requested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19">
              <w:r>
                <w:rPr>
                  <w:rStyle w:val="Hyperlink"/>
                </w:rPr>
                <w:t>Sentinel-5P NRTI NO₂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COPERNICUS/S5P/NRTI/L3_NO2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ESA / Copernicus,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Satellite imagery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21">
              <w:r>
                <w:rPr>
                  <w:rStyle w:val="Hyperlink"/>
                </w:rPr>
                <w:t>Copernicus Sentinel Data Terms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22">
              <w:r>
                <w:rPr>
                  <w:rStyle w:val="Hyperlink"/>
                </w:rPr>
                <w:t>MODIS Terra vegetation indices, monthly, 1 km</w:t>
              </w:r>
            </w:hyperlink>
            <w:r>
              <w:t xml:space="preserve"> — NDVI, EVI (</w:t>
            </w:r>
            <w:r>
              <w:rPr>
                <w:rFonts w:ascii="Consolas" w:hAnsi="Consolas"/>
                <w:sz w:val="18"/>
              </w:rPr>
              <w:t>MODIS/061/MOD13A3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NASA,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Satellite imagery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No restrictions on use, sale or redistribution (NASA LP DAAC)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23">
              <w:r>
                <w:rPr>
                  <w:rStyle w:val="Hyperlink"/>
                </w:rPr>
                <w:t>CHIRPS daily precipitation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UCSB-CHG/CHIRPS/DAILY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UCSB Climate Hazards Center,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Climate raster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Public domain (copyright waived)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24">
              <w:r>
                <w:rPr>
                  <w:rStyle w:val="Hyperlink"/>
                </w:rPr>
                <w:t>LSIB simplified boundaries, 2017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USDOS/LSIB_SIMPLE/2017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U.S. Department of State,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Administrative boundaries (FeatureCollection)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US public domain, no restrictions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25">
              <w:r>
                <w:rPr>
                  <w:rStyle w:val="Hyperlink"/>
                </w:rPr>
                <w:t>Dynamic World V1</w:t>
              </w:r>
            </w:hyperlink>
            <w:r>
              <w:t xml:space="preserve"> — near-real-time 10 m land cover (</w:t>
            </w:r>
            <w:r>
              <w:rPr>
                <w:rFonts w:ascii="Consolas" w:hAnsi="Consolas"/>
                <w:sz w:val="18"/>
              </w:rPr>
              <w:t>GOOGLE/DYNAMICWORLD/V1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Google and World Resources Institute,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Land cover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6">
              <w:r>
                <w:rPr>
                  <w:rStyle w:val="Hyperlink"/>
                </w:rPr>
                <w:t>Cropland statistics</w:t>
              </w:r>
            </w:hyperlink>
            <w:r>
              <w:t xml:space="preserve">; </w:t>
            </w:r>
            <w:hyperlink r:id="rId27">
              <w:r>
                <w:rPr>
                  <w:rStyle w:val="Hyperlink"/>
                </w:rPr>
                <w:t>Built-up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4.0, attribution required; contains modified Copernicus Sentinel data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28">
              <w:r>
                <w:rPr>
                  <w:rStyle w:val="Hyperlink"/>
                </w:rPr>
                <w:t>ESA WorldCover 10 m 2020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ESA/WorldCover/v100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ESA,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Land cover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9">
              <w:r>
                <w:rPr>
                  <w:rStyle w:val="Hyperlink"/>
                </w:rPr>
                <w:t>GEE Setup</w:t>
              </w:r>
            </w:hyperlink>
            <w:r>
              <w:t xml:space="preserve">; </w:t>
            </w:r>
            <w:hyperlink r:id="rId26">
              <w:r>
                <w:rPr>
                  <w:rStyle w:val="Hyperlink"/>
                </w:rPr>
                <w:t>Cropland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30">
              <w:r>
                <w:rPr>
                  <w:rStyle w:val="Hyperlink"/>
                </w:rPr>
                <w:t>Sentinel-2 Level-2A surface reflectance, harmonized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COPERNICUS/S2_SR_HARMONIZED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ESA / Copernicus, via Google Earth Engine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Satellite imagery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6">
              <w:r>
                <w:rPr>
                  <w:rStyle w:val="Hyperlink"/>
                </w:rPr>
                <w:t>Cropland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21">
              <w:r>
                <w:rPr>
                  <w:rStyle w:val="Hyperlink"/>
                </w:rPr>
                <w:t>Copernicus Sentinel Data Terms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31">
              <w:r>
                <w:rPr>
                  <w:rStyle w:val="Hyperlink"/>
                </w:rPr>
                <w:t>Esri 10 m annual land use / land cover, 2017–2024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projects/sat-io/open-datasets/landcover/ESRI_Global-LULC_10m_TS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Esri and Impact Observatory, via GEE Community Catalog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Land cover (ImageCollection)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6">
              <w:r>
                <w:rPr>
                  <w:rStyle w:val="Hyperlink"/>
                </w:rPr>
                <w:t>Cropland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4.0, attribution required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32">
              <w:r>
                <w:rPr>
                  <w:rStyle w:val="Hyperlink"/>
                </w:rPr>
                <w:t>FAO GAUL 2024, admin level 1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projects/sat-io/open-datasets/FAO/GAUL/GAUL_2024_L1</w:t>
            </w:r>
            <w:r>
              <w:t>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FAO, via GEE Community Catalog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Administrative boundaries (FeatureCollection)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6">
              <w:r>
                <w:rPr>
                  <w:rStyle w:val="Hyperlink"/>
                </w:rPr>
                <w:t>Cropland statistics</w:t>
              </w:r>
            </w:hyperlink>
            <w:r>
              <w:t xml:space="preserve">; </w:t>
            </w:r>
            <w:hyperlink r:id="rId27">
              <w:r>
                <w:rPr>
                  <w:rStyle w:val="Hyperlink"/>
                </w:rPr>
                <w:t>Built-up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Administrative boundaries, levels 0–4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33">
              <w:r>
                <w:rPr>
                  <w:rStyle w:val="Hyperlink"/>
                </w:rPr>
                <w:t>GADM 4.1</w:t>
              </w:r>
            </w:hyperlink>
            <w:r>
              <w:t xml:space="preserve"> (GeoJSON downloads)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Administrative boundaries (GeoJSON)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3">
              <w:r>
                <w:rPr>
                  <w:rStyle w:val="Hyperlink"/>
                </w:rPr>
                <w:t>NTLs Analysis</w:t>
              </w:r>
            </w:hyperlink>
            <w:r>
              <w:t xml:space="preserve">; </w:t>
            </w:r>
            <w:hyperlink r:id="rId27">
              <w:r>
                <w:rPr>
                  <w:rStyle w:val="Hyperlink"/>
                </w:rPr>
                <w:t>Built-up statistics</w:t>
              </w:r>
            </w:hyperlink>
            <w:r>
              <w:t xml:space="preserve">; </w:t>
            </w:r>
            <w:hyperlink r:id="rId34">
              <w:r>
                <w:rPr>
                  <w:rStyle w:val="Hyperlink"/>
                </w:rPr>
                <w:t>Challenge: Buildings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35">
              <w:r>
                <w:rPr>
                  <w:rStyle w:val="Hyperlink"/>
                </w:rPr>
                <w:t>GADM license</w:t>
              </w:r>
            </w:hyperlink>
            <w:r>
              <w:t>: academic and non-commercial use only; redistribution or commercial use needs permission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Building footprints (per-country GeoJSON Lines)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36">
              <w:r>
                <w:rPr>
                  <w:rStyle w:val="Hyperlink"/>
                </w:rPr>
                <w:t>Microsoft Global ML Building Footprints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Vector footprints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7">
              <w:r>
                <w:rPr>
                  <w:rStyle w:val="Hyperlink"/>
                </w:rPr>
                <w:t>Built-up statistics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37">
              <w:r>
                <w:rPr>
                  <w:rStyle w:val="Hyperlink"/>
                </w:rPr>
                <w:t>CDLA Permissive 2.0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hyperlink r:id="rId38">
              <w:r>
                <w:rPr>
                  <w:rStyle w:val="Hyperlink"/>
                </w:rPr>
                <w:t>Buildings theme</w:t>
              </w:r>
            </w:hyperlink>
            <w:r>
              <w:t xml:space="preserve"> — footprints and attributes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39">
              <w:r>
                <w:rPr>
                  <w:rStyle w:val="Hyperlink"/>
                </w:rPr>
                <w:t>Overture Maps</w:t>
              </w:r>
            </w:hyperlink>
            <w:r>
              <w:t xml:space="preserve">, via the </w:t>
            </w:r>
            <w:r>
              <w:rPr>
                <w:rFonts w:ascii="Consolas" w:hAnsi="Consolas"/>
                <w:sz w:val="18"/>
              </w:rPr>
              <w:t>overturemaps</w:t>
            </w:r>
            <w:r>
              <w:t xml:space="preserve"> Python client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Vector footprints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27">
              <w:r>
                <w:rPr>
                  <w:rStyle w:val="Hyperlink"/>
                </w:rPr>
                <w:t>Built-up statistics</w:t>
              </w:r>
            </w:hyperlink>
            <w:r>
              <w:t xml:space="preserve">; </w:t>
            </w:r>
            <w:hyperlink r:id="rId34">
              <w:r>
                <w:rPr>
                  <w:rStyle w:val="Hyperlink"/>
                </w:rPr>
                <w:t>Challenge: Buildings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ODbL for the theme; source datasets ODbL or CC BY 4.0 (</w:t>
            </w:r>
            <w:hyperlink r:id="rId40">
              <w:r>
                <w:rPr>
                  <w:rStyle w:val="Hyperlink"/>
                </w:rPr>
                <w:t>attribution</w:t>
              </w:r>
            </w:hyperlink>
            <w:r>
              <w:t>)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PortWatch_ports_database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Daily_Trade_Data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PortWatch_chokepoints_database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Daily_Chokepoints_Data</w:t>
            </w:r>
            <w:r>
              <w:t xml:space="preserve"> — port and chokepoint metadata, daily port calls and trade estimates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41">
              <w:r>
                <w:rPr>
                  <w:rStyle w:val="Hyperlink"/>
                </w:rPr>
                <w:t>IMF PortWatch</w:t>
              </w:r>
            </w:hyperlink>
            <w:r>
              <w:t xml:space="preserve"> (ArcGIS Feature Service; see </w:t>
            </w:r>
            <w:hyperlink r:id="rId42">
              <w:r>
                <w:rPr>
                  <w:rStyle w:val="Hyperlink"/>
                </w:rPr>
                <w:t>data and methodology</w:t>
              </w:r>
            </w:hyperlink>
            <w:r>
              <w:t>)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API (ArcGIS REST)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3">
              <w:r>
                <w:rPr>
                  <w:rStyle w:val="Hyperlink"/>
                </w:rPr>
                <w:t>Working with AIS PortWatch</w:t>
              </w:r>
            </w:hyperlink>
            <w:r>
              <w:t xml:space="preserve">; </w:t>
            </w: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 xml:space="preserve">No Creative Commons license declared; </w:t>
            </w:r>
            <w:hyperlink r:id="rId46">
              <w:r>
                <w:rPr>
                  <w:rStyle w:val="Hyperlink"/>
                </w:rPr>
                <w:t>IMF Copyright and Usage terms</w:t>
              </w:r>
            </w:hyperlink>
            <w:r>
              <w:t>, content not confirmed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Search volume (</w:t>
            </w:r>
            <w:r>
              <w:rPr>
                <w:rFonts w:ascii="Consolas" w:hAnsi="Consolas"/>
                <w:sz w:val="18"/>
              </w:rPr>
              <w:t>getGraph</w:t>
            </w:r>
            <w:r>
              <w:t>) and rising topics (</w:t>
            </w:r>
            <w:r>
              <w:rPr>
                <w:rFonts w:ascii="Consolas" w:hAnsi="Consolas"/>
                <w:sz w:val="18"/>
              </w:rPr>
              <w:t>getRisingTopics</w:t>
            </w:r>
            <w:r>
              <w:t>) for unemployment and tourism terms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47">
              <w:r>
                <w:rPr>
                  <w:rStyle w:val="Hyperlink"/>
                </w:rPr>
                <w:t>Google Trends API</w:t>
              </w:r>
            </w:hyperlink>
            <w:r>
              <w:t xml:space="preserve"> (</w:t>
            </w:r>
            <w:r>
              <w:rPr>
                <w:rFonts w:ascii="Consolas" w:hAnsi="Consolas"/>
                <w:sz w:val="18"/>
              </w:rPr>
              <w:t>trends</w:t>
            </w:r>
            <w:r>
              <w:t xml:space="preserve"> v1beta; API key required, access by application)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API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8">
              <w:r>
                <w:rPr>
                  <w:rStyle w:val="Hyperlink"/>
                </w:rPr>
                <w:t>Google Trends explore</w:t>
              </w:r>
            </w:hyperlink>
            <w:r>
              <w:t xml:space="preserve">; </w:t>
            </w:r>
            <w:hyperlink r:id="rId49">
              <w:r>
                <w:rPr>
                  <w:rStyle w:val="Hyperlink"/>
                </w:rPr>
                <w:t>Google Trends extract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 xml:space="preserve">No open data license; </w:t>
            </w:r>
            <w:hyperlink r:id="rId47">
              <w:r>
                <w:rPr>
                  <w:rStyle w:val="Hyperlink"/>
                </w:rPr>
                <w:t>Google APIs Terms of Service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Agricultural Stress Index (ASI), NDVI anomaly and Vegetation Health Index by admin-1 region, 10-day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0">
              <w:r>
                <w:rPr>
                  <w:rStyle w:val="Hyperlink"/>
                </w:rPr>
                <w:t>FAO GIEWS Earth Observation (ASIS)</w:t>
              </w:r>
            </w:hyperlink>
            <w:r>
              <w:t xml:space="preserve"> (CSV downloads)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CSV download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4">
              <w:r>
                <w:rPr>
                  <w:rStyle w:val="Hyperlink"/>
                </w:rPr>
                <w:t>Data Extract Satellite Data</w:t>
              </w:r>
            </w:hyperlink>
            <w:r>
              <w:t xml:space="preserve">; </w:t>
            </w: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 xml:space="preserve">CC BY-NC-SA 4.0; </w:t>
            </w:r>
            <w:hyperlink r:id="rId51">
              <w:r>
                <w:rPr>
                  <w:rStyle w:val="Hyperlink"/>
                </w:rPr>
                <w:t>FAO database terms of use</w:t>
              </w:r>
            </w:hyperlink>
            <w:r>
              <w:t xml:space="preserve"> also apply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Import and export unit value indices of manufactured goods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2">
              <w:r>
                <w:rPr>
                  <w:rStyle w:val="Hyperlink"/>
                </w:rPr>
                <w:t>WTO Timeseries API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API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53">
              <w:r>
                <w:rPr>
                  <w:rStyle w:val="Hyperlink"/>
                </w:rPr>
                <w:t>WTO copyright and permissions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Primary commodity prices (fuel excluding coal; non-fuel plus coal, excluding precious metals)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4">
              <w:r>
                <w:rPr>
                  <w:rStyle w:val="Hyperlink"/>
                </w:rPr>
                <w:t>IMF Primary Commodity Prices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Statistical series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46">
              <w:r>
                <w:rPr>
                  <w:rStyle w:val="Hyperlink"/>
                </w:rPr>
                <w:t>IMF Copyright and Usage terms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US CPI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5">
              <w:r>
                <w:rPr>
                  <w:rStyle w:val="Hyperlink"/>
                </w:rPr>
                <w:t>U.S. Bureau of Labor Statistics Public Data API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API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56">
              <w:r>
                <w:rPr>
                  <w:rStyle w:val="Hyperlink"/>
                </w:rPr>
                <w:t>Public domain</w:t>
              </w:r>
            </w:hyperlink>
            <w:r>
              <w:t>; citation requested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US CPI nowcast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7">
              <w:r>
                <w:rPr>
                  <w:rStyle w:val="Hyperlink"/>
                </w:rPr>
                <w:t>Federal Reserve Bank of Cleveland — inflation nowcasting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Statistical series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58">
              <w:r>
                <w:rPr>
                  <w:rStyle w:val="Hyperlink"/>
                </w:rPr>
                <w:t>Terms of use</w:t>
              </w:r>
            </w:hyperlink>
            <w:r>
              <w:t>: non-commercial, personal or educational reuse with credit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Benchmark world trade value and volume indices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59">
              <w:r>
                <w:rPr>
                  <w:rStyle w:val="Hyperlink"/>
                </w:rPr>
                <w:t>CPB World Trade Monitor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Statistical series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60">
              <w:r>
                <w:rPr>
                  <w:rStyle w:val="Hyperlink"/>
                </w:rPr>
                <w:t>CPB copyright</w:t>
              </w:r>
            </w:hyperlink>
            <w:r>
              <w:t>: Creative Commons, acknowledgement requested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Financial Stability Report 49 (2025), HTML version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61">
              <w:r>
                <w:rPr>
                  <w:rStyle w:val="Hyperlink"/>
                </w:rPr>
                <w:t>OeNB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Web page (text)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>Sentiment Analysis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 for content marked "© OeNB" (</w:t>
            </w:r>
            <w:hyperlink r:id="rId63">
              <w:r>
                <w:rPr>
                  <w:rStyle w:val="Hyperlink"/>
                </w:rPr>
                <w:t>notice</w:t>
              </w:r>
            </w:hyperlink>
            <w:r>
              <w:t>)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ProsusAI/finbert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64">
              <w:r>
                <w:rPr>
                  <w:rStyle w:val="Hyperlink"/>
                </w:rPr>
                <w:t>Hugging Face Hub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Pre-trained model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>Sentiment Analysis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65">
              <w:r>
                <w:rPr>
                  <w:rStyle w:val="Hyperlink"/>
                </w:rPr>
                <w:t>GitHub repository</w:t>
              </w:r>
            </w:hyperlink>
            <w:r>
              <w:t xml:space="preserve"> is Apache 2.0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all-MiniLM-L6-v2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66">
              <w:r>
                <w:rPr>
                  <w:rStyle w:val="Hyperlink"/>
                </w:rPr>
                <w:t>Hugging Face Hub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Pre-trained model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7">
              <w:r>
                <w:rPr>
                  <w:rStyle w:val="Hyperlink"/>
                </w:rPr>
                <w:t>NLP Fundamentals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Apache 2.0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distilbert-base-uncased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68">
              <w:r>
                <w:rPr>
                  <w:rStyle w:val="Hyperlink"/>
                </w:rPr>
                <w:t>Hugging Face Hub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Pre-trained model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7">
              <w:r>
                <w:rPr>
                  <w:rStyle w:val="Hyperlink"/>
                </w:rPr>
                <w:t>NLP Fundamentals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Apache 2.0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 xml:space="preserve">NLTK data: </w:t>
            </w:r>
            <w:r>
              <w:rPr>
                <w:rFonts w:ascii="Consolas" w:hAnsi="Consolas"/>
                <w:sz w:val="18"/>
              </w:rPr>
              <w:t>punkt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punkt_tab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stopwords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wordnet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omw-1.4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averaged_perceptron_tagger_eng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vader_lexicon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69">
              <w:r>
                <w:rPr>
                  <w:rStyle w:val="Hyperlink"/>
                </w:rPr>
                <w:t>NLTK Data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Language resource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7">
              <w:r>
                <w:rPr>
                  <w:rStyle w:val="Hyperlink"/>
                </w:rPr>
                <w:t>NLP Fundamentals</w:t>
              </w:r>
            </w:hyperlink>
            <w:r>
              <w:t xml:space="preserve">; </w:t>
            </w:r>
            <w:hyperlink r:id="rId62">
              <w:r>
                <w:rPr>
                  <w:rStyle w:val="Hyperlink"/>
                </w:rPr>
                <w:t>Sentiment Analysis</w:t>
              </w:r>
            </w:hyperlink>
            <w:r>
              <w:t xml:space="preserve">; </w:t>
            </w:r>
            <w:hyperlink r:id="rId70">
              <w:r>
                <w:rPr>
                  <w:rStyle w:val="Hyperlink"/>
                </w:rPr>
                <w:t>Text Classification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 xml:space="preserve">Varies by file: </w:t>
            </w:r>
            <w:r>
              <w:rPr>
                <w:rFonts w:ascii="Consolas" w:hAnsi="Consolas"/>
                <w:sz w:val="18"/>
              </w:rPr>
              <w:t>punkt</w:t>
            </w:r>
            <w:r>
              <w:t>/</w:t>
            </w:r>
            <w:r>
              <w:rPr>
                <w:rFonts w:ascii="Consolas" w:hAnsi="Consolas"/>
                <w:sz w:val="18"/>
              </w:rPr>
              <w:t>punkt_tab</w:t>
            </w:r>
            <w:r>
              <w:t xml:space="preserve"> none stated; </w:t>
            </w:r>
            <w:r>
              <w:rPr>
                <w:rFonts w:ascii="Consolas" w:hAnsi="Consolas"/>
                <w:sz w:val="18"/>
              </w:rPr>
              <w:t>stopwords</w:t>
            </w:r>
            <w:r>
              <w:t xml:space="preserve"> GFDL or public domain; </w:t>
            </w:r>
            <w:r>
              <w:rPr>
                <w:rFonts w:ascii="Consolas" w:hAnsi="Consolas"/>
                <w:sz w:val="18"/>
              </w:rPr>
              <w:t>wordnet</w:t>
            </w:r>
            <w:r>
              <w:t xml:space="preserve"> WordNet license; </w:t>
            </w:r>
            <w:r>
              <w:rPr>
                <w:rFonts w:ascii="Consolas" w:hAnsi="Consolas"/>
                <w:sz w:val="18"/>
              </w:rPr>
              <w:t>omw-1.4</w:t>
            </w:r>
            <w:r>
              <w:t xml:space="preserve"> per-wordnet, all redistributable; </w:t>
            </w:r>
            <w:r>
              <w:rPr>
                <w:rFonts w:ascii="Consolas" w:hAnsi="Consolas"/>
                <w:sz w:val="18"/>
              </w:rPr>
              <w:t>averaged_perceptron_tagger_eng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vader_lexicon</w:t>
            </w:r>
            <w:r>
              <w:t xml:space="preserve"> MIT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Harvard General Inquirer IV-4 dictionary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 xml:space="preserve">Bundled with </w:t>
            </w:r>
            <w:hyperlink r:id="rId17">
              <w:r>
                <w:rPr>
                  <w:rStyle w:val="Hyperlink"/>
                </w:rPr>
                <w:t>`pysentiment2`</w:t>
              </w:r>
            </w:hyperlink>
            <w:r>
              <w:t xml:space="preserve">; see </w:t>
            </w:r>
            <w:hyperlink r:id="rId71">
              <w:r>
                <w:rPr>
                  <w:rStyle w:val="Hyperlink"/>
                </w:rPr>
                <w:t>General Inquirer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Lexicon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>Sentiment Analysis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Package labelled MIT on PyPI, GPL-2.0 on GitHub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Positive and negative word lists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 xml:space="preserve">Kaggle: </w:t>
            </w:r>
            <w:hyperlink r:id="rId72">
              <w:r>
                <w:rPr>
                  <w:rStyle w:val="Hyperlink"/>
                </w:rPr>
                <w:t>prajwalkanade/sentiment-analysis-word-lists-dataset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Lexicon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>Sentiment Analysis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"Unknown" on Kaggle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Financial news sentences labelled positive, neutral or negative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 xml:space="preserve">Kaggle: </w:t>
            </w:r>
            <w:hyperlink r:id="rId73">
              <w:r>
                <w:rPr>
                  <w:rStyle w:val="Hyperlink"/>
                </w:rPr>
                <w:t>ankurzing/sentiment-analysis-for-financial-news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Labelled text corpus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>Sentiment Analysis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BY-NC-SA 4.0 (Kaggle listing)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US$ per metric ton unit values by vessel type, 2019 base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74">
              <w:r>
                <w:rPr>
                  <w:rStyle w:val="Hyperlink"/>
                </w:rPr>
                <w:t>CEPII BACI</w:t>
              </w:r>
            </w:hyperlink>
            <w:r>
              <w:t>, mapped to vessel types following Cerdeiro, Komaromi, Liu and Saeed (2020)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Trade statistics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4">
              <w:r>
                <w:rPr>
                  <w:rStyle w:val="Hyperlink"/>
                </w:rPr>
                <w:t>Trade Nowcasting AIS PortWatch</w:t>
              </w:r>
            </w:hyperlink>
            <w:r>
              <w:t xml:space="preserve">; </w:t>
            </w: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75">
              <w:r>
                <w:rPr>
                  <w:rStyle w:val="Hyperlink"/>
                </w:rPr>
                <w:t>Etalab Open Licence 2.0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US monthly import and export values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76">
              <w:r>
                <w:rPr>
                  <w:rStyle w:val="Hyperlink"/>
                </w:rPr>
                <w:t>U.S. Bureau of Economic Analysis (BEA)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Trade statistics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45">
              <w:r>
                <w:rPr>
                  <w:rStyle w:val="Hyperlink"/>
                </w:rPr>
                <w:t>Challenge: Trade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 xml:space="preserve">US public domain (US federal government work); </w:t>
            </w:r>
            <w:hyperlink r:id="rId77">
              <w:r>
                <w:rPr>
                  <w:rStyle w:val="Hyperlink"/>
                </w:rPr>
                <w:t>BEA asks to be cited</w:t>
              </w:r>
            </w:hyperlink>
            <w:r>
              <w:t xml:space="preserve"> and not to be presented as endorsing derived estimates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World Bank and IMF topic taxonomies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Produced by the Team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Reference table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67">
              <w:r>
                <w:rPr>
                  <w:rStyle w:val="Hyperlink"/>
                </w:rPr>
                <w:t>NLP Fundamentals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46">
              <w:r>
                <w:rPr>
                  <w:rStyle w:val="Hyperlink"/>
                </w:rPr>
                <w:t>IMF Copyright and Usage terms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ITRS outgoing transaction records and transaction code dictionary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 real case with country identifiers anonymized, per the notebook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Administrative records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70">
              <w:r>
                <w:rPr>
                  <w:rStyle w:val="Hyperlink"/>
                </w:rPr>
                <w:t>Text Classification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Not stated</w:t>
            </w:r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t>Quarterly GDP growth (Nigeria, China)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IMF</w:t>
            </w:r>
          </w:p>
        </w:tc>
        <w:tc>
          <w:tcPr>
            <w:tcW w:type="dxa" w:w="1584"/>
          </w:tcPr>
          <w:p>
            <w:pPr>
              <w:pStyle w:val="Compact"/>
            </w:pPr>
            <w:r>
              <w:t>Macroeconomic series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18">
              <w:r>
                <w:rPr>
                  <w:rStyle w:val="Hyperlink"/>
                </w:rPr>
                <w:t>Data Preprocessing for GDP Nowcasting</w:t>
              </w:r>
            </w:hyperlink>
            <w:r>
              <w:t xml:space="preserve">; </w:t>
            </w:r>
            <w:hyperlink r:id="rId78">
              <w:r>
                <w:rPr>
                  <w:rStyle w:val="Hyperlink"/>
                </w:rPr>
                <w:t>GDP Nowcasting ML Workflow</w:t>
              </w:r>
            </w:hyperlink>
            <w:r>
              <w:t xml:space="preserve">; </w:t>
            </w:r>
            <w:hyperlink r:id="rId79">
              <w:r>
                <w:rPr>
                  <w:rStyle w:val="Hyperlink"/>
                </w:rPr>
                <w:t>Challenge: GDP Nowcasting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hyperlink r:id="rId46">
              <w:r>
                <w:rPr>
                  <w:rStyle w:val="Hyperlink"/>
                </w:rPr>
                <w:t>IMF Copyright and Usage terms</w:t>
              </w:r>
            </w:hyperlink>
          </w:p>
        </w:tc>
      </w:tr>
      <w:tr>
        <w:tc>
          <w:tcPr>
            <w:tcW w:type="dxa" w:w="3312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iris.csv</w:t>
            </w:r>
            <w:r>
              <w:t xml:space="preserve"> sample dataset</w:t>
            </w:r>
          </w:p>
        </w:tc>
        <w:tc>
          <w:tcPr>
            <w:tcW w:type="dxa" w:w="3168"/>
          </w:tcPr>
          <w:p>
            <w:pPr>
              <w:pStyle w:val="Compact"/>
            </w:pPr>
            <w:hyperlink r:id="rId80">
              <w:r>
                <w:rPr>
                  <w:rStyle w:val="Hyperlink"/>
                </w:rPr>
                <w:t>UCI Machine Learning Repository</w:t>
              </w:r>
            </w:hyperlink>
          </w:p>
        </w:tc>
        <w:tc>
          <w:tcPr>
            <w:tcW w:type="dxa" w:w="1584"/>
          </w:tcPr>
          <w:p>
            <w:pPr>
              <w:pStyle w:val="Compact"/>
            </w:pPr>
            <w:r>
              <w:t>Sample dataset</w:t>
            </w:r>
          </w:p>
        </w:tc>
        <w:tc>
          <w:tcPr>
            <w:tcW w:type="dxa" w:w="3024"/>
          </w:tcPr>
          <w:p>
            <w:pPr>
              <w:pStyle w:val="Compact"/>
            </w:pPr>
            <w:hyperlink r:id="rId81">
              <w:r>
                <w:rPr>
                  <w:rStyle w:val="Hyperlink"/>
                </w:rPr>
                <w:t>Google Colab Setup</w:t>
              </w:r>
            </w:hyperlink>
          </w:p>
        </w:tc>
        <w:tc>
          <w:tcPr>
            <w:tcW w:type="dxa" w:w="3024"/>
          </w:tcPr>
          <w:p>
            <w:pPr>
              <w:pStyle w:val="Compact"/>
            </w:pPr>
            <w:r>
              <w:t>CC BY 4.0</w:t>
            </w:r>
          </w:p>
        </w:tc>
      </w:tr>
    </w:tbl>
    <w:sectPr>
      <w:footnotePr>
        <w:numRestart w:val="eachSect"/>
      </w:footnote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 w:cs="Calibri" w:eastAsia="Calibri"/>
      <w:color w:val="004C9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 w:cs="Calibri" w:eastAsia="Calibri"/>
      <w:color w:val="004C97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color w:val="004C97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DATA_SOURCES.docx" TargetMode="External"/><Relationship Id="rId16" Type="http://schemas.openxmlformats.org/officeDocument/2006/relationships/hyperlink" Target="https://github.com/epfml/sent2vec" TargetMode="External"/><Relationship Id="rId20" Type="http://schemas.openxmlformats.org/officeDocument/2006/relationships/hyperlink" Target="https://github.com/googlecolab/colabtools" TargetMode="External"/><Relationship Id="rId9" Type="http://schemas.openxmlformats.org/officeDocument/2006/relationships/hyperlink" Target="https://github.com/imfgit/imf_big_data_workshop_sti26/tree/main/notebooks" TargetMode="External"/><Relationship Id="rId17" Type="http://schemas.openxmlformats.org/officeDocument/2006/relationships/hyperlink" Target="https://github.com/nickderobertis/pysentiment" TargetMode="External"/><Relationship Id="rId15" Type="http://schemas.openxmlformats.org/officeDocument/2006/relationships/hyperlink" Target="https://github.com/pdrm83/sent2vec" TargetMode="External"/><Relationship Id="rId11" Type="http://schemas.openxmlformats.org/officeDocument/2006/relationships/hyperlink" Target="../notebooks/" TargetMode="External"/><Relationship Id="rId12" Type="http://schemas.openxmlformats.org/officeDocument/2006/relationships/hyperlink" Target="https://developers.google.com/earth-engine/datasets/catalog/NASA_VIIRS_002_VNP46A2" TargetMode="External"/><Relationship Id="rId13" Type="http://schemas.openxmlformats.org/officeDocument/2006/relationships/hyperlink" Target="../notebooks/BDC_NTLs_Analysis.ipynb" TargetMode="External"/><Relationship Id="rId14" Type="http://schemas.openxmlformats.org/officeDocument/2006/relationships/hyperlink" Target="../notebooks/BDC_Data_Extract_Satellite_Data.ipynb" TargetMode="External"/><Relationship Id="rId18" Type="http://schemas.openxmlformats.org/officeDocument/2006/relationships/hyperlink" Target="../notebooks/BDC_Data_Preprocessing_for_GDP_Nowcasting.ipynb" TargetMode="External"/><Relationship Id="rId19" Type="http://schemas.openxmlformats.org/officeDocument/2006/relationships/hyperlink" Target="https://developers.google.com/earth-engine/datasets/catalog/COPERNICUS_S5P_NRTI_L3_NO2" TargetMode="External"/><Relationship Id="rId21" Type="http://schemas.openxmlformats.org/officeDocument/2006/relationships/hyperlink" Target="https://sentinels.copernicus.eu/documents/247904/690755/Sentinel_Data_Legal_Notice" TargetMode="External"/><Relationship Id="rId22" Type="http://schemas.openxmlformats.org/officeDocument/2006/relationships/hyperlink" Target="https://developers.google.com/earth-engine/datasets/catalog/MODIS_061_MOD13A3" TargetMode="External"/><Relationship Id="rId23" Type="http://schemas.openxmlformats.org/officeDocument/2006/relationships/hyperlink" Target="https://developers.google.com/earth-engine/datasets/catalog/UCSB-CHG_CHIRPS_DAILY" TargetMode="External"/><Relationship Id="rId24" Type="http://schemas.openxmlformats.org/officeDocument/2006/relationships/hyperlink" Target="https://developers.google.com/earth-engine/datasets/catalog/USDOS_LSIB_SIMPLE_2017" TargetMode="External"/><Relationship Id="rId25" Type="http://schemas.openxmlformats.org/officeDocument/2006/relationships/hyperlink" Target="https://developers.google.com/earth-engine/datasets/catalog/GOOGLE_DYNAMICWORLD_V1" TargetMode="External"/><Relationship Id="rId26" Type="http://schemas.openxmlformats.org/officeDocument/2006/relationships/hyperlink" Target="../notebooks/BDC_Cropland_statistics_from_satellite_imageries.ipynb" TargetMode="External"/><Relationship Id="rId27" Type="http://schemas.openxmlformats.org/officeDocument/2006/relationships/hyperlink" Target="../notebooks/BDC_Builtup_statistics_from_satellite_imageries.ipynb" TargetMode="External"/><Relationship Id="rId28" Type="http://schemas.openxmlformats.org/officeDocument/2006/relationships/hyperlink" Target="https://developers.google.com/earth-engine/datasets/catalog/ESA_WorldCover_v100" TargetMode="External"/><Relationship Id="rId29" Type="http://schemas.openxmlformats.org/officeDocument/2006/relationships/hyperlink" Target="../notebooks/GEE%20Setup.ipynb" TargetMode="External"/><Relationship Id="rId30" Type="http://schemas.openxmlformats.org/officeDocument/2006/relationships/hyperlink" Target="https://developers.google.com/earth-engine/datasets/catalog/COPERNICUS_S2_SR_HARMONIZED" TargetMode="External"/><Relationship Id="rId31" Type="http://schemas.openxmlformats.org/officeDocument/2006/relationships/hyperlink" Target="https://gee-community-catalog.org/projects/S2TSLULC/" TargetMode="External"/><Relationship Id="rId32" Type="http://schemas.openxmlformats.org/officeDocument/2006/relationships/hyperlink" Target="https://gee-community-catalog.org/projects/gaul/" TargetMode="External"/><Relationship Id="rId33" Type="http://schemas.openxmlformats.org/officeDocument/2006/relationships/hyperlink" Target="https://gadm.org/" TargetMode="External"/><Relationship Id="rId34" Type="http://schemas.openxmlformats.org/officeDocument/2006/relationships/hyperlink" Target="../notebooks/BDC_Challenge_Buildings_Analysis.ipynb" TargetMode="External"/><Relationship Id="rId35" Type="http://schemas.openxmlformats.org/officeDocument/2006/relationships/hyperlink" Target="https://gadm.org/license.html" TargetMode="External"/><Relationship Id="rId36" Type="http://schemas.openxmlformats.org/officeDocument/2006/relationships/hyperlink" Target="https://github.com/microsoft/GlobalMLBuildingFootprints" TargetMode="External"/><Relationship Id="rId37" Type="http://schemas.openxmlformats.org/officeDocument/2006/relationships/hyperlink" Target="https://cdla.dev/permissive-2-0/" TargetMode="External"/><Relationship Id="rId38" Type="http://schemas.openxmlformats.org/officeDocument/2006/relationships/hyperlink" Target="https://docs.overturemaps.org/schema/reference/buildings/building/" TargetMode="External"/><Relationship Id="rId39" Type="http://schemas.openxmlformats.org/officeDocument/2006/relationships/hyperlink" Target="https://overturemaps.org/" TargetMode="External"/><Relationship Id="rId40" Type="http://schemas.openxmlformats.org/officeDocument/2006/relationships/hyperlink" Target="https://docs.overturemaps.org/attribution/" TargetMode="External"/><Relationship Id="rId41" Type="http://schemas.openxmlformats.org/officeDocument/2006/relationships/hyperlink" Target="https://portwatch.imf.org/" TargetMode="External"/><Relationship Id="rId42" Type="http://schemas.openxmlformats.org/officeDocument/2006/relationships/hyperlink" Target="https://portwatch.imf.org/pages/data-and-methodology" TargetMode="External"/><Relationship Id="rId43" Type="http://schemas.openxmlformats.org/officeDocument/2006/relationships/hyperlink" Target="../notebooks/BDC_Working_With_AIS_PortWatch.ipynb" TargetMode="External"/><Relationship Id="rId44" Type="http://schemas.openxmlformats.org/officeDocument/2006/relationships/hyperlink" Target="../notebooks/BDC_Trade_Nowcasting_AIS_Portwatch.ipynb" TargetMode="External"/><Relationship Id="rId45" Type="http://schemas.openxmlformats.org/officeDocument/2006/relationships/hyperlink" Target="../notebooks/BDC_Challenge_Trade_Nowcasting.ipynb" TargetMode="External"/><Relationship Id="rId46" Type="http://schemas.openxmlformats.org/officeDocument/2006/relationships/hyperlink" Target="https://www.imf.org/external/terms.htm" TargetMode="External"/><Relationship Id="rId47" Type="http://schemas.openxmlformats.org/officeDocument/2006/relationships/hyperlink" Target="https://developers.google.com/terms" TargetMode="External"/><Relationship Id="rId48" Type="http://schemas.openxmlformats.org/officeDocument/2006/relationships/hyperlink" Target="../notebooks/BDC_GoogleTrends_explore.ipynb" TargetMode="External"/><Relationship Id="rId49" Type="http://schemas.openxmlformats.org/officeDocument/2006/relationships/hyperlink" Target="../notebooks/BDC_GoogleTrends_extract.ipynb" TargetMode="External"/><Relationship Id="rId50" Type="http://schemas.openxmlformats.org/officeDocument/2006/relationships/hyperlink" Target="https://data.apps.fao.org/catalog/dataset/agricultural-stress-index-system-asis-fao-global-agricultural-drought-monitoring-system" TargetMode="External"/><Relationship Id="rId51" Type="http://schemas.openxmlformats.org/officeDocument/2006/relationships/hyperlink" Target="https://www.fao.org/contact-us/terms/db-terms-of-use/en/" TargetMode="External"/><Relationship Id="rId52" Type="http://schemas.openxmlformats.org/officeDocument/2006/relationships/hyperlink" Target="https://apiportal.wto.org/" TargetMode="External"/><Relationship Id="rId53" Type="http://schemas.openxmlformats.org/officeDocument/2006/relationships/hyperlink" Target="https://www.wto.org/english/info_e/copyrights_permissions_e.htm" TargetMode="External"/><Relationship Id="rId54" Type="http://schemas.openxmlformats.org/officeDocument/2006/relationships/hyperlink" Target="https://www.imf.org/en/research/commodity-prices" TargetMode="External"/><Relationship Id="rId55" Type="http://schemas.openxmlformats.org/officeDocument/2006/relationships/hyperlink" Target="https://www.bls.gov/developers/" TargetMode="External"/><Relationship Id="rId56" Type="http://schemas.openxmlformats.org/officeDocument/2006/relationships/hyperlink" Target="https://www.bls.gov/opub/copyright-information.htm" TargetMode="External"/><Relationship Id="rId57" Type="http://schemas.openxmlformats.org/officeDocument/2006/relationships/hyperlink" Target="https://www.clevelandfed.org/indicators-and-data/inflation-nowcasting" TargetMode="External"/><Relationship Id="rId58" Type="http://schemas.openxmlformats.org/officeDocument/2006/relationships/hyperlink" Target="https://www.clevelandfed.org/privacy" TargetMode="External"/><Relationship Id="rId59" Type="http://schemas.openxmlformats.org/officeDocument/2006/relationships/hyperlink" Target="https://www.cpb.nl/en/world-trade-monitor/" TargetMode="External"/><Relationship Id="rId60" Type="http://schemas.openxmlformats.org/officeDocument/2006/relationships/hyperlink" Target="https://www.cpb.nl/en/copyright" TargetMode="External"/><Relationship Id="rId61" Type="http://schemas.openxmlformats.org/officeDocument/2006/relationships/hyperlink" Target="https://www.oenb.at/Publikationen/Finanzmarkt/Finanzmarktstabilitaetsbericht/2025/financial-stability-report-49/html-version.html" TargetMode="External"/><Relationship Id="rId62" Type="http://schemas.openxmlformats.org/officeDocument/2006/relationships/hyperlink" Target="../notebooks/BDC_Sentiment_Analysis.ipynb" TargetMode="External"/><Relationship Id="rId63" Type="http://schemas.openxmlformats.org/officeDocument/2006/relationships/hyperlink" Target="https://www.oenb.at/en/Services/copyright-notice-and-disclaimer.html" TargetMode="External"/><Relationship Id="rId64" Type="http://schemas.openxmlformats.org/officeDocument/2006/relationships/hyperlink" Target="https://huggingface.co/ProsusAI/finbert" TargetMode="External"/><Relationship Id="rId65" Type="http://schemas.openxmlformats.org/officeDocument/2006/relationships/hyperlink" Target="https://github.com/ProsusAI/finBERT" TargetMode="External"/><Relationship Id="rId66" Type="http://schemas.openxmlformats.org/officeDocument/2006/relationships/hyperlink" Target="https://huggingface.co/sentence-transformers/all-MiniLM-L6-v2" TargetMode="External"/><Relationship Id="rId67" Type="http://schemas.openxmlformats.org/officeDocument/2006/relationships/hyperlink" Target="../notebooks/BDC_NLP_Fundamentals.ipynb" TargetMode="External"/><Relationship Id="rId68" Type="http://schemas.openxmlformats.org/officeDocument/2006/relationships/hyperlink" Target="https://huggingface.co/distilbert/distilbert-base-uncased" TargetMode="External"/><Relationship Id="rId69" Type="http://schemas.openxmlformats.org/officeDocument/2006/relationships/hyperlink" Target="https://www.nltk.org/data.html" TargetMode="External"/><Relationship Id="rId70" Type="http://schemas.openxmlformats.org/officeDocument/2006/relationships/hyperlink" Target="../notebooks/BDC_Text_Classification.ipynb" TargetMode="External"/><Relationship Id="rId71" Type="http://schemas.openxmlformats.org/officeDocument/2006/relationships/hyperlink" Target="https://inquirer.sites.fas.harvard.edu/" TargetMode="External"/><Relationship Id="rId72" Type="http://schemas.openxmlformats.org/officeDocument/2006/relationships/hyperlink" Target="https://www.kaggle.com/datasets/prajwalkanade/sentiment-analysis-word-lists-dataset" TargetMode="External"/><Relationship Id="rId73" Type="http://schemas.openxmlformats.org/officeDocument/2006/relationships/hyperlink" Target="https://www.kaggle.com/datasets/ankurzing/sentiment-analysis-for-financial-news" TargetMode="External"/><Relationship Id="rId74" Type="http://schemas.openxmlformats.org/officeDocument/2006/relationships/hyperlink" Target="https://www.cepii.fr/CEPII/en/bdd_modele/bdd_modele_item.asp?id=37" TargetMode="External"/><Relationship Id="rId75" Type="http://schemas.openxmlformats.org/officeDocument/2006/relationships/hyperlink" Target="https://www.etalab.gouv.fr/wp-content/uploads/2018/11/open-licence.pdf" TargetMode="External"/><Relationship Id="rId76" Type="http://schemas.openxmlformats.org/officeDocument/2006/relationships/hyperlink" Target="https://www.bea.gov/data/intl-trade-investment/international-trade-goods-and-services" TargetMode="External"/><Relationship Id="rId77" Type="http://schemas.openxmlformats.org/officeDocument/2006/relationships/hyperlink" Target="https://www.bea.gov/help/guidelines-for-citing-bea" TargetMode="External"/><Relationship Id="rId78" Type="http://schemas.openxmlformats.org/officeDocument/2006/relationships/hyperlink" Target="../notebooks/BDC_GDP_Nowcasting_ML_Workflow.ipynb" TargetMode="External"/><Relationship Id="rId79" Type="http://schemas.openxmlformats.org/officeDocument/2006/relationships/hyperlink" Target="../notebooks/BDC_Challenge_GDP_Nowcasting.ipynb" TargetMode="External"/><Relationship Id="rId80" Type="http://schemas.openxmlformats.org/officeDocument/2006/relationships/hyperlink" Target="https://archive.ics.uci.edu/dataset/53/iris" TargetMode="External"/><Relationship Id="rId81" Type="http://schemas.openxmlformats.org/officeDocument/2006/relationships/hyperlink" Target="../notebooks/Google%20Colab%20Setup.ipynb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DATA_SOURCES.docx" TargetMode="External"/><Relationship Id="rId16" Type="http://schemas.openxmlformats.org/officeDocument/2006/relationships/hyperlink" Target="https://github.com/epfml/sent2vec" TargetMode="External"/><Relationship Id="rId20" Type="http://schemas.openxmlformats.org/officeDocument/2006/relationships/hyperlink" Target="https://github.com/googlecolab/colabtools" TargetMode="External"/><Relationship Id="rId9" Type="http://schemas.openxmlformats.org/officeDocument/2006/relationships/hyperlink" Target="https://github.com/imfgit/imf_big_data_workshop_sti26/tree/main/notebooks" TargetMode="External"/><Relationship Id="rId17" Type="http://schemas.openxmlformats.org/officeDocument/2006/relationships/hyperlink" Target="https://github.com/nickderobertis/pysentiment" TargetMode="External"/><Relationship Id="rId15" Type="http://schemas.openxmlformats.org/officeDocument/2006/relationships/hyperlink" Target="https://github.com/pdrm83/sent2v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libraries and licenses</dc:title>
  <dc:creator/>
  <cp:keywords/>
  <dcterms:created xsi:type="dcterms:W3CDTF">2026-09-11T22:15:51Z</dcterms:created>
  <dcterms:modified xsi:type="dcterms:W3CDTF">2026-09-11T22:15:51Z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