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900"/>
        <w:gridCol w:w="3465"/>
        <w:gridCol w:w="2550"/>
        <w:tblGridChange w:id="0">
          <w:tblGrid>
            <w:gridCol w:w="2025"/>
            <w:gridCol w:w="900"/>
            <w:gridCol w:w="3465"/>
            <w:gridCol w:w="25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 CASE #1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Report Issue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Goal In Context</w:t>
            </w:r>
          </w:p>
        </w:tc>
        <w:tc>
          <w:tcPr>
            <w:gridSpan w:val="3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Segnalare una nuova issue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Preconditions 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L’Utente deve essere autenticato nel sistema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Success End Condition </w:t>
            </w:r>
          </w:p>
        </w:tc>
        <w:tc>
          <w:tcPr>
            <w:gridSpan w:val="3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issue creata viene salvata con il testo e le opzioni specificate e messa nello stato “Non assegnata”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Failed End Condition 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Il sistema mostra una schermata di errore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Primary Actor</w:t>
            </w:r>
          </w:p>
        </w:tc>
        <w:tc>
          <w:tcPr>
            <w:gridSpan w:val="3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L’utente seleziona “Segnala Issue” dal menu principale.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Main Scenario </w:t>
            </w:r>
          </w:p>
        </w:tc>
        <w:tc>
          <w:tcPr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Step n.</w:t>
            </w:r>
          </w:p>
        </w:tc>
        <w:tc>
          <w:tcPr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Actor 1</w:t>
            </w:r>
          </w:p>
        </w:tc>
        <w:tc>
          <w:tcPr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System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Clicca su “Segnala Issue” in M0 (BURGER MENU).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Mostra M1(PAGINA PRINCIPALE).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Inserisce il Titolo e la Descrizione.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Clicca il tasto “Conferma” in M1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7ea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Mostra un messaggio di successo. M1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Extension A: Tipo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Clicca sul menu a tendina “Tipo” in M1 per specificare il tipo della issue che sta segnalando.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Mostra M2(PAGINA PRINCIPALE CON TENDINA TIPO APERTA)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Clicca su una delle opzioni disponibili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Ritorna allo step 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Extension B: Allegato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Clicca sul tasto “Allega” per aggiungere un’immagine alla issue che sta segnalando.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Mostra M3[FARE M3:SELEZIONE FILE]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Seleziona l'immagine da allegare.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Ritorna allo step 4.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Extension C: Aggiungi Tag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Clicca sul tasto “Aggiungi Tag” per aggiungere un’etichetta alla issue che sta segnalando.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Mostra M4[MOCKUP PER AGGIUNGERE UN’ETICHETTA]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Seleziona una tra le opzioni disponibili o scrive una nuova 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Ritorna allo step 4.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Extension D: Imposta priorità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Clicca sullo switch “Priorità”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Mostra M5(PAGINA PRINCIPALE CON SWITCH PRIORITà ACCESO)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Ritorna allo step 4.</w:t>
            </w:r>
          </w:p>
        </w:tc>
      </w:tr>
    </w:tbl>
    <w:p w:rsidR="00000000" w:rsidDel="00000000" w:rsidP="00000000" w:rsidRDefault="00000000" w:rsidRPr="00000000" w14:paraId="0000007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Riferimenti UI</w:t>
      </w:r>
    </w:p>
    <w:tbl>
      <w:tblPr>
        <w:tblStyle w:val="Table2"/>
        <w:tblW w:w="91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8340"/>
        <w:tblGridChange w:id="0">
          <w:tblGrid>
            <w:gridCol w:w="795"/>
            <w:gridCol w:w="8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</w:rPr>
              <w:drawing>
                <wp:inline distB="114300" distT="114300" distL="114300" distR="114300">
                  <wp:extent cx="5076825" cy="24130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</w:rPr>
              <w:drawing>
                <wp:inline distB="114300" distT="114300" distL="114300" distR="114300">
                  <wp:extent cx="5076825" cy="2603500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</w:rPr>
              <w:drawing>
                <wp:inline distB="114300" distT="114300" distL="114300" distR="114300">
                  <wp:extent cx="5162550" cy="26543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265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</w:rPr>
              <w:drawing>
                <wp:inline distB="114300" distT="114300" distL="114300" distR="114300">
                  <wp:extent cx="5076825" cy="260350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</w:rPr>
              <w:drawing>
                <wp:inline distB="114300" distT="114300" distL="114300" distR="114300">
                  <wp:extent cx="5076825" cy="2603500"/>
                  <wp:effectExtent b="0" l="0" r="0" t="0"/>
                  <wp:docPr id="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</w:rPr>
              <w:drawing>
                <wp:inline distB="114300" distT="114300" distL="114300" distR="114300">
                  <wp:extent cx="5076825" cy="26035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</w:rPr>
              <w:drawing>
                <wp:inline distB="114300" distT="114300" distL="114300" distR="114300">
                  <wp:extent cx="5162550" cy="26543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265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</w:rPr>
              <w:drawing>
                <wp:inline distB="114300" distT="114300" distL="114300" distR="114300">
                  <wp:extent cx="5076825" cy="2603500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</w:rPr>
              <w:drawing>
                <wp:inline distB="114300" distT="114300" distL="114300" distR="114300">
                  <wp:extent cx="5076825" cy="2603500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