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BE379" w14:textId="77777777" w:rsidR="004E6F1D" w:rsidRDefault="004E6F1D" w:rsidP="0084569D">
      <w:pPr>
        <w:pStyle w:val="ImagePlaceholder"/>
        <w:spacing w:before="48" w:after="48"/>
      </w:pPr>
    </w:p>
    <w:p w14:paraId="75625EB6" w14:textId="77777777" w:rsidR="004E6F1D" w:rsidRDefault="004E6F1D" w:rsidP="0084569D">
      <w:pPr>
        <w:pStyle w:val="ImagePlaceholder"/>
        <w:spacing w:before="48" w:after="48"/>
      </w:pPr>
    </w:p>
    <w:p w14:paraId="59D87070" w14:textId="77777777" w:rsidR="004E6F1D" w:rsidRDefault="004E6F1D" w:rsidP="0084569D">
      <w:pPr>
        <w:pStyle w:val="ImagePlaceholder"/>
        <w:spacing w:before="48" w:after="48"/>
      </w:pPr>
    </w:p>
    <w:p w14:paraId="5F5E7059" w14:textId="77777777" w:rsidR="004E6F1D" w:rsidRDefault="004E6F1D" w:rsidP="0084569D">
      <w:pPr>
        <w:pStyle w:val="ImagePlaceholder"/>
        <w:spacing w:before="48" w:after="48"/>
      </w:pPr>
    </w:p>
    <w:p w14:paraId="4508E33E" w14:textId="77777777" w:rsidR="004E6F1D" w:rsidRDefault="004E6F1D" w:rsidP="0084569D">
      <w:pPr>
        <w:pStyle w:val="ImagePlaceholder"/>
        <w:spacing w:before="48" w:after="48"/>
      </w:pPr>
    </w:p>
    <w:p w14:paraId="0102A45C" w14:textId="77777777" w:rsidR="004E6F1D" w:rsidRDefault="004E6F1D" w:rsidP="0084569D">
      <w:pPr>
        <w:pStyle w:val="ImagePlaceholder"/>
        <w:spacing w:before="48" w:after="48"/>
      </w:pPr>
    </w:p>
    <w:p w14:paraId="5D6800F0" w14:textId="77777777" w:rsidR="004E6F1D" w:rsidRDefault="004E6F1D" w:rsidP="0084569D">
      <w:pPr>
        <w:pStyle w:val="ImagePlaceholder"/>
        <w:spacing w:before="48" w:after="48"/>
      </w:pPr>
    </w:p>
    <w:p w14:paraId="79F8D4C5" w14:textId="77777777" w:rsidR="004E6F1D" w:rsidRDefault="004E6F1D" w:rsidP="0084569D">
      <w:pPr>
        <w:pStyle w:val="ImagePlaceholder"/>
        <w:spacing w:before="48" w:after="48"/>
      </w:pPr>
    </w:p>
    <w:p w14:paraId="5A079036" w14:textId="77777777" w:rsidR="004E6F1D" w:rsidRDefault="004E6F1D" w:rsidP="0084569D">
      <w:pPr>
        <w:pStyle w:val="ImagePlaceholder"/>
        <w:spacing w:before="48" w:after="48"/>
      </w:pPr>
    </w:p>
    <w:p w14:paraId="6F345130" w14:textId="77777777" w:rsidR="004E6F1D" w:rsidRDefault="004E6F1D" w:rsidP="0084569D">
      <w:pPr>
        <w:pStyle w:val="ImagePlaceholder"/>
        <w:spacing w:before="48" w:after="48"/>
      </w:pPr>
    </w:p>
    <w:p w14:paraId="451B9C04" w14:textId="77777777" w:rsidR="004E6F1D" w:rsidRDefault="004E6F1D" w:rsidP="0084569D">
      <w:pPr>
        <w:pStyle w:val="ImagePlaceholder"/>
        <w:spacing w:before="48" w:after="48"/>
      </w:pPr>
    </w:p>
    <w:p w14:paraId="4F3D2FC7" w14:textId="77777777" w:rsidR="004E6F1D" w:rsidRDefault="004E6F1D" w:rsidP="0084569D">
      <w:pPr>
        <w:pStyle w:val="ImagePlaceholder"/>
        <w:spacing w:before="48" w:after="48"/>
      </w:pPr>
    </w:p>
    <w:p w14:paraId="795EB577" w14:textId="77777777" w:rsidR="004E6F1D" w:rsidRDefault="004E6F1D" w:rsidP="0084569D">
      <w:pPr>
        <w:pStyle w:val="ImagePlaceholder"/>
        <w:spacing w:before="48" w:after="48"/>
      </w:pPr>
    </w:p>
    <w:p w14:paraId="41647DB5" w14:textId="77777777" w:rsidR="004E6F1D" w:rsidRDefault="004E6F1D" w:rsidP="0084569D">
      <w:pPr>
        <w:pStyle w:val="ImagePlaceholder"/>
        <w:spacing w:before="48" w:after="48"/>
      </w:pPr>
    </w:p>
    <w:p w14:paraId="47375CC0" w14:textId="77777777" w:rsidR="004E6F1D" w:rsidRDefault="004E6F1D" w:rsidP="0084569D">
      <w:pPr>
        <w:pStyle w:val="ImagePlaceholder"/>
        <w:spacing w:before="48" w:after="48"/>
      </w:pPr>
    </w:p>
    <w:p w14:paraId="31EDFCFB" w14:textId="77777777" w:rsidR="004E6F1D" w:rsidRDefault="004E6F1D" w:rsidP="0084569D">
      <w:pPr>
        <w:pStyle w:val="ImagePlaceholder"/>
        <w:spacing w:before="48" w:after="48"/>
      </w:pPr>
    </w:p>
    <w:p w14:paraId="120EEAC0" w14:textId="77777777" w:rsidR="004E6F1D" w:rsidRDefault="004E6F1D" w:rsidP="0084569D">
      <w:pPr>
        <w:pStyle w:val="ImagePlaceholder"/>
        <w:spacing w:before="48" w:after="48"/>
      </w:pPr>
    </w:p>
    <w:p w14:paraId="615078C0" w14:textId="77777777" w:rsidR="004E6F1D" w:rsidRDefault="004E6F1D" w:rsidP="0084569D">
      <w:pPr>
        <w:pStyle w:val="ImagePlaceholder"/>
        <w:spacing w:before="48" w:after="48"/>
      </w:pPr>
    </w:p>
    <w:p w14:paraId="67355602" w14:textId="77777777" w:rsidR="004E6F1D" w:rsidRDefault="004E6F1D" w:rsidP="0084569D">
      <w:pPr>
        <w:pStyle w:val="ImagePlaceholder"/>
        <w:spacing w:before="48" w:after="48"/>
      </w:pPr>
    </w:p>
    <w:p w14:paraId="04317906" w14:textId="77777777" w:rsidR="004E6F1D" w:rsidRDefault="004E6F1D" w:rsidP="0084569D">
      <w:pPr>
        <w:pStyle w:val="ImagePlaceholder"/>
        <w:spacing w:before="48" w:after="48"/>
      </w:pPr>
    </w:p>
    <w:p w14:paraId="78FC9D0A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0AE12D55" wp14:editId="7B94CBE6">
                <wp:simplePos x="0" y="0"/>
                <wp:positionH relativeFrom="column">
                  <wp:posOffset>-265430</wp:posOffset>
                </wp:positionH>
                <wp:positionV relativeFrom="paragraph">
                  <wp:posOffset>-1387475</wp:posOffset>
                </wp:positionV>
                <wp:extent cx="7851140" cy="1737360"/>
                <wp:effectExtent l="0" t="0" r="0" b="254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7373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A2F02" w14:textId="745DD249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B721AA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</w:t>
                            </w:r>
                            <w:r w:rsidR="00B721AA" w:rsidRPr="00B721AA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Evidence on transmission </w:t>
                            </w:r>
                            <w:r w:rsidR="00545360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mechanisms</w:t>
                            </w:r>
                          </w:p>
                          <w:p w14:paraId="601A2A21" w14:textId="1FC0BCAF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Subject:</w:t>
                            </w:r>
                            <w:r w:rsidR="00D26486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MTP</w:t>
                            </w: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12D55" id="Rectangle 1" o:spid="_x0000_s1026" alt="&quot;&quot;" style="position:absolute;left:0;text-align:left;margin-left:-20.9pt;margin-top:-109.25pt;width:618.2pt;height:136.8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" fillcolor="#e5d2c2 [1301]" stroked="f" strokeweight="1pt">
                <v:textbox>
                  <w:txbxContent>
                    <w:p w14:paraId="11EA2F02" w14:textId="745DD249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B721AA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</w:t>
                      </w:r>
                      <w:r w:rsidR="00B721AA" w:rsidRPr="00B721AA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Evidence on transmission </w:t>
                      </w:r>
                      <w:r w:rsidR="00545360">
                        <w:rPr>
                          <w:rFonts w:ascii="Garamond" w:hAnsi="Garamond"/>
                          <w:sz w:val="44"/>
                          <w:szCs w:val="56"/>
                        </w:rPr>
                        <w:t>mechanisms</w:t>
                      </w:r>
                    </w:p>
                    <w:p w14:paraId="601A2A21" w14:textId="1FC0BCAF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>Subject:</w:t>
                      </w:r>
                      <w:r w:rsidR="00D26486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MTP</w:t>
                      </w: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E217BE0" w14:textId="77777777" w:rsidR="004E6F1D" w:rsidRDefault="004E6F1D" w:rsidP="004E6F1D">
      <w:pPr>
        <w:pStyle w:val="ImagePlaceholder"/>
        <w:spacing w:before="48" w:after="48"/>
      </w:pPr>
    </w:p>
    <w:p w14:paraId="359A01CA" w14:textId="77777777" w:rsidR="004E6F1D" w:rsidRDefault="004E6F1D" w:rsidP="004E6F1D">
      <w:pPr>
        <w:pStyle w:val="ImagePlaceholder"/>
        <w:spacing w:before="48" w:after="48"/>
      </w:pPr>
    </w:p>
    <w:p w14:paraId="70436BCF" w14:textId="77777777" w:rsidR="004E6F1D" w:rsidRDefault="004E6F1D" w:rsidP="004E6F1D">
      <w:pPr>
        <w:pStyle w:val="ImagePlaceholder"/>
        <w:spacing w:before="48" w:after="48"/>
        <w:ind w:left="0"/>
      </w:pPr>
    </w:p>
    <w:p w14:paraId="658BE4B3" w14:textId="77777777" w:rsidR="004E6F1D" w:rsidRDefault="004E6F1D" w:rsidP="004E6F1D">
      <w:pPr>
        <w:pStyle w:val="ImagePlaceholder"/>
        <w:spacing w:before="48" w:after="48"/>
        <w:ind w:left="0"/>
      </w:pPr>
    </w:p>
    <w:p w14:paraId="42D194A6" w14:textId="77777777" w:rsidR="004E6F1D" w:rsidRDefault="004E6F1D" w:rsidP="004E6F1D">
      <w:pPr>
        <w:pStyle w:val="ImagePlaceholder"/>
        <w:spacing w:before="48" w:after="48"/>
        <w:ind w:left="0"/>
      </w:pPr>
    </w:p>
    <w:p w14:paraId="7D40742D" w14:textId="77777777" w:rsidR="004E6F1D" w:rsidRDefault="004E6F1D" w:rsidP="004E6F1D">
      <w:pPr>
        <w:pStyle w:val="ImagePlaceholder"/>
        <w:spacing w:before="48" w:after="48"/>
        <w:ind w:left="0"/>
      </w:pPr>
    </w:p>
    <w:p w14:paraId="2CB5D451" w14:textId="77777777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Layout w:type="fixed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1800"/>
        <w:gridCol w:w="9374"/>
      </w:tblGrid>
      <w:tr w:rsidR="00A24B78" w14:paraId="302A371F" w14:textId="77777777" w:rsidTr="00DC1CED">
        <w:trPr>
          <w:trHeight w:val="2038"/>
        </w:trPr>
        <w:tc>
          <w:tcPr>
            <w:tcW w:w="1800" w:type="dxa"/>
          </w:tcPr>
          <w:p w14:paraId="07C087CC" w14:textId="60A9BFB3" w:rsidR="00D26486" w:rsidRDefault="00D26486" w:rsidP="00DC1CED">
            <w:pPr>
              <w:spacing w:before="6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0. Structural vs Reduced form Evidence</w:t>
            </w:r>
          </w:p>
          <w:p w14:paraId="58A95F44" w14:textId="77777777" w:rsidR="00D26486" w:rsidRDefault="00D26486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5DBB1BAB" w14:textId="77777777" w:rsidR="00D26486" w:rsidRDefault="00D26486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0FE460ED" w14:textId="77777777" w:rsidR="00D26486" w:rsidRDefault="00D26486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5C924AF2" w14:textId="77777777" w:rsidR="00D26486" w:rsidRDefault="00D26486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309029F4" w14:textId="77777777" w:rsidR="00D26486" w:rsidRDefault="00D26486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7653EA58" w14:textId="77777777" w:rsidR="00D26486" w:rsidRDefault="00D26486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5BD92D7A" w14:textId="77777777" w:rsidR="00DC1CED" w:rsidRDefault="00DC1CED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4813B6E4" w14:textId="77777777" w:rsidR="00D26486" w:rsidRDefault="00D26486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6A5C880C" w14:textId="77777777" w:rsidR="00D26486" w:rsidRDefault="00D26486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08900655" w14:textId="74B8A345" w:rsidR="00545360" w:rsidRPr="00545360" w:rsidRDefault="004E6F1D" w:rsidP="00DC1CED">
            <w:pPr>
              <w:spacing w:before="20" w:after="20"/>
              <w:ind w:left="0" w:right="58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 w:rsidRPr="00EB540E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 xml:space="preserve">1. </w:t>
            </w:r>
            <w:r w:rsidR="00545360" w:rsidRPr="00545360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 xml:space="preserve">How monetary policy affects the real economy (in Practice!) </w:t>
            </w:r>
          </w:p>
          <w:p w14:paraId="70EE39E4" w14:textId="77777777" w:rsidR="00D26486" w:rsidRDefault="00D26486" w:rsidP="00DC1CED">
            <w:pPr>
              <w:spacing w:before="48" w:after="48"/>
              <w:ind w:left="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B07825A" w14:textId="77777777" w:rsidR="00545360" w:rsidRDefault="00545360" w:rsidP="00DC1CED">
            <w:pPr>
              <w:spacing w:before="48" w:after="48"/>
              <w:ind w:left="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66DB30A" w14:textId="0AC6D5A5" w:rsidR="00A32B6B" w:rsidRDefault="00545360" w:rsidP="00F16B51">
            <w:pPr>
              <w:spacing w:before="7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A. LR</w:t>
            </w:r>
          </w:p>
          <w:p w14:paraId="2346D4BE" w14:textId="23EFC744" w:rsidR="00A32B6B" w:rsidRDefault="00A32B6B" w:rsidP="00A32B6B">
            <w:pPr>
              <w:spacing w:before="48" w:after="48"/>
              <w:ind w:left="36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Reduced Form Estimates</w:t>
            </w:r>
          </w:p>
          <w:p w14:paraId="2483F6A6" w14:textId="77777777" w:rsidR="00545360" w:rsidRDefault="00545360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FA942A3" w14:textId="77777777" w:rsidR="00545360" w:rsidRDefault="00545360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E9D54F4" w14:textId="77777777" w:rsidR="00545360" w:rsidRDefault="00545360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8497C31" w14:textId="77777777" w:rsidR="00545360" w:rsidRDefault="00545360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65E0573" w14:textId="77777777" w:rsidR="00F16B51" w:rsidRDefault="00F16B5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C13813C" w14:textId="77777777" w:rsidR="00545360" w:rsidRDefault="00545360" w:rsidP="00DC1CED">
            <w:pPr>
              <w:spacing w:before="48" w:after="48"/>
              <w:ind w:left="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088C305" w14:textId="19D01340" w:rsidR="00545360" w:rsidRPr="00852412" w:rsidRDefault="00545360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B. SR</w:t>
            </w:r>
          </w:p>
          <w:p w14:paraId="5744B730" w14:textId="2D2B4AE4" w:rsidR="00D26486" w:rsidRPr="00D26486" w:rsidRDefault="00D26486" w:rsidP="00DC1CED">
            <w:pPr>
              <w:spacing w:before="48" w:after="48"/>
              <w:ind w:left="36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D26486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a. Early Keynesian </w:t>
            </w:r>
            <w:r w:rsidR="00DC1CED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theories</w:t>
            </w:r>
            <w:r w:rsidRPr="00D26486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 based on structural model evidence </w:t>
            </w:r>
          </w:p>
          <w:p w14:paraId="370576E8" w14:textId="77777777" w:rsidR="000D7331" w:rsidRDefault="000D7331" w:rsidP="00DC1CED">
            <w:pPr>
              <w:spacing w:before="48" w:after="48"/>
              <w:ind w:left="36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FC5836D" w14:textId="50632B12" w:rsidR="00D26486" w:rsidRDefault="00D26486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AAE9CAF" w14:textId="77777777" w:rsidR="00D26486" w:rsidRDefault="00D26486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3BBAA53" w14:textId="77777777" w:rsidR="00D26486" w:rsidRDefault="00D26486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EAC6AAA" w14:textId="77777777" w:rsidR="00D26486" w:rsidRDefault="00D26486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98553FD" w14:textId="77777777" w:rsidR="00D26486" w:rsidRDefault="00D26486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7678513" w14:textId="77777777" w:rsidR="00D26486" w:rsidRDefault="00D26486" w:rsidP="00F16B51">
            <w:pPr>
              <w:spacing w:before="48" w:after="48"/>
              <w:ind w:left="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241C719" w14:textId="77777777" w:rsidR="00D26486" w:rsidRDefault="00D26486" w:rsidP="00A32B6B">
            <w:pPr>
              <w:spacing w:before="48" w:after="48"/>
              <w:ind w:left="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508C426" w14:textId="3C3F44DE" w:rsidR="00D26486" w:rsidRPr="00D26486" w:rsidRDefault="00D26486" w:rsidP="00A32B6B">
            <w:pPr>
              <w:spacing w:before="110" w:after="48"/>
              <w:ind w:left="36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b. </w:t>
            </w:r>
            <w:r w:rsidRPr="00D26486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Early monetarist evidence mainly based on reduced-form evidence (pro ST effects)</w:t>
            </w:r>
          </w:p>
          <w:p w14:paraId="0CDAE550" w14:textId="0C59ACFD" w:rsidR="00D26486" w:rsidRPr="00852412" w:rsidRDefault="00D26486" w:rsidP="00DC1CED">
            <w:pPr>
              <w:spacing w:before="48" w:after="48"/>
              <w:ind w:left="36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7AF6CAF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FE95D93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6B7AEBD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FB75670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77BCEFF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3C0CAFA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637B775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285C6CB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1281192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936CDE0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685014A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78F3CEF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D21A0D9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E24809F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9671ACA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37BBF15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D5E3A4F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2EFAC95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FBCBFB3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712FB43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E3E0CE3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D81283F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EF1D32C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8DEA225" w14:textId="77777777" w:rsidR="000D7331" w:rsidRPr="00852412" w:rsidRDefault="000D7331" w:rsidP="00F16B51">
            <w:pPr>
              <w:spacing w:before="48" w:after="48"/>
              <w:ind w:left="0"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FFF5A2F" w14:textId="77777777" w:rsidR="000D7331" w:rsidRPr="00852412" w:rsidRDefault="000D7331" w:rsidP="00DC1CED">
            <w:pPr>
              <w:spacing w:before="48" w:after="48"/>
              <w:ind w:right="5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9374" w:type="dxa"/>
            <w:tcBorders>
              <w:left w:val="single" w:sz="8" w:space="0" w:color="D8BCA4" w:themeColor="accent2" w:themeTint="99"/>
            </w:tcBorders>
          </w:tcPr>
          <w:p w14:paraId="5B65F8E8" w14:textId="6423FE3B" w:rsidR="00D26486" w:rsidRDefault="00D26486" w:rsidP="00DC1CE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Structural model evidence: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 Examines whether one variable affects another by using a model that </w:t>
            </w:r>
            <w:r w:rsidR="00EE36B2">
              <w:rPr>
                <w:rFonts w:ascii="Garamond" w:hAnsi="Garamond"/>
                <w:sz w:val="16"/>
                <w:szCs w:val="16"/>
              </w:rPr>
              <w:t xml:space="preserve">tries to </w:t>
            </w:r>
            <w:r w:rsidRPr="00D26486">
              <w:rPr>
                <w:rFonts w:ascii="Garamond" w:hAnsi="Garamond"/>
                <w:sz w:val="16"/>
                <w:szCs w:val="16"/>
              </w:rPr>
              <w:t>explains the channels through which the variable</w:t>
            </w:r>
            <w:r w:rsidR="00DC1CED">
              <w:rPr>
                <w:rFonts w:ascii="Garamond" w:hAnsi="Garamond"/>
                <w:sz w:val="16"/>
                <w:szCs w:val="16"/>
              </w:rPr>
              <w:t>s interact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1447F375" w14:textId="305948C2" w:rsidR="00D26486" w:rsidRDefault="00D26486" w:rsidP="00DC1CE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Pro</w:t>
            </w:r>
            <w:r w:rsidR="00DC1CED">
              <w:rPr>
                <w:rFonts w:ascii="Garamond" w:hAnsi="Garamond"/>
                <w:b/>
                <w:bCs/>
                <w:sz w:val="16"/>
                <w:szCs w:val="16"/>
              </w:rPr>
              <w:t xml:space="preserve">: </w:t>
            </w:r>
            <w:r w:rsidRPr="00D26486">
              <w:rPr>
                <w:rFonts w:ascii="Garamond" w:hAnsi="Garamond"/>
                <w:sz w:val="16"/>
                <w:szCs w:val="16"/>
              </w:rPr>
              <w:t>Possible to gather more evidence</w:t>
            </w:r>
            <w:r w:rsidR="00EE36B2">
              <w:rPr>
                <w:rFonts w:ascii="Garamond" w:hAnsi="Garamond"/>
                <w:sz w:val="16"/>
                <w:szCs w:val="16"/>
              </w:rPr>
              <w:t xml:space="preserve"> on the transmission dy</w:t>
            </w:r>
            <w:r w:rsidR="00DC1CED">
              <w:rPr>
                <w:rFonts w:ascii="Garamond" w:hAnsi="Garamond"/>
                <w:sz w:val="16"/>
                <w:szCs w:val="16"/>
              </w:rPr>
              <w:t>n</w:t>
            </w:r>
            <w:r w:rsidR="00EE36B2">
              <w:rPr>
                <w:rFonts w:ascii="Garamond" w:hAnsi="Garamond"/>
                <w:sz w:val="16"/>
                <w:szCs w:val="16"/>
              </w:rPr>
              <w:t xml:space="preserve">amics </w:t>
            </w:r>
            <w:r w:rsidRPr="00D26486">
              <w:rPr>
                <w:rFonts w:ascii="Garamond" w:hAnsi="Garamond"/>
                <w:sz w:val="16"/>
                <w:szCs w:val="16"/>
              </w:rPr>
              <w:t>→ more confidence on the direction of causation</w:t>
            </w:r>
          </w:p>
          <w:p w14:paraId="0DE21B1B" w14:textId="6FC86801" w:rsidR="00D26486" w:rsidRPr="00D26486" w:rsidRDefault="00D26486" w:rsidP="00DC1CE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C1CED">
              <w:rPr>
                <w:rFonts w:ascii="Garamond" w:hAnsi="Garamond"/>
                <w:b/>
                <w:bCs/>
                <w:sz w:val="16"/>
                <w:szCs w:val="16"/>
              </w:rPr>
              <w:t>Con</w:t>
            </w:r>
            <w:r w:rsidR="00DC1CED">
              <w:rPr>
                <w:rFonts w:ascii="Garamond" w:hAnsi="Garamond"/>
                <w:sz w:val="16"/>
                <w:szCs w:val="16"/>
              </w:rPr>
              <w:t xml:space="preserve">: </w:t>
            </w:r>
            <w:r w:rsidRPr="00D26486">
              <w:rPr>
                <w:rFonts w:ascii="Garamond" w:hAnsi="Garamond"/>
                <w:sz w:val="16"/>
                <w:szCs w:val="16"/>
              </w:rPr>
              <w:t>Only as good as the model it is based on</w:t>
            </w:r>
          </w:p>
          <w:p w14:paraId="64E5DB3B" w14:textId="77777777" w:rsidR="00D26486" w:rsidRDefault="00D26486" w:rsidP="00D2648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DC9BD3F" w14:textId="1E6DADBC" w:rsidR="00D26486" w:rsidRP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b/>
                <w:bCs/>
                <w:sz w:val="16"/>
                <w:szCs w:val="16"/>
              </w:rPr>
              <w:t>Reduced-form evidence: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 Examines whether one variable has an effect on another variable simply by looking directly at the relationship between the two variables (ex. empirical study on correlation) </w:t>
            </w:r>
          </w:p>
          <w:p w14:paraId="4B4DFFA0" w14:textId="3B227288" w:rsidR="00D26486" w:rsidRPr="00DC1CED" w:rsidRDefault="00D26486" w:rsidP="00DC1CE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D26486">
              <w:rPr>
                <w:rFonts w:ascii="Garamond" w:hAnsi="Garamond"/>
                <w:b/>
                <w:bCs/>
                <w:sz w:val="16"/>
                <w:szCs w:val="16"/>
              </w:rPr>
              <w:t>Pro</w:t>
            </w:r>
            <w:r w:rsidR="00DC1CED">
              <w:rPr>
                <w:rFonts w:ascii="Garamond" w:hAnsi="Garamond"/>
                <w:b/>
                <w:bCs/>
                <w:sz w:val="16"/>
                <w:szCs w:val="16"/>
              </w:rPr>
              <w:t xml:space="preserve">: </w:t>
            </w:r>
            <w:r w:rsidRPr="00D26486">
              <w:rPr>
                <w:rFonts w:ascii="Garamond" w:hAnsi="Garamond"/>
                <w:sz w:val="16"/>
                <w:szCs w:val="16"/>
              </w:rPr>
              <w:t>No restrictions imposed on the way monetary policy affects the economy</w:t>
            </w:r>
            <w:r w:rsidR="00DC1CED">
              <w:rPr>
                <w:rFonts w:ascii="Garamond" w:hAnsi="Garamond"/>
                <w:sz w:val="16"/>
                <w:szCs w:val="16"/>
              </w:rPr>
              <w:t>, light on assumptions</w:t>
            </w:r>
          </w:p>
          <w:p w14:paraId="2EDA1A0E" w14:textId="10573951" w:rsidR="00D26486" w:rsidRPr="00DC1CED" w:rsidRDefault="00D26486" w:rsidP="00DC1CE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D26486">
              <w:rPr>
                <w:rFonts w:ascii="Garamond" w:hAnsi="Garamond"/>
                <w:b/>
                <w:bCs/>
                <w:sz w:val="16"/>
                <w:szCs w:val="16"/>
              </w:rPr>
              <w:t>Con</w:t>
            </w:r>
            <w:r w:rsidR="00DC1CED">
              <w:rPr>
                <w:rFonts w:ascii="Garamond" w:hAnsi="Garamond"/>
                <w:b/>
                <w:bCs/>
                <w:sz w:val="16"/>
                <w:szCs w:val="16"/>
              </w:rPr>
              <w:t xml:space="preserve">: </w:t>
            </w:r>
            <w:r>
              <w:rPr>
                <w:rFonts w:ascii="Garamond" w:hAnsi="Garamond"/>
                <w:sz w:val="16"/>
                <w:szCs w:val="16"/>
              </w:rPr>
              <w:t>C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orrelation does not imply causation (reverse causation, outside driving factor) </w:t>
            </w:r>
          </w:p>
          <w:p w14:paraId="43994E74" w14:textId="77777777" w:rsidR="00DC1CED" w:rsidRDefault="00DC1CED" w:rsidP="00DC1CE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241B7C4" w14:textId="089B40CC" w:rsidR="00DC1CED" w:rsidRPr="00F16B51" w:rsidRDefault="00545360" w:rsidP="00F16B51">
            <w:pPr>
              <w:spacing w:beforeLines="26" w:before="62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45360">
              <w:rPr>
                <w:rFonts w:ascii="Garamond" w:hAnsi="Garamond"/>
                <w:b/>
                <w:bCs/>
                <w:sz w:val="16"/>
                <w:szCs w:val="16"/>
              </w:rPr>
              <w:t>“Does monetary policy matter?” inherently hard to answer</w:t>
            </w:r>
            <w:r w:rsidR="00DC1CED" w:rsidRPr="00F16B51">
              <w:rPr>
                <w:rFonts w:ascii="Garamond" w:hAnsi="Garamond"/>
                <w:b/>
                <w:bCs/>
                <w:sz w:val="16"/>
                <w:szCs w:val="16"/>
              </w:rPr>
              <w:t>.</w:t>
            </w:r>
            <w:r w:rsidRPr="00545360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</w:p>
          <w:p w14:paraId="7098EB42" w14:textId="38DEB139" w:rsidR="00545360" w:rsidRPr="00545360" w:rsidRDefault="00545360" w:rsidP="00DC1CED">
            <w:pPr>
              <w:spacing w:beforeLines="20" w:before="48"/>
              <w:ind w:left="144"/>
              <w:rPr>
                <w:rFonts w:ascii="Garamond" w:hAnsi="Garamond"/>
                <w:sz w:val="16"/>
                <w:szCs w:val="16"/>
              </w:rPr>
            </w:pPr>
            <w:r w:rsidRPr="00545360">
              <w:rPr>
                <w:rFonts w:ascii="Garamond" w:hAnsi="Garamond"/>
                <w:sz w:val="16"/>
                <w:szCs w:val="16"/>
              </w:rPr>
              <w:t xml:space="preserve">Regression GDP = </w:t>
            </w:r>
            <w:r w:rsidRPr="00545360">
              <w:rPr>
                <w:rFonts w:ascii="Garamond" w:hAnsi="Garamond"/>
                <w:sz w:val="16"/>
                <w:szCs w:val="16"/>
                <w:lang w:val="el-GR"/>
              </w:rPr>
              <w:t>β</w:t>
            </w:r>
            <w:r w:rsidRPr="00545360">
              <w:rPr>
                <w:rFonts w:ascii="Garamond" w:hAnsi="Garamond"/>
                <w:sz w:val="16"/>
                <w:szCs w:val="16"/>
                <w:vertAlign w:val="subscript"/>
              </w:rPr>
              <w:t>0</w:t>
            </w:r>
            <w:r w:rsidRPr="00545360">
              <w:rPr>
                <w:rFonts w:ascii="Garamond" w:hAnsi="Garamond"/>
                <w:sz w:val="16"/>
                <w:szCs w:val="16"/>
              </w:rPr>
              <w:t xml:space="preserve"> + </w:t>
            </w:r>
            <w:r w:rsidRPr="00545360">
              <w:rPr>
                <w:rFonts w:ascii="Garamond" w:hAnsi="Garamond"/>
                <w:sz w:val="16"/>
                <w:szCs w:val="16"/>
                <w:lang w:val="el-GR"/>
              </w:rPr>
              <w:t>β</w:t>
            </w:r>
            <w:r w:rsidRPr="00545360">
              <w:rPr>
                <w:rFonts w:ascii="Garamond" w:hAnsi="Garamond"/>
                <w:sz w:val="16"/>
                <w:szCs w:val="16"/>
                <w:vertAlign w:val="subscript"/>
              </w:rPr>
              <w:t>1</w:t>
            </w:r>
            <w:r w:rsidRPr="00545360">
              <w:rPr>
                <w:rFonts w:ascii="Garamond" w:hAnsi="Garamond"/>
                <w:sz w:val="16"/>
                <w:szCs w:val="16"/>
              </w:rPr>
              <w:t>i</w:t>
            </w:r>
            <w:r w:rsidRPr="00545360">
              <w:rPr>
                <w:rFonts w:ascii="Garamond" w:hAnsi="Garamond"/>
                <w:sz w:val="16"/>
                <w:szCs w:val="16"/>
                <w:vertAlign w:val="subscript"/>
              </w:rPr>
              <w:t>1</w:t>
            </w:r>
            <w:r w:rsidRPr="00545360">
              <w:rPr>
                <w:rFonts w:ascii="Garamond" w:hAnsi="Garamond"/>
                <w:sz w:val="16"/>
                <w:szCs w:val="16"/>
              </w:rPr>
              <w:t xml:space="preserve"> + </w:t>
            </w:r>
            <w:r w:rsidRPr="00545360">
              <w:rPr>
                <w:rFonts w:ascii="Garamond" w:hAnsi="Garamond"/>
                <w:sz w:val="16"/>
                <w:szCs w:val="16"/>
                <w:lang w:val="el-GR"/>
              </w:rPr>
              <w:t>ν</w:t>
            </w:r>
            <w:r w:rsidRPr="00545360">
              <w:rPr>
                <w:rFonts w:ascii="Garamond" w:hAnsi="Garamond"/>
                <w:sz w:val="16"/>
                <w:szCs w:val="16"/>
              </w:rPr>
              <w:t xml:space="preserve"> is biased due to simultaneity: i affects GDP but at the same time GDP affects i </w:t>
            </w:r>
            <w:r w:rsidR="00DC1CED">
              <w:rPr>
                <w:rFonts w:ascii="Garamond" w:hAnsi="Garamond"/>
                <w:sz w:val="16"/>
                <w:szCs w:val="16"/>
              </w:rPr>
              <w:t xml:space="preserve">(MP </w:t>
            </w:r>
            <w:r w:rsidRPr="00545360">
              <w:rPr>
                <w:rFonts w:ascii="Garamond" w:hAnsi="Garamond"/>
                <w:sz w:val="16"/>
                <w:szCs w:val="16"/>
              </w:rPr>
              <w:t xml:space="preserve">is endogenous to economic conditions = The business cycle drives monetary policy!). Extreme case: if monetary policymakers use policy to successfully counteract other detrimental forces affecting </w:t>
            </w:r>
            <w:r w:rsidR="00DC1CED">
              <w:rPr>
                <w:rFonts w:ascii="Garamond" w:hAnsi="Garamond"/>
                <w:sz w:val="16"/>
                <w:szCs w:val="16"/>
              </w:rPr>
              <w:t>GDP</w:t>
            </w:r>
            <w:r w:rsidRPr="00545360">
              <w:rPr>
                <w:rFonts w:ascii="Garamond" w:hAnsi="Garamond"/>
                <w:sz w:val="16"/>
                <w:szCs w:val="16"/>
              </w:rPr>
              <w:t xml:space="preserve">, one would find monetary policy variables moving and output not changing. </w:t>
            </w:r>
          </w:p>
          <w:p w14:paraId="4F66FEC5" w14:textId="77777777" w:rsidR="00545360" w:rsidRDefault="00545360" w:rsidP="0054536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E888A3E" w14:textId="16040F23" w:rsidR="00545360" w:rsidRPr="00545360" w:rsidRDefault="00545360" w:rsidP="00A32B6B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32B6B">
              <w:rPr>
                <w:rFonts w:ascii="Garamond" w:hAnsi="Garamond"/>
                <w:b/>
                <w:bCs/>
                <w:sz w:val="16"/>
                <w:szCs w:val="16"/>
              </w:rPr>
              <w:t>Methodology</w:t>
            </w:r>
            <w:r w:rsidR="00A32B6B" w:rsidRPr="00A32B6B">
              <w:rPr>
                <w:rFonts w:ascii="Garamond" w:hAnsi="Garamond"/>
                <w:b/>
                <w:bCs/>
                <w:sz w:val="16"/>
                <w:szCs w:val="16"/>
              </w:rPr>
              <w:t xml:space="preserve">: </w:t>
            </w:r>
            <w:r w:rsidRPr="00A32B6B">
              <w:rPr>
                <w:rFonts w:ascii="Garamond" w:hAnsi="Garamond"/>
                <w:b/>
                <w:bCs/>
                <w:sz w:val="16"/>
                <w:szCs w:val="16"/>
              </w:rPr>
              <w:t>C</w:t>
            </w:r>
            <w:r w:rsidRPr="00545360">
              <w:rPr>
                <w:rFonts w:ascii="Garamond" w:hAnsi="Garamond"/>
                <w:b/>
                <w:bCs/>
                <w:sz w:val="16"/>
                <w:szCs w:val="16"/>
              </w:rPr>
              <w:t>orrelation analysis</w:t>
            </w:r>
            <w:r>
              <w:rPr>
                <w:rFonts w:ascii="Garamond" w:hAnsi="Garamond"/>
                <w:sz w:val="16"/>
                <w:szCs w:val="16"/>
              </w:rPr>
              <w:t xml:space="preserve"> of </w:t>
            </w:r>
            <w:r w:rsidRPr="00545360">
              <w:rPr>
                <w:rFonts w:ascii="Garamond" w:hAnsi="Garamond"/>
                <w:sz w:val="16"/>
                <w:szCs w:val="16"/>
              </w:rPr>
              <w:t>inflation-</w:t>
            </w:r>
            <w:proofErr w:type="spellStart"/>
            <w:r w:rsidRPr="00545360">
              <w:rPr>
                <w:rFonts w:ascii="Garamond" w:hAnsi="Garamond"/>
                <w:sz w:val="16"/>
                <w:szCs w:val="16"/>
              </w:rPr>
              <w:t>MoneyGrowthRate</w:t>
            </w:r>
            <w:proofErr w:type="spellEnd"/>
            <w:r w:rsidRPr="00545360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545360">
              <w:rPr>
                <w:rFonts w:ascii="Garamond" w:hAnsi="Garamond"/>
                <w:sz w:val="16"/>
                <w:szCs w:val="16"/>
              </w:rPr>
              <w:t>RealGDP-MoneyGrowthRate</w:t>
            </w:r>
            <w:proofErr w:type="spellEnd"/>
            <w:r w:rsidRPr="00545360">
              <w:rPr>
                <w:rFonts w:ascii="Garamond" w:hAnsi="Garamond"/>
                <w:sz w:val="16"/>
                <w:szCs w:val="16"/>
              </w:rPr>
              <w:t>, and inflation-</w:t>
            </w:r>
            <w:proofErr w:type="spellStart"/>
            <w:r w:rsidRPr="00545360">
              <w:rPr>
                <w:rFonts w:ascii="Garamond" w:hAnsi="Garamond"/>
                <w:sz w:val="16"/>
                <w:szCs w:val="16"/>
              </w:rPr>
              <w:t>RealGDP</w:t>
            </w:r>
            <w:proofErr w:type="spellEnd"/>
          </w:p>
          <w:p w14:paraId="4A2C5D2B" w14:textId="7C32C24A" w:rsidR="00545360" w:rsidRPr="00545360" w:rsidRDefault="00545360" w:rsidP="0054536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45360">
              <w:rPr>
                <w:rFonts w:ascii="Garamond" w:hAnsi="Garamond"/>
                <w:sz w:val="16"/>
                <w:szCs w:val="16"/>
              </w:rPr>
              <w:t xml:space="preserve">Take 110 countries, compute average rates on 30 yrs. </w:t>
            </w:r>
            <w:r>
              <w:rPr>
                <w:rFonts w:ascii="Garamond" w:hAnsi="Garamond"/>
                <w:sz w:val="16"/>
                <w:szCs w:val="16"/>
              </w:rPr>
              <w:t xml:space="preserve">Two </w:t>
            </w:r>
            <w:r w:rsidRPr="00545360">
              <w:rPr>
                <w:rFonts w:ascii="Garamond" w:hAnsi="Garamond"/>
                <w:sz w:val="16"/>
                <w:szCs w:val="16"/>
              </w:rPr>
              <w:t>subsets</w:t>
            </w:r>
            <w:r>
              <w:rPr>
                <w:rFonts w:ascii="Garamond" w:hAnsi="Garamond"/>
                <w:sz w:val="16"/>
                <w:szCs w:val="16"/>
              </w:rPr>
              <w:t xml:space="preserve">: </w:t>
            </w:r>
            <w:r w:rsidRPr="00545360">
              <w:rPr>
                <w:rFonts w:ascii="Garamond" w:hAnsi="Garamond"/>
                <w:sz w:val="16"/>
                <w:szCs w:val="16"/>
              </w:rPr>
              <w:t>OECD countries and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545360">
              <w:rPr>
                <w:rFonts w:ascii="Garamond" w:hAnsi="Garamond"/>
                <w:sz w:val="16"/>
                <w:szCs w:val="16"/>
              </w:rPr>
              <w:t>Latin America</w:t>
            </w:r>
          </w:p>
          <w:p w14:paraId="22FF113E" w14:textId="190E4307" w:rsidR="00545360" w:rsidRPr="00545360" w:rsidRDefault="00545360" w:rsidP="0054536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45360">
              <w:rPr>
                <w:rFonts w:ascii="Garamond" w:hAnsi="Garamond"/>
                <w:b/>
                <w:bCs/>
                <w:sz w:val="16"/>
                <w:szCs w:val="16"/>
              </w:rPr>
              <w:t>Results</w:t>
            </w:r>
          </w:p>
          <w:p w14:paraId="2E6CF23A" w14:textId="16967A25" w:rsidR="00545360" w:rsidRPr="00545360" w:rsidRDefault="00A32B6B" w:rsidP="0054536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>.</w:t>
            </w:r>
            <w:r w:rsidR="00545360">
              <w:rPr>
                <w:rFonts w:ascii="Garamond" w:hAnsi="Garamond"/>
                <w:sz w:val="16"/>
                <w:szCs w:val="16"/>
              </w:rPr>
              <w:t xml:space="preserve"> I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>nflation-</w:t>
            </w:r>
            <w:proofErr w:type="spellStart"/>
            <w:r w:rsidR="00545360" w:rsidRPr="00545360">
              <w:rPr>
                <w:rFonts w:ascii="Garamond" w:hAnsi="Garamond"/>
                <w:sz w:val="16"/>
                <w:szCs w:val="16"/>
              </w:rPr>
              <w:t>MoneyGrowthRate</w:t>
            </w:r>
            <w:proofErr w:type="spellEnd"/>
            <w:r w:rsidR="00545360" w:rsidRPr="00545360">
              <w:rPr>
                <w:rFonts w:ascii="Garamond" w:hAnsi="Garamond"/>
                <w:sz w:val="16"/>
                <w:szCs w:val="16"/>
              </w:rPr>
              <w:t xml:space="preserve"> are highly correlated for all three money definitions, </w:t>
            </w:r>
            <w:r w:rsidR="00545360">
              <w:rPr>
                <w:rFonts w:ascii="Garamond" w:hAnsi="Garamond"/>
                <w:sz w:val="16"/>
                <w:szCs w:val="16"/>
              </w:rPr>
              <w:t>also in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 xml:space="preserve"> both subsamples (almost 1). </w:t>
            </w:r>
          </w:p>
          <w:p w14:paraId="542DA120" w14:textId="70E4F4F3" w:rsidR="00545360" w:rsidRPr="00545360" w:rsidRDefault="00A32B6B" w:rsidP="00AA6AB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ii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 xml:space="preserve">. </w:t>
            </w:r>
            <w:proofErr w:type="spellStart"/>
            <w:r w:rsidR="00545360" w:rsidRPr="00545360">
              <w:rPr>
                <w:rFonts w:ascii="Garamond" w:hAnsi="Garamond"/>
                <w:sz w:val="16"/>
                <w:szCs w:val="16"/>
              </w:rPr>
              <w:t>RealGDP-MoneyGrowthRate</w:t>
            </w:r>
            <w:proofErr w:type="spellEnd"/>
            <w:r w:rsidR="00545360" w:rsidRPr="00545360">
              <w:rPr>
                <w:rFonts w:ascii="Garamond" w:hAnsi="Garamond"/>
                <w:sz w:val="16"/>
                <w:szCs w:val="16"/>
              </w:rPr>
              <w:t xml:space="preserve"> are not correlated, except for </w:t>
            </w:r>
            <w:r w:rsidR="00AA6AB1">
              <w:rPr>
                <w:rFonts w:ascii="Garamond" w:hAnsi="Garamond"/>
                <w:sz w:val="16"/>
                <w:szCs w:val="16"/>
              </w:rPr>
              <w:t xml:space="preserve">the 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>OECD</w:t>
            </w:r>
            <w:r w:rsidR="00AA6AB1">
              <w:rPr>
                <w:rFonts w:ascii="Garamond" w:hAnsi="Garamond"/>
                <w:sz w:val="16"/>
                <w:szCs w:val="16"/>
              </w:rPr>
              <w:t xml:space="preserve"> subsample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 xml:space="preserve"> (</w:t>
            </w:r>
            <w:r w:rsidR="00DC1CED">
              <w:rPr>
                <w:rFonts w:ascii="Garamond" w:hAnsi="Garamond"/>
                <w:sz w:val="16"/>
                <w:szCs w:val="16"/>
              </w:rPr>
              <w:t>positive strong correlation</w:t>
            </w:r>
            <w:r w:rsidR="00AA6AB1">
              <w:rPr>
                <w:rFonts w:ascii="Garamond" w:hAnsi="Garamond"/>
                <w:sz w:val="16"/>
                <w:szCs w:val="16"/>
              </w:rPr>
              <w:t>: 0.7 wrt M0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>).</w:t>
            </w:r>
          </w:p>
          <w:p w14:paraId="14AED0BC" w14:textId="34215A5B" w:rsidR="00AA6AB1" w:rsidRDefault="00545360" w:rsidP="00DC1CE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45360">
              <w:rPr>
                <w:rFonts w:ascii="Garamond" w:hAnsi="Garamond"/>
                <w:sz w:val="16"/>
                <w:szCs w:val="16"/>
              </w:rPr>
              <w:t>However, correlation illustrate</w:t>
            </w:r>
            <w:r w:rsidR="00AA6AB1">
              <w:rPr>
                <w:rFonts w:ascii="Garamond" w:hAnsi="Garamond"/>
                <w:sz w:val="16"/>
                <w:szCs w:val="16"/>
              </w:rPr>
              <w:t>s</w:t>
            </w:r>
            <w:r w:rsidRPr="00545360">
              <w:rPr>
                <w:rFonts w:ascii="Garamond" w:hAnsi="Garamond"/>
                <w:sz w:val="16"/>
                <w:szCs w:val="16"/>
              </w:rPr>
              <w:t xml:space="preserve"> direction and strength of a relation, but not magnitude! If we run a linear regression</w:t>
            </w:r>
            <w:r w:rsidR="00AA6AB1">
              <w:rPr>
                <w:rFonts w:ascii="Garamond" w:hAnsi="Garamond"/>
                <w:sz w:val="16"/>
                <w:szCs w:val="16"/>
              </w:rPr>
              <w:t xml:space="preserve"> Slope is just 0.1!</w:t>
            </w:r>
            <w:r w:rsidR="00DC1CED">
              <w:rPr>
                <w:rFonts w:ascii="Garamond" w:hAnsi="Garamond"/>
                <w:sz w:val="16"/>
                <w:szCs w:val="16"/>
              </w:rPr>
              <w:t>(</w:t>
            </w:r>
            <w:r w:rsidRPr="00545360">
              <w:rPr>
                <w:rFonts w:ascii="Garamond" w:hAnsi="Garamond"/>
                <w:sz w:val="16"/>
                <w:szCs w:val="16"/>
              </w:rPr>
              <w:t>1% money growth creates 0.1% output growt</w:t>
            </w:r>
            <w:r w:rsidR="00DC1CED">
              <w:rPr>
                <w:rFonts w:ascii="Garamond" w:hAnsi="Garamond"/>
                <w:sz w:val="16"/>
                <w:szCs w:val="16"/>
              </w:rPr>
              <w:t>h)</w:t>
            </w:r>
          </w:p>
          <w:p w14:paraId="4298A050" w14:textId="69ADDCDC" w:rsidR="00D26486" w:rsidRDefault="00A32B6B" w:rsidP="00DC1CE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iii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 xml:space="preserve">. </w:t>
            </w:r>
            <w:r w:rsidR="00AA6AB1" w:rsidRPr="00545360">
              <w:rPr>
                <w:rFonts w:ascii="Garamond" w:hAnsi="Garamond"/>
                <w:sz w:val="16"/>
                <w:szCs w:val="16"/>
              </w:rPr>
              <w:t>inflation-</w:t>
            </w:r>
            <w:proofErr w:type="spellStart"/>
            <w:r w:rsidR="00AA6AB1" w:rsidRPr="00545360">
              <w:rPr>
                <w:rFonts w:ascii="Garamond" w:hAnsi="Garamond"/>
                <w:sz w:val="16"/>
                <w:szCs w:val="16"/>
              </w:rPr>
              <w:t>RealGDP</w:t>
            </w:r>
            <w:proofErr w:type="spellEnd"/>
            <w:r w:rsidR="00AA6AB1" w:rsidRPr="00AA6AB1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545360" w:rsidRPr="00545360">
              <w:rPr>
                <w:rFonts w:ascii="Garamond" w:hAnsi="Garamond"/>
                <w:sz w:val="16"/>
                <w:szCs w:val="16"/>
              </w:rPr>
              <w:t xml:space="preserve">are essentially uncorrelated </w:t>
            </w:r>
          </w:p>
          <w:p w14:paraId="7F3DA6EB" w14:textId="77777777" w:rsidR="00DC1CED" w:rsidRDefault="00DC1CED" w:rsidP="00A32B6B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D7B503B" w14:textId="48AD91B8" w:rsidR="00D26486" w:rsidRDefault="00D26486" w:rsidP="00A32B6B">
            <w:pPr>
              <w:spacing w:beforeLines="10" w:before="24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32B6B">
              <w:rPr>
                <w:rFonts w:ascii="Garamond" w:hAnsi="Garamond"/>
                <w:b/>
                <w:bCs/>
                <w:sz w:val="16"/>
                <w:szCs w:val="16"/>
              </w:rPr>
              <w:t xml:space="preserve">They had in their hands a model where the Investment transmission mechanism had </w:t>
            </w:r>
            <w:proofErr w:type="spellStart"/>
            <w:r w:rsidRPr="00A32B6B">
              <w:rPr>
                <w:rFonts w:ascii="Garamond" w:hAnsi="Garamond"/>
                <w:b/>
                <w:bCs/>
                <w:sz w:val="16"/>
                <w:szCs w:val="16"/>
              </w:rPr>
              <w:t>bee</w:t>
            </w:r>
            <w:proofErr w:type="spellEnd"/>
            <w:r w:rsidRPr="00A32B6B">
              <w:rPr>
                <w:rFonts w:ascii="Garamond" w:hAnsi="Garamond"/>
                <w:b/>
                <w:bCs/>
                <w:sz w:val="16"/>
                <w:szCs w:val="16"/>
              </w:rPr>
              <w:t xml:space="preserve"> defined</w:t>
            </w:r>
            <w:r w:rsidR="00DC1CED" w:rsidRPr="00A32B6B">
              <w:rPr>
                <w:rFonts w:ascii="Garamond" w:hAnsi="Garamond"/>
                <w:b/>
                <w:bCs/>
                <w:sz w:val="16"/>
                <w:szCs w:val="16"/>
              </w:rPr>
              <w:t>.</w:t>
            </w:r>
            <w:r w:rsidR="00DC1CED">
              <w:rPr>
                <w:rFonts w:ascii="Garamond" w:hAnsi="Garamond"/>
                <w:sz w:val="16"/>
                <w:szCs w:val="16"/>
              </w:rPr>
              <w:t xml:space="preserve"> They thought: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 i ↓ → I ↑ → Y ↑ </w:t>
            </w:r>
          </w:p>
          <w:p w14:paraId="5AD09027" w14:textId="20EE7043" w:rsidR="00DC1CED" w:rsidRPr="00D26486" w:rsidRDefault="00DC1CED" w:rsidP="00DC1CED">
            <w:pPr>
              <w:spacing w:beforeLines="40" w:before="96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They saw that:</w:t>
            </w:r>
          </w:p>
          <w:p w14:paraId="7EC1D87F" w14:textId="77777777" w:rsidR="00D26486" w:rsidRP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 xml:space="preserve">i. Low interest rates during the Great Depression indicated expansionary monetary </w:t>
            </w:r>
          </w:p>
          <w:p w14:paraId="6D9B8415" w14:textId="77777777" w:rsidR="00D26486" w:rsidRP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 xml:space="preserve">ii. Empirical studies found no linkage between movement in nominal interest rates and investment spending </w:t>
            </w:r>
          </w:p>
          <w:p w14:paraId="022714E4" w14:textId="49308559" w:rsidR="00D26486" w:rsidRP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 xml:space="preserve">iii. Surveys of business people confirmed that investment in physical capital was not based on market interest rates </w:t>
            </w:r>
          </w:p>
          <w:p w14:paraId="6560A933" w14:textId="21DD164F" w:rsidR="00D26486" w:rsidRPr="00D26486" w:rsidRDefault="00A32B6B" w:rsidP="00DC1CE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6912" behindDoc="1" locked="0" layoutInCell="1" allowOverlap="1" wp14:anchorId="623965EC" wp14:editId="6F60D439">
                  <wp:simplePos x="0" y="0"/>
                  <wp:positionH relativeFrom="column">
                    <wp:posOffset>4164965</wp:posOffset>
                  </wp:positionH>
                  <wp:positionV relativeFrom="paragraph">
                    <wp:posOffset>52705</wp:posOffset>
                  </wp:positionV>
                  <wp:extent cx="1781175" cy="1015365"/>
                  <wp:effectExtent l="0" t="0" r="0" b="635"/>
                  <wp:wrapTight wrapText="bothSides">
                    <wp:wrapPolygon edited="0">
                      <wp:start x="0" y="0"/>
                      <wp:lineTo x="0" y="21343"/>
                      <wp:lineTo x="21407" y="21343"/>
                      <wp:lineTo x="21407" y="0"/>
                      <wp:lineTo x="0" y="0"/>
                    </wp:wrapPolygon>
                  </wp:wrapTight>
                  <wp:docPr id="714366750" name="Picture 232" descr="A graph showing the rate of inter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66750" name="Picture 232" descr="A graph showing the rate of interes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1CED">
              <w:rPr>
                <w:rFonts w:ascii="Garamond" w:hAnsi="Garamond"/>
                <w:sz w:val="16"/>
                <w:szCs w:val="16"/>
              </w:rPr>
              <w:t xml:space="preserve">---&gt; </w:t>
            </w:r>
            <w:r w:rsidR="00D26486" w:rsidRPr="00D26486">
              <w:rPr>
                <w:rFonts w:ascii="Garamond" w:hAnsi="Garamond"/>
                <w:sz w:val="16"/>
                <w:szCs w:val="16"/>
              </w:rPr>
              <w:t>Concluded that money is NOT important to economic fluctuations</w:t>
            </w:r>
          </w:p>
          <w:p w14:paraId="0C0C5ABE" w14:textId="44E1B4AC" w:rsidR="00D26486" w:rsidRPr="00D26486" w:rsidRDefault="00DC1CED" w:rsidP="00A32B6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32B6B">
              <w:rPr>
                <w:rFonts w:ascii="Garamond" w:hAnsi="Garamond"/>
                <w:b/>
                <w:bCs/>
                <w:sz w:val="16"/>
                <w:szCs w:val="16"/>
              </w:rPr>
              <w:t>BUT</w:t>
            </w:r>
            <w:r w:rsidR="00D26486" w:rsidRPr="00D26486">
              <w:rPr>
                <w:rFonts w:ascii="Garamond" w:hAnsi="Garamond"/>
                <w:b/>
                <w:bCs/>
                <w:sz w:val="16"/>
                <w:szCs w:val="16"/>
              </w:rPr>
              <w:t xml:space="preserve"> Friedman and Schwartz:</w:t>
            </w:r>
            <w:r w:rsidR="00D26486" w:rsidRPr="00D26486">
              <w:rPr>
                <w:rFonts w:ascii="Garamond" w:hAnsi="Garamond"/>
                <w:sz w:val="16"/>
                <w:szCs w:val="16"/>
              </w:rPr>
              <w:t xml:space="preserve"> MP was actually contractionary during the Great Depression:</w:t>
            </w:r>
          </w:p>
          <w:p w14:paraId="5101DF2C" w14:textId="5D9ABB96" w:rsidR="00D26486" w:rsidRP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>i. Many different interest rates, what matters for spending is not the overnight interest rate, but other interest rates (loans, mortgages).</w:t>
            </w:r>
            <w:r w:rsidR="00A32B6B">
              <w:rPr>
                <w:rFonts w:ascii="Garamond" w:hAnsi="Garamond"/>
                <w:sz w:val="16"/>
                <w:szCs w:val="16"/>
              </w:rPr>
              <w:t xml:space="preserve"> There was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A32B6B">
              <w:rPr>
                <w:rFonts w:ascii="Garamond" w:hAnsi="Garamond"/>
                <w:sz w:val="16"/>
                <w:szCs w:val="16"/>
              </w:rPr>
              <w:t>h</w:t>
            </w:r>
            <w:r w:rsidRPr="00D26486">
              <w:rPr>
                <w:rFonts w:ascii="Garamond" w:hAnsi="Garamond"/>
                <w:sz w:val="16"/>
                <w:szCs w:val="16"/>
              </w:rPr>
              <w:t>uge spread.</w:t>
            </w:r>
            <w:r w:rsidRPr="00D26486">
              <w:rPr>
                <w:rFonts w:ascii="Garamond" w:hAnsi="Garamond"/>
                <w:sz w:val="16"/>
                <w:szCs w:val="16"/>
              </w:rPr>
              <w:br/>
              <w:t xml:space="preserve">ii. During deflation, low nominal interest rates do not necessarily indicate expansionary policy </w:t>
            </w:r>
          </w:p>
          <w:p w14:paraId="03E8272D" w14:textId="17C4A8BE" w:rsidR="004E6F1D" w:rsidRDefault="00D26486" w:rsidP="00A32B6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 xml:space="preserve">iii. Weak link between nominal interest rates and investment spending does not rule out a strong link between real interest rates and investment spending </w:t>
            </w:r>
          </w:p>
          <w:p w14:paraId="6447AE7C" w14:textId="77777777" w:rsidR="004E6F1D" w:rsidRDefault="004E6F1D" w:rsidP="00D2648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71296E0" w14:textId="59936F11" w:rsidR="00D26486" w:rsidRPr="00D26486" w:rsidRDefault="00A32B6B" w:rsidP="00F16B51">
            <w:pPr>
              <w:spacing w:beforeLines="30" w:before="72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32B6B">
              <w:rPr>
                <w:rFonts w:ascii="Garamond" w:hAnsi="Garamond"/>
                <w:b/>
                <w:bCs/>
                <w:sz w:val="16"/>
                <w:szCs w:val="16"/>
              </w:rPr>
              <w:t>Three</w:t>
            </w:r>
            <w:r w:rsidR="00D26486" w:rsidRPr="00A32B6B">
              <w:rPr>
                <w:rFonts w:ascii="Garamond" w:hAnsi="Garamond"/>
                <w:b/>
                <w:bCs/>
                <w:sz w:val="16"/>
                <w:szCs w:val="16"/>
              </w:rPr>
              <w:t xml:space="preserve"> possible reduced-form approaches:</w:t>
            </w:r>
          </w:p>
          <w:p w14:paraId="6F32BB0E" w14:textId="00653F6D" w:rsidR="00D26486" w:rsidRPr="00D26486" w:rsidRDefault="00A32B6B" w:rsidP="00D2648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i</w:t>
            </w:r>
            <w:r w:rsidRPr="00A32B6B">
              <w:rPr>
                <w:rFonts w:ascii="Garamond" w:hAnsi="Garamond"/>
                <w:b/>
                <w:bCs/>
                <w:sz w:val="16"/>
                <w:szCs w:val="16"/>
              </w:rPr>
              <w:t xml:space="preserve">. </w:t>
            </w:r>
            <w:r w:rsidR="00D26486" w:rsidRPr="00D26486">
              <w:rPr>
                <w:rFonts w:ascii="Garamond" w:hAnsi="Garamond"/>
                <w:b/>
                <w:bCs/>
                <w:sz w:val="16"/>
                <w:szCs w:val="16"/>
              </w:rPr>
              <w:t>Timing evidence/ Statistical evidence</w:t>
            </w:r>
          </w:p>
          <w:p w14:paraId="083F0452" w14:textId="77777777" w:rsidR="00D26486" w:rsidRP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>Timing evidence: looks at whether movements in one variable typically occur after another</w:t>
            </w:r>
          </w:p>
          <w:p w14:paraId="7713428D" w14:textId="399DD905" w:rsidR="00D26486" w:rsidRPr="00D26486" w:rsidRDefault="00D26486" w:rsidP="00A32B6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>Friedman and Schwartz</w:t>
            </w:r>
            <w:r w:rsidR="00A32B6B">
              <w:rPr>
                <w:rFonts w:ascii="Garamond" w:hAnsi="Garamond"/>
                <w:sz w:val="16"/>
                <w:szCs w:val="16"/>
              </w:rPr>
              <w:t xml:space="preserve"> f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ound that in every business cycle </w:t>
            </w:r>
            <w:proofErr w:type="spellStart"/>
            <w:r w:rsidRPr="00D26486">
              <w:rPr>
                <w:rFonts w:ascii="Garamond" w:hAnsi="Garamond"/>
                <w:sz w:val="16"/>
                <w:szCs w:val="16"/>
              </w:rPr>
              <w:t>oney</w:t>
            </w:r>
            <w:proofErr w:type="spellEnd"/>
            <w:r w:rsidRPr="00D26486">
              <w:rPr>
                <w:rFonts w:ascii="Garamond" w:hAnsi="Garamond"/>
                <w:sz w:val="16"/>
                <w:szCs w:val="16"/>
              </w:rPr>
              <w:t xml:space="preserve"> growth rate always declined before output did, with a lead time that could vary from a few months to more than two years</w:t>
            </w:r>
            <w:r w:rsidR="00A32B6B">
              <w:rPr>
                <w:rFonts w:ascii="Garamond" w:hAnsi="Garamond"/>
                <w:sz w:val="16"/>
                <w:szCs w:val="16"/>
              </w:rPr>
              <w:t xml:space="preserve"> --&gt; 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Concluded that money growth causes business cycle fluctuations but its effects operate with long </w:t>
            </w:r>
            <w:r w:rsidR="00A32B6B">
              <w:rPr>
                <w:rFonts w:ascii="Garamond" w:hAnsi="Garamond"/>
                <w:sz w:val="16"/>
                <w:szCs w:val="16"/>
              </w:rPr>
              <w:t>lags</w:t>
            </w:r>
          </w:p>
          <w:p w14:paraId="38ED1F79" w14:textId="1EF42B99" w:rsidR="00D26486" w:rsidRPr="00D26486" w:rsidRDefault="00A32B6B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P</w:t>
            </w:r>
            <w:r w:rsidR="00D26486" w:rsidRPr="00D26486">
              <w:rPr>
                <w:rFonts w:ascii="Garamond" w:hAnsi="Garamond"/>
                <w:sz w:val="16"/>
                <w:szCs w:val="16"/>
              </w:rPr>
              <w:t xml:space="preserve">roblems: omitted variable bias + reverse causation (Christmas postal cards arrive before Christmas </w:t>
            </w:r>
            <w:r w:rsidR="00D26486" w:rsidRPr="00D26486">
              <w:rPr>
                <w:rFonts w:ascii="Garamond" w:hAnsi="Garamond"/>
                <w:sz w:val="16"/>
                <w:szCs w:val="16"/>
              </w:rPr>
              <w:sym w:font="Wingdings" w:char="F0E0"/>
            </w:r>
            <w:r w:rsidR="00D26486" w:rsidRPr="00D26486">
              <w:rPr>
                <w:rFonts w:ascii="Garamond" w:hAnsi="Garamond"/>
                <w:sz w:val="16"/>
                <w:szCs w:val="16"/>
              </w:rPr>
              <w:t xml:space="preserve"> but they do not cause Christmas to happen)</w:t>
            </w:r>
          </w:p>
          <w:p w14:paraId="7BDD2F5C" w14:textId="77777777" w:rsidR="00D26486" w:rsidRP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04CD44D" w14:textId="3761E46F" w:rsidR="00A32B6B" w:rsidRPr="00D26486" w:rsidRDefault="00A32B6B" w:rsidP="00A32B6B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ii</w:t>
            </w:r>
            <w:r w:rsidR="00D26486" w:rsidRPr="00D26486">
              <w:rPr>
                <w:rFonts w:ascii="Garamond" w:hAnsi="Garamond"/>
                <w:b/>
                <w:bCs/>
                <w:sz w:val="16"/>
                <w:szCs w:val="16"/>
              </w:rPr>
              <w:t>. Historical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/</w:t>
            </w:r>
            <w:r w:rsidR="00D26486" w:rsidRPr="00D26486">
              <w:rPr>
                <w:rFonts w:ascii="Garamond" w:hAnsi="Garamond"/>
                <w:b/>
                <w:bCs/>
                <w:sz w:val="16"/>
                <w:szCs w:val="16"/>
              </w:rPr>
              <w:t>narrative evidence (Romer and Romer )</w:t>
            </w:r>
          </w:p>
          <w:p w14:paraId="09DBBE2C" w14:textId="70735649" w:rsidR="00D26486" w:rsidRPr="00D26486" w:rsidRDefault="00F16B51" w:rsidP="00F16B5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16B51">
              <w:rPr>
                <w:rFonts w:ascii="Garamond" w:hAnsi="Garamond"/>
                <w:sz w:val="16"/>
                <w:szCs w:val="16"/>
              </w:rPr>
              <w:t>Read the historical minutes of Federal Reserve policymaking meetings to identify times when monetary policy was modified for reasons unrelated to current economic activity</w:t>
            </w:r>
            <w:r>
              <w:rPr>
                <w:rFonts w:ascii="Garamond" w:hAnsi="Garamond"/>
                <w:sz w:val="16"/>
                <w:szCs w:val="16"/>
              </w:rPr>
              <w:t>.</w:t>
            </w:r>
            <w:r w:rsidRPr="00F16B51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A32B6B" w:rsidRPr="00A32B6B">
              <w:rPr>
                <w:rFonts w:ascii="Garamond" w:hAnsi="Garamond"/>
                <w:sz w:val="16"/>
                <w:szCs w:val="16"/>
              </w:rPr>
              <w:t>Looks at specific economic episodes that appear to be exogenous events (CB decided to act even if economy was at natural level)</w:t>
            </w:r>
            <w:r w:rsidR="00A32B6B">
              <w:rPr>
                <w:rFonts w:ascii="Garamond" w:hAnsi="Garamond"/>
                <w:sz w:val="16"/>
                <w:szCs w:val="16"/>
              </w:rPr>
              <w:t>.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A32B6B" w:rsidRPr="00A32B6B">
              <w:rPr>
                <w:rFonts w:ascii="Garamond" w:hAnsi="Garamond"/>
                <w:sz w:val="16"/>
                <w:szCs w:val="16"/>
              </w:rPr>
              <w:t>Friedman and Schwartz (1963) document several episodes. Example: Increase in reserve requirements in 1936-1937 that led to a sharp decline in money supply</w:t>
            </w:r>
            <w:r w:rsidR="00A32B6B">
              <w:rPr>
                <w:rFonts w:ascii="Garamond" w:hAnsi="Garamond"/>
                <w:sz w:val="16"/>
                <w:szCs w:val="16"/>
              </w:rPr>
              <w:t>.</w:t>
            </w:r>
            <w:r w:rsidR="00A32B6B" w:rsidRPr="00A32B6B">
              <w:rPr>
                <w:rFonts w:ascii="Garamond" w:hAnsi="Garamond"/>
                <w:sz w:val="16"/>
                <w:szCs w:val="16"/>
              </w:rPr>
              <w:t> Increase implemented because the Fed wanted to improve its control of monetary policy</w:t>
            </w:r>
            <w:r>
              <w:rPr>
                <w:rFonts w:ascii="Garamond" w:hAnsi="Garamond"/>
                <w:sz w:val="16"/>
                <w:szCs w:val="16"/>
              </w:rPr>
              <w:t>, NOT</w:t>
            </w:r>
            <w:r w:rsidR="00A32B6B" w:rsidRPr="00A32B6B">
              <w:rPr>
                <w:rFonts w:ascii="Garamond" w:hAnsi="Garamond"/>
                <w:sz w:val="16"/>
                <w:szCs w:val="16"/>
              </w:rPr>
              <w:t xml:space="preserve"> implemented in response to economic conditions = Rule out reverse causation.</w:t>
            </w:r>
          </w:p>
          <w:p w14:paraId="7A649374" w14:textId="35F44F97" w:rsidR="00D26486" w:rsidRPr="00D26486" w:rsidRDefault="00D26486" w:rsidP="00F16B5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>Historical evidence is strong evidence that monetary policy has an impact on output</w:t>
            </w:r>
            <w:r w:rsidR="00A32B6B">
              <w:rPr>
                <w:rFonts w:ascii="Garamond" w:hAnsi="Garamond"/>
                <w:sz w:val="16"/>
                <w:szCs w:val="16"/>
              </w:rPr>
              <w:t>. Romer and Romer c</w:t>
            </w:r>
            <w:r w:rsidRPr="00D26486">
              <w:rPr>
                <w:rFonts w:ascii="Garamond" w:hAnsi="Garamond"/>
                <w:sz w:val="16"/>
                <w:szCs w:val="16"/>
              </w:rPr>
              <w:t>ontractionary MP shock</w:t>
            </w:r>
            <w:r w:rsidR="00A32B6B">
              <w:rPr>
                <w:rFonts w:ascii="Garamond" w:hAnsi="Garamond"/>
                <w:sz w:val="16"/>
                <w:szCs w:val="16"/>
              </w:rPr>
              <w:t xml:space="preserve"> Results</w:t>
            </w:r>
            <w:r w:rsidRPr="00D26486">
              <w:rPr>
                <w:rFonts w:ascii="Garamond" w:hAnsi="Garamond"/>
                <w:sz w:val="16"/>
                <w:szCs w:val="16"/>
              </w:rPr>
              <w:t>:</w:t>
            </w:r>
          </w:p>
          <w:p w14:paraId="3E9EB420" w14:textId="540FEFFF" w:rsidR="00DC1CED" w:rsidRPr="00D26486" w:rsidRDefault="00D26486" w:rsidP="00F16B5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68C8105B" wp14:editId="0AEF1E83">
                  <wp:extent cx="4935557" cy="988167"/>
                  <wp:effectExtent l="0" t="0" r="5080" b="2540"/>
                  <wp:docPr id="1894649116" name="Picture 4" descr="A graph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649116" name="Picture 4" descr="A graph of a graph&#10;&#10;Description automatically generated with medium confidenc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561" cy="103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D36DF" w14:textId="07AAFDB0" w:rsidR="00D26486" w:rsidRPr="00D26486" w:rsidRDefault="00F16B51" w:rsidP="00D2648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iii</w:t>
            </w:r>
            <w:r w:rsidR="00D26486" w:rsidRPr="00D26486">
              <w:rPr>
                <w:rFonts w:ascii="Garamond" w:hAnsi="Garamond"/>
                <w:b/>
                <w:bCs/>
                <w:sz w:val="16"/>
                <w:szCs w:val="16"/>
              </w:rPr>
              <w:t xml:space="preserve">. Vector Auto Regressions (VARs) </w:t>
            </w:r>
          </w:p>
          <w:p w14:paraId="60AEF056" w14:textId="799B9288" w:rsidR="00D26486" w:rsidRP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sz w:val="16"/>
                <w:szCs w:val="16"/>
              </w:rPr>
              <w:t xml:space="preserve">Statistical process to isolate exogenous </w:t>
            </w:r>
            <w:r w:rsidR="00F16B51">
              <w:rPr>
                <w:rFonts w:ascii="Garamond" w:hAnsi="Garamond"/>
                <w:sz w:val="16"/>
                <w:szCs w:val="16"/>
              </w:rPr>
              <w:t>component</w:t>
            </w:r>
            <w:r w:rsidRPr="00D26486">
              <w:rPr>
                <w:rFonts w:ascii="Garamond" w:hAnsi="Garamond"/>
                <w:sz w:val="16"/>
                <w:szCs w:val="16"/>
              </w:rPr>
              <w:t xml:space="preserve"> of MTP-Output </w:t>
            </w:r>
            <w:proofErr w:type="spellStart"/>
            <w:r w:rsidRPr="00D26486">
              <w:rPr>
                <w:rFonts w:ascii="Garamond" w:hAnsi="Garamond"/>
                <w:sz w:val="16"/>
                <w:szCs w:val="16"/>
              </w:rPr>
              <w:t>relationhsip</w:t>
            </w:r>
            <w:proofErr w:type="spellEnd"/>
            <w:r w:rsidRPr="00D26486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3246FF97" w14:textId="77777777" w:rsidR="00D26486" w:rsidRDefault="00D26486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6486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4DB8A718" wp14:editId="5BF73C60">
                  <wp:extent cx="5332020" cy="1836420"/>
                  <wp:effectExtent l="0" t="0" r="2540" b="5080"/>
                  <wp:docPr id="2034207596" name="Picture 6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207596" name="Picture 6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27" t="6270" r="8302" b="17815"/>
                          <a:stretch/>
                        </pic:blipFill>
                        <pic:spPr bwMode="auto">
                          <a:xfrm>
                            <a:off x="0" y="0"/>
                            <a:ext cx="5410259" cy="1863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D8D449" w14:textId="77777777" w:rsidR="00F16B51" w:rsidRPr="00D26486" w:rsidRDefault="00F16B51" w:rsidP="00D264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BC891CE" w14:textId="77777777" w:rsidR="00A24B78" w:rsidRDefault="00A24B78" w:rsidP="00F16B51">
            <w:pPr>
              <w:pBdr>
                <w:top w:val="double" w:sz="4" w:space="0" w:color="auto"/>
              </w:pBdr>
              <w:spacing w:before="48" w:after="48"/>
              <w:ind w:left="0"/>
            </w:pPr>
          </w:p>
          <w:p w14:paraId="65E57E46" w14:textId="77777777" w:rsidR="00F16B51" w:rsidRPr="00311FD2" w:rsidRDefault="00F16B51" w:rsidP="00D26486">
            <w:pPr>
              <w:spacing w:before="48" w:after="48"/>
              <w:ind w:left="0"/>
            </w:pPr>
          </w:p>
        </w:tc>
      </w:tr>
    </w:tbl>
    <w:p w14:paraId="5E91651F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7D75D7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A879" w14:textId="77777777" w:rsidR="007D75D7" w:rsidRDefault="007D75D7" w:rsidP="00F316AD">
      <w:pPr>
        <w:spacing w:before="48" w:after="48"/>
      </w:pPr>
      <w:r>
        <w:separator/>
      </w:r>
    </w:p>
  </w:endnote>
  <w:endnote w:type="continuationSeparator" w:id="0">
    <w:p w14:paraId="7D83374D" w14:textId="77777777" w:rsidR="007D75D7" w:rsidRDefault="007D75D7" w:rsidP="00F316AD">
      <w:pPr>
        <w:spacing w:before="48" w:after="48"/>
      </w:pPr>
      <w:r>
        <w:continuationSeparator/>
      </w:r>
    </w:p>
  </w:endnote>
  <w:endnote w:type="continuationNotice" w:id="1">
    <w:p w14:paraId="0D9C0FC5" w14:textId="77777777" w:rsidR="007D75D7" w:rsidRDefault="007D75D7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8EA9D" w14:textId="77777777" w:rsidR="007D75D7" w:rsidRDefault="007D75D7" w:rsidP="00F316AD">
      <w:pPr>
        <w:spacing w:before="48" w:after="48"/>
      </w:pPr>
      <w:r>
        <w:separator/>
      </w:r>
    </w:p>
  </w:footnote>
  <w:footnote w:type="continuationSeparator" w:id="0">
    <w:p w14:paraId="3EC17F85" w14:textId="77777777" w:rsidR="007D75D7" w:rsidRDefault="007D75D7" w:rsidP="00F316AD">
      <w:pPr>
        <w:spacing w:before="48" w:after="48"/>
      </w:pPr>
      <w:r>
        <w:continuationSeparator/>
      </w:r>
    </w:p>
  </w:footnote>
  <w:footnote w:type="continuationNotice" w:id="1">
    <w:p w14:paraId="368621C1" w14:textId="77777777" w:rsidR="007D75D7" w:rsidRDefault="007D75D7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59E4"/>
    <w:multiLevelType w:val="multilevel"/>
    <w:tmpl w:val="80F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3"/>
  </w:num>
  <w:num w:numId="2" w16cid:durableId="422535719">
    <w:abstractNumId w:val="1"/>
  </w:num>
  <w:num w:numId="3" w16cid:durableId="1810049275">
    <w:abstractNumId w:val="2"/>
  </w:num>
  <w:num w:numId="4" w16cid:durableId="189145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AA"/>
    <w:rsid w:val="00000AEC"/>
    <w:rsid w:val="0002353C"/>
    <w:rsid w:val="000238CE"/>
    <w:rsid w:val="000453C1"/>
    <w:rsid w:val="00064602"/>
    <w:rsid w:val="00065553"/>
    <w:rsid w:val="000D7331"/>
    <w:rsid w:val="000E1D44"/>
    <w:rsid w:val="00137C2D"/>
    <w:rsid w:val="0015252B"/>
    <w:rsid w:val="0016696C"/>
    <w:rsid w:val="00186FDF"/>
    <w:rsid w:val="00194350"/>
    <w:rsid w:val="001A4DBF"/>
    <w:rsid w:val="001B744B"/>
    <w:rsid w:val="001C4A17"/>
    <w:rsid w:val="0020696E"/>
    <w:rsid w:val="00210701"/>
    <w:rsid w:val="00214991"/>
    <w:rsid w:val="002356A2"/>
    <w:rsid w:val="00260B1C"/>
    <w:rsid w:val="00271A16"/>
    <w:rsid w:val="002745A5"/>
    <w:rsid w:val="00280DBB"/>
    <w:rsid w:val="00294052"/>
    <w:rsid w:val="0029770D"/>
    <w:rsid w:val="002D12DA"/>
    <w:rsid w:val="002D63F6"/>
    <w:rsid w:val="003019B2"/>
    <w:rsid w:val="00311FD2"/>
    <w:rsid w:val="003220F2"/>
    <w:rsid w:val="0033248B"/>
    <w:rsid w:val="003334FA"/>
    <w:rsid w:val="00343D29"/>
    <w:rsid w:val="0034688D"/>
    <w:rsid w:val="00366C2A"/>
    <w:rsid w:val="003A08F7"/>
    <w:rsid w:val="003A4ADA"/>
    <w:rsid w:val="003E7565"/>
    <w:rsid w:val="003F2D42"/>
    <w:rsid w:val="0040233B"/>
    <w:rsid w:val="00446803"/>
    <w:rsid w:val="00471FD0"/>
    <w:rsid w:val="00481994"/>
    <w:rsid w:val="004B5F10"/>
    <w:rsid w:val="004D3A4C"/>
    <w:rsid w:val="004E6F1D"/>
    <w:rsid w:val="004F03F5"/>
    <w:rsid w:val="004F531F"/>
    <w:rsid w:val="00511A6E"/>
    <w:rsid w:val="00545360"/>
    <w:rsid w:val="005630CF"/>
    <w:rsid w:val="0057534A"/>
    <w:rsid w:val="00576F90"/>
    <w:rsid w:val="005C0BE7"/>
    <w:rsid w:val="005E4B65"/>
    <w:rsid w:val="00605A5B"/>
    <w:rsid w:val="00611CD0"/>
    <w:rsid w:val="00647EE2"/>
    <w:rsid w:val="006739BE"/>
    <w:rsid w:val="00692B82"/>
    <w:rsid w:val="006C60E6"/>
    <w:rsid w:val="006E5801"/>
    <w:rsid w:val="006E70D3"/>
    <w:rsid w:val="006F13AA"/>
    <w:rsid w:val="007127A0"/>
    <w:rsid w:val="007302D3"/>
    <w:rsid w:val="00742A54"/>
    <w:rsid w:val="007A3D57"/>
    <w:rsid w:val="007B0F94"/>
    <w:rsid w:val="007B3957"/>
    <w:rsid w:val="007D75D7"/>
    <w:rsid w:val="008007A8"/>
    <w:rsid w:val="0084513D"/>
    <w:rsid w:val="0084569D"/>
    <w:rsid w:val="0084757D"/>
    <w:rsid w:val="00852412"/>
    <w:rsid w:val="00872A76"/>
    <w:rsid w:val="008A01CE"/>
    <w:rsid w:val="008C5144"/>
    <w:rsid w:val="008D0091"/>
    <w:rsid w:val="008D2E29"/>
    <w:rsid w:val="009079F3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32B6B"/>
    <w:rsid w:val="00A63F8D"/>
    <w:rsid w:val="00A73DEB"/>
    <w:rsid w:val="00A76A25"/>
    <w:rsid w:val="00A77921"/>
    <w:rsid w:val="00AA3EF7"/>
    <w:rsid w:val="00AA6AB1"/>
    <w:rsid w:val="00AC0430"/>
    <w:rsid w:val="00B471FA"/>
    <w:rsid w:val="00B575FB"/>
    <w:rsid w:val="00B721AA"/>
    <w:rsid w:val="00BF7B29"/>
    <w:rsid w:val="00C064CA"/>
    <w:rsid w:val="00C1095A"/>
    <w:rsid w:val="00C36587"/>
    <w:rsid w:val="00C55791"/>
    <w:rsid w:val="00C55A77"/>
    <w:rsid w:val="00C55D85"/>
    <w:rsid w:val="00C77211"/>
    <w:rsid w:val="00CA2273"/>
    <w:rsid w:val="00CC7579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26486"/>
    <w:rsid w:val="00D365FA"/>
    <w:rsid w:val="00D47124"/>
    <w:rsid w:val="00D834F0"/>
    <w:rsid w:val="00DC1CED"/>
    <w:rsid w:val="00DC715A"/>
    <w:rsid w:val="00DD5D7B"/>
    <w:rsid w:val="00DE7CC5"/>
    <w:rsid w:val="00E05A8E"/>
    <w:rsid w:val="00E10F01"/>
    <w:rsid w:val="00E11608"/>
    <w:rsid w:val="00E61BAC"/>
    <w:rsid w:val="00E842E3"/>
    <w:rsid w:val="00EB3739"/>
    <w:rsid w:val="00EB540E"/>
    <w:rsid w:val="00EB7056"/>
    <w:rsid w:val="00EE2991"/>
    <w:rsid w:val="00EE2BDB"/>
    <w:rsid w:val="00EE36B2"/>
    <w:rsid w:val="00F012B4"/>
    <w:rsid w:val="00F16B51"/>
    <w:rsid w:val="00F316AD"/>
    <w:rsid w:val="00F42EBA"/>
    <w:rsid w:val="00F4501B"/>
    <w:rsid w:val="00F4615D"/>
    <w:rsid w:val="00F7416C"/>
    <w:rsid w:val="00F91E10"/>
    <w:rsid w:val="00FB34EE"/>
    <w:rsid w:val="00FC0BC0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9571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2024-01-12T16:36:00Z</dcterms:created>
  <dcterms:modified xsi:type="dcterms:W3CDTF">2024-01-12T21:37:00Z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