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8A22E" w14:textId="77777777" w:rsidR="004E6F1D" w:rsidRDefault="004E6F1D" w:rsidP="0084569D">
      <w:pPr>
        <w:pStyle w:val="ImagePlaceholder"/>
        <w:spacing w:before="48" w:after="48"/>
      </w:pPr>
    </w:p>
    <w:p w14:paraId="0782787C" w14:textId="77777777" w:rsidR="004E6F1D" w:rsidRDefault="004E6F1D" w:rsidP="0084569D">
      <w:pPr>
        <w:pStyle w:val="ImagePlaceholder"/>
        <w:spacing w:before="48" w:after="48"/>
      </w:pPr>
    </w:p>
    <w:p w14:paraId="3354E23F" w14:textId="77777777" w:rsidR="004E6F1D" w:rsidRDefault="004E6F1D" w:rsidP="0084569D">
      <w:pPr>
        <w:pStyle w:val="ImagePlaceholder"/>
        <w:spacing w:before="48" w:after="48"/>
      </w:pPr>
    </w:p>
    <w:p w14:paraId="5A786360" w14:textId="77777777" w:rsidR="004E6F1D" w:rsidRDefault="004E6F1D" w:rsidP="0084569D">
      <w:pPr>
        <w:pStyle w:val="ImagePlaceholder"/>
        <w:spacing w:before="48" w:after="48"/>
      </w:pPr>
    </w:p>
    <w:p w14:paraId="57894792" w14:textId="77777777" w:rsidR="004E6F1D" w:rsidRDefault="004E6F1D" w:rsidP="0084569D">
      <w:pPr>
        <w:pStyle w:val="ImagePlaceholder"/>
        <w:spacing w:before="48" w:after="48"/>
      </w:pPr>
    </w:p>
    <w:p w14:paraId="488B82E1" w14:textId="77777777" w:rsidR="004E6F1D" w:rsidRDefault="004E6F1D" w:rsidP="0084569D">
      <w:pPr>
        <w:pStyle w:val="ImagePlaceholder"/>
        <w:spacing w:before="48" w:after="48"/>
      </w:pPr>
    </w:p>
    <w:p w14:paraId="2B28DF96" w14:textId="77777777" w:rsidR="004E6F1D" w:rsidRDefault="004E6F1D" w:rsidP="0084569D">
      <w:pPr>
        <w:pStyle w:val="ImagePlaceholder"/>
        <w:spacing w:before="48" w:after="48"/>
      </w:pPr>
    </w:p>
    <w:p w14:paraId="5A163BE8" w14:textId="77777777" w:rsidR="004E6F1D" w:rsidRDefault="004E6F1D" w:rsidP="0084569D">
      <w:pPr>
        <w:pStyle w:val="ImagePlaceholder"/>
        <w:spacing w:before="48" w:after="48"/>
      </w:pPr>
    </w:p>
    <w:p w14:paraId="220518E3" w14:textId="77777777" w:rsidR="004E6F1D" w:rsidRDefault="004E6F1D" w:rsidP="0084569D">
      <w:pPr>
        <w:pStyle w:val="ImagePlaceholder"/>
        <w:spacing w:before="48" w:after="48"/>
      </w:pPr>
    </w:p>
    <w:p w14:paraId="38987BA1" w14:textId="77777777" w:rsidR="004E6F1D" w:rsidRDefault="004E6F1D" w:rsidP="0084569D">
      <w:pPr>
        <w:pStyle w:val="ImagePlaceholder"/>
        <w:spacing w:before="48" w:after="48"/>
      </w:pPr>
    </w:p>
    <w:p w14:paraId="4CCBAE0C" w14:textId="77777777" w:rsidR="004E6F1D" w:rsidRDefault="004E6F1D" w:rsidP="0084569D">
      <w:pPr>
        <w:pStyle w:val="ImagePlaceholder"/>
        <w:spacing w:before="48" w:after="48"/>
      </w:pPr>
    </w:p>
    <w:p w14:paraId="3CE0E50A" w14:textId="77777777" w:rsidR="004E6F1D" w:rsidRDefault="004E6F1D" w:rsidP="0084569D">
      <w:pPr>
        <w:pStyle w:val="ImagePlaceholder"/>
        <w:spacing w:before="48" w:after="48"/>
      </w:pPr>
    </w:p>
    <w:p w14:paraId="1ABF92F1" w14:textId="77777777" w:rsidR="004E6F1D" w:rsidRDefault="004E6F1D" w:rsidP="0084569D">
      <w:pPr>
        <w:pStyle w:val="ImagePlaceholder"/>
        <w:spacing w:before="48" w:after="48"/>
      </w:pPr>
    </w:p>
    <w:p w14:paraId="4274E704" w14:textId="77777777" w:rsidR="004E6F1D" w:rsidRDefault="004E6F1D" w:rsidP="0084569D">
      <w:pPr>
        <w:pStyle w:val="ImagePlaceholder"/>
        <w:spacing w:before="48" w:after="48"/>
      </w:pPr>
    </w:p>
    <w:p w14:paraId="19CF5886" w14:textId="77777777" w:rsidR="004E6F1D" w:rsidRDefault="004E6F1D" w:rsidP="0084569D">
      <w:pPr>
        <w:pStyle w:val="ImagePlaceholder"/>
        <w:spacing w:before="48" w:after="48"/>
      </w:pPr>
    </w:p>
    <w:p w14:paraId="4283DEE0" w14:textId="77777777" w:rsidR="004E6F1D" w:rsidRDefault="004E6F1D" w:rsidP="0084569D">
      <w:pPr>
        <w:pStyle w:val="ImagePlaceholder"/>
        <w:spacing w:before="48" w:after="48"/>
      </w:pPr>
    </w:p>
    <w:p w14:paraId="580A1B2E" w14:textId="77777777" w:rsidR="004E6F1D" w:rsidRDefault="004E6F1D" w:rsidP="0084569D">
      <w:pPr>
        <w:pStyle w:val="ImagePlaceholder"/>
        <w:spacing w:before="48" w:after="48"/>
      </w:pPr>
    </w:p>
    <w:p w14:paraId="16C18B74" w14:textId="77777777" w:rsidR="004E6F1D" w:rsidRDefault="004E6F1D" w:rsidP="0084569D">
      <w:pPr>
        <w:pStyle w:val="ImagePlaceholder"/>
        <w:spacing w:before="48" w:after="48"/>
      </w:pPr>
    </w:p>
    <w:p w14:paraId="1A0FAF85" w14:textId="77777777" w:rsidR="004E6F1D" w:rsidRDefault="004E6F1D" w:rsidP="0084569D">
      <w:pPr>
        <w:pStyle w:val="ImagePlaceholder"/>
        <w:spacing w:before="48" w:after="48"/>
      </w:pPr>
    </w:p>
    <w:p w14:paraId="66CD34A4" w14:textId="77777777" w:rsidR="004E6F1D" w:rsidRDefault="004E6F1D" w:rsidP="0084569D">
      <w:pPr>
        <w:pStyle w:val="ImagePlaceholder"/>
        <w:spacing w:before="48" w:after="48"/>
      </w:pPr>
    </w:p>
    <w:p w14:paraId="696961AD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302D8E8E" wp14:editId="6A9CBBDB">
                <wp:simplePos x="0" y="0"/>
                <wp:positionH relativeFrom="column">
                  <wp:posOffset>-285115</wp:posOffset>
                </wp:positionH>
                <wp:positionV relativeFrom="paragraph">
                  <wp:posOffset>-1206500</wp:posOffset>
                </wp:positionV>
                <wp:extent cx="7851140" cy="1386205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8620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013B4" w14:textId="543F964A" w:rsidR="00CC5905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B51906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</w:t>
                            </w:r>
                            <w:r w:rsidR="00CC5905" w:rsidRPr="00CC5905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How MP is carried out</w:t>
                            </w:r>
                            <w:r w:rsidR="009F58F9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-</w:t>
                            </w:r>
                            <w:r w:rsidR="00CC5905" w:rsidRPr="00CC5905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IT </w:t>
                            </w:r>
                          </w:p>
                          <w:p w14:paraId="3E014508" w14:textId="006414F9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B51906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MTP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D8E8E" id="Rectangle 1" o:spid="_x0000_s1026" alt="&quot;&quot;" style="position:absolute;left:0;text-align:left;margin-left:-22.45pt;margin-top:-95pt;width:618.2pt;height:109.1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" fillcolor="#e5d2c2 [1301]" stroked="f" strokeweight="1pt">
                <v:textbox>
                  <w:txbxContent>
                    <w:p w14:paraId="291013B4" w14:textId="543F964A" w:rsidR="00CC5905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B51906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</w:t>
                      </w:r>
                      <w:r w:rsidR="00CC5905" w:rsidRPr="00CC5905">
                        <w:rPr>
                          <w:rFonts w:ascii="Garamond" w:hAnsi="Garamond"/>
                          <w:sz w:val="44"/>
                          <w:szCs w:val="56"/>
                        </w:rPr>
                        <w:t>How MP is carried out</w:t>
                      </w:r>
                      <w:r w:rsidR="009F58F9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-</w:t>
                      </w:r>
                      <w:r w:rsidR="00CC5905" w:rsidRPr="00CC5905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IT </w:t>
                      </w:r>
                    </w:p>
                    <w:p w14:paraId="3E014508" w14:textId="006414F9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B51906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MTP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AD50B7C" w14:textId="77777777" w:rsidR="004E6F1D" w:rsidRDefault="004E6F1D" w:rsidP="004E6F1D">
      <w:pPr>
        <w:pStyle w:val="ImagePlaceholder"/>
        <w:spacing w:before="48" w:after="48"/>
      </w:pPr>
    </w:p>
    <w:p w14:paraId="2A263B29" w14:textId="77777777" w:rsidR="004E6F1D" w:rsidRDefault="004E6F1D" w:rsidP="004E6F1D">
      <w:pPr>
        <w:pStyle w:val="ImagePlaceholder"/>
        <w:spacing w:before="48" w:after="48"/>
      </w:pPr>
    </w:p>
    <w:p w14:paraId="787D747E" w14:textId="77777777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637"/>
        <w:gridCol w:w="8537"/>
      </w:tblGrid>
      <w:tr w:rsidR="00A24B78" w14:paraId="34039A57" w14:textId="77777777" w:rsidTr="00EB540E">
        <w:trPr>
          <w:trHeight w:val="2038"/>
        </w:trPr>
        <w:tc>
          <w:tcPr>
            <w:tcW w:w="2637" w:type="dxa"/>
          </w:tcPr>
          <w:p w14:paraId="459C2383" w14:textId="37048FE5" w:rsidR="00840287" w:rsidRPr="00CC5905" w:rsidRDefault="004E6F1D" w:rsidP="00CC5905">
            <w:pPr>
              <w:spacing w:before="20" w:after="20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 w:rsidRPr="00EB540E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1</w:t>
            </w:r>
            <w:r w:rsidR="00840287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. How MP is carried out: IT</w:t>
            </w:r>
          </w:p>
          <w:p w14:paraId="120B3820" w14:textId="7E8ACDC5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A. </w:t>
            </w:r>
            <w:r w:rsidR="009F58F9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 bit of history</w:t>
            </w:r>
          </w:p>
          <w:p w14:paraId="5374EDCE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7D3CAEE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31CF729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CE0B2EF" w14:textId="77777777" w:rsidR="00840287" w:rsidRDefault="00840287" w:rsidP="00CC5905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91211DC" w14:textId="77777777" w:rsidR="00FA56A1" w:rsidRDefault="00FA56A1" w:rsidP="00CC5905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C8F9B96" w14:textId="77777777" w:rsidR="00FA56A1" w:rsidRPr="00840287" w:rsidRDefault="00FA56A1" w:rsidP="00CC5905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33D5185" w14:textId="77777777" w:rsidR="00840287" w:rsidRPr="00840287" w:rsidRDefault="00840287" w:rsidP="00FA56A1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B. Features</w:t>
            </w:r>
          </w:p>
          <w:p w14:paraId="326D14DD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DC628F2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61D8A67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6537DFD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C153452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484E65D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9863695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CE8BFD4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8140FB8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4ABC84E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D303698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DAB5264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08492C1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8FEDA72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E97B508" w14:textId="77777777" w:rsidR="00CC5905" w:rsidRDefault="00CC5905" w:rsidP="00CC5905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49529C0" w14:textId="77777777" w:rsidR="00CC5905" w:rsidRPr="00840287" w:rsidRDefault="00CC5905" w:rsidP="00CC5905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36FEA3B" w14:textId="77777777" w:rsidR="00840287" w:rsidRPr="00840287" w:rsidRDefault="00840287" w:rsidP="00FA56A1">
            <w:pPr>
              <w:spacing w:before="90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C. Results</w:t>
            </w:r>
          </w:p>
          <w:p w14:paraId="77798F14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D72F492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B4CDB01" w14:textId="77777777" w:rsidR="00CC5905" w:rsidRPr="00840287" w:rsidRDefault="00CC5905" w:rsidP="00CC5905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A60E783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D. Critics</w:t>
            </w:r>
          </w:p>
          <w:p w14:paraId="629E6933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236B6D8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8117D32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1FCC341" w14:textId="77777777" w:rsid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320A8B6" w14:textId="77777777" w:rsidR="00CC5905" w:rsidRDefault="00CC5905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2DD3847" w14:textId="77777777" w:rsidR="00CC5905" w:rsidRDefault="00CC5905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5C0C201" w14:textId="77777777" w:rsidR="00CC5905" w:rsidRPr="00840287" w:rsidRDefault="00CC5905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8DB5128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E. Looking forward</w:t>
            </w:r>
          </w:p>
          <w:p w14:paraId="5EB47ECF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8D22CEB" w14:textId="77777777" w:rsidR="00840287" w:rsidRDefault="00840287" w:rsidP="00840287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5DD8D104" w14:textId="77777777" w:rsidR="00840287" w:rsidRDefault="00840287" w:rsidP="00840287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00843558" w14:textId="6A55F951" w:rsidR="00840287" w:rsidRPr="00852412" w:rsidRDefault="00840287" w:rsidP="00840287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37" w:type="dxa"/>
            <w:tcBorders>
              <w:left w:val="single" w:sz="8" w:space="0" w:color="D8BCA4" w:themeColor="accent2" w:themeTint="99"/>
            </w:tcBorders>
          </w:tcPr>
          <w:p w14:paraId="2F966099" w14:textId="77777777" w:rsidR="00CC5905" w:rsidRPr="00840287" w:rsidRDefault="00CC5905" w:rsidP="00CC5905">
            <w:pPr>
              <w:spacing w:before="48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0AF6BCC4" w14:textId="7A843278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 xml:space="preserve">Inflation targeting  is a MP strategy </w:t>
            </w:r>
            <w:r w:rsidR="00FA56A1" w:rsidRPr="009F58F9">
              <w:rPr>
                <w:rFonts w:ascii="Garamond" w:hAnsi="Garamond"/>
                <w:b/>
                <w:bCs/>
                <w:sz w:val="16"/>
                <w:szCs w:val="16"/>
              </w:rPr>
              <w:t xml:space="preserve">that was first </w:t>
            </w: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>introduced in New Zealand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FA56A1">
              <w:rPr>
                <w:rFonts w:ascii="Garamond" w:hAnsi="Garamond"/>
                <w:sz w:val="16"/>
                <w:szCs w:val="16"/>
              </w:rPr>
              <w:t>(</w:t>
            </w:r>
            <w:r w:rsidRPr="00840287">
              <w:rPr>
                <w:rFonts w:ascii="Garamond" w:hAnsi="Garamond"/>
                <w:sz w:val="16"/>
                <w:szCs w:val="16"/>
              </w:rPr>
              <w:t>199</w:t>
            </w:r>
            <w:r w:rsidR="00FA56A1">
              <w:rPr>
                <w:rFonts w:ascii="Garamond" w:hAnsi="Garamond"/>
                <w:sz w:val="16"/>
                <w:szCs w:val="16"/>
              </w:rPr>
              <w:t>0).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Very </w:t>
            </w:r>
            <w:r w:rsidRPr="00840287">
              <w:rPr>
                <w:rFonts w:ascii="Garamond" w:hAnsi="Garamond"/>
                <w:sz w:val="16"/>
                <w:szCs w:val="16"/>
              </w:rPr>
              <w:t>successful, and as of today is widely adopted across countries (and no country abandoned it)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36B45AEF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ECB: the Governing Council (2003): inflation rates below, but close to, 2% over the medium term</w:t>
            </w:r>
          </w:p>
          <w:p w14:paraId="40115159" w14:textId="564BED9D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 xml:space="preserve">Fed: did not have an explicit inflation target. In a historical shift on January 25th, 2012, Bernanke set a 2% LR target </w:t>
            </w:r>
          </w:p>
          <w:p w14:paraId="0D038C4E" w14:textId="446F56B7" w:rsidR="00840287" w:rsidRPr="00840287" w:rsidRDefault="00840287" w:rsidP="00CC5905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 xml:space="preserve">Bank of Japan: adopted explicit inflation targeting in January 2013 </w:t>
            </w:r>
          </w:p>
          <w:p w14:paraId="5C2A52C4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*Other possibilities: monetary growth targeting, exchange rate targeting</w:t>
            </w:r>
          </w:p>
          <w:p w14:paraId="0BE3DD87" w14:textId="77777777" w:rsidR="00840287" w:rsidRPr="00840287" w:rsidRDefault="00840287" w:rsidP="00CC590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FB63DF6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sz w:val="16"/>
                <w:szCs w:val="16"/>
              </w:rPr>
              <w:t>It encompasses:</w:t>
            </w:r>
          </w:p>
          <w:p w14:paraId="4D73EFDE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sz w:val="16"/>
                <w:szCs w:val="16"/>
              </w:rPr>
              <w:t>a. A publicly announced numerical medium-term target for inflation (not 2% each period)</w:t>
            </w:r>
          </w:p>
          <w:p w14:paraId="73C5E7E5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 xml:space="preserve">Numerical target takes the form of 1. a range, 2. a point target with a range, 3. a point target without any explicit range </w:t>
            </w:r>
          </w:p>
          <w:p w14:paraId="0A5E2AA4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Moreover we can distinguish: Strict inflation target: 2% each period, Flexible inflation target: on avg in the LR 2%</w:t>
            </w:r>
          </w:p>
          <w:p w14:paraId="461F740C" w14:textId="3FB3C448" w:rsidR="00FA56A1" w:rsidRPr="00FA56A1" w:rsidRDefault="00840287" w:rsidP="00FA56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In practice, IT is never “strict” inflation targeting but always “flexible” inflation targeting: more room to care also about output</w:t>
            </w:r>
          </w:p>
          <w:p w14:paraId="7D938116" w14:textId="1E6C91BB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sz w:val="16"/>
                <w:szCs w:val="16"/>
              </w:rPr>
              <w:t>b. An implementation of monetary policy that gives a major role to an inflation forecast (“inflation-forecast targeting”)</w:t>
            </w:r>
          </w:p>
          <w:p w14:paraId="1ECC1185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sz w:val="16"/>
                <w:szCs w:val="16"/>
              </w:rPr>
              <w:t>c. Information-inclusive approach in which many variables are used in making decisions</w:t>
            </w:r>
          </w:p>
          <w:p w14:paraId="15C8DDC8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sz w:val="16"/>
                <w:szCs w:val="16"/>
              </w:rPr>
              <w:t>d. A high degree of transparency</w:t>
            </w:r>
          </w:p>
          <w:p w14:paraId="55F0F98D" w14:textId="12244695" w:rsidR="00840287" w:rsidRPr="00840287" w:rsidRDefault="00840287" w:rsidP="00FA56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 xml:space="preserve">Why secrecy in past?. Recall Alan </w:t>
            </w:r>
            <w:proofErr w:type="spellStart"/>
            <w:r w:rsidRPr="00840287">
              <w:rPr>
                <w:rFonts w:ascii="Garamond" w:hAnsi="Garamond"/>
                <w:sz w:val="16"/>
                <w:szCs w:val="16"/>
              </w:rPr>
              <w:t>greenspan</w:t>
            </w:r>
            <w:proofErr w:type="spellEnd"/>
            <w:r w:rsidRPr="00840287">
              <w:rPr>
                <w:rFonts w:ascii="Garamond" w:hAnsi="Garamond"/>
                <w:sz w:val="16"/>
                <w:szCs w:val="16"/>
              </w:rPr>
              <w:t xml:space="preserve"> ‘Since I've become a central banker, I've learned to mumble with great incoherence’. </w:t>
            </w:r>
            <w:r w:rsidR="00FA56A1" w:rsidRPr="00FA56A1">
              <w:rPr>
                <w:rFonts w:ascii="Garamond" w:hAnsi="Garamond"/>
                <w:sz w:val="16"/>
                <w:szCs w:val="16"/>
              </w:rPr>
              <w:t>Probably desire not to be subject to public scrutiny and pressure from governments</w:t>
            </w:r>
          </w:p>
          <w:p w14:paraId="2D97861F" w14:textId="20E33F8F" w:rsidR="00840287" w:rsidRPr="00840287" w:rsidRDefault="00840287" w:rsidP="00FA56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 xml:space="preserve">Why transparency now? Nowadays we </w:t>
            </w:r>
            <w:r w:rsidR="00FA56A1">
              <w:rPr>
                <w:rFonts w:ascii="Garamond" w:hAnsi="Garamond"/>
                <w:sz w:val="16"/>
                <w:szCs w:val="16"/>
              </w:rPr>
              <w:t>know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 expectations are key. CBs publish analysis, policy decisions, motivation, forecast</w:t>
            </w:r>
            <w:r w:rsidR="00FA56A1">
              <w:rPr>
                <w:rFonts w:ascii="Garamond" w:hAnsi="Garamond"/>
                <w:sz w:val="16"/>
                <w:szCs w:val="16"/>
              </w:rPr>
              <w:t>. Moreover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 since 2019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Fed launched its first-ever comprehensive and public review of the monetary policy framework—the strategy, tools, and communication practices. </w:t>
            </w:r>
            <w:r w:rsidR="00FA56A1">
              <w:rPr>
                <w:rFonts w:ascii="Garamond" w:hAnsi="Garamond"/>
                <w:sz w:val="16"/>
                <w:szCs w:val="16"/>
              </w:rPr>
              <w:t>H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ow it </w:t>
            </w:r>
            <w:r w:rsidR="00FA56A1">
              <w:rPr>
                <w:rFonts w:ascii="Garamond" w:hAnsi="Garamond"/>
                <w:sz w:val="16"/>
                <w:szCs w:val="16"/>
              </w:rPr>
              <w:t>works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? three steps: </w:t>
            </w:r>
            <w:r w:rsidR="00FA56A1">
              <w:rPr>
                <w:rFonts w:ascii="Garamond" w:hAnsi="Garamond"/>
                <w:sz w:val="16"/>
                <w:szCs w:val="16"/>
              </w:rPr>
              <w:t>A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. Fed Listens (get feedback from minorities, labor unions, businesses etc), </w:t>
            </w:r>
            <w:r w:rsidR="00FA56A1">
              <w:rPr>
                <w:rFonts w:ascii="Garamond" w:hAnsi="Garamond"/>
                <w:sz w:val="16"/>
                <w:szCs w:val="16"/>
              </w:rPr>
              <w:t>B</w:t>
            </w:r>
            <w:r w:rsidRPr="00840287">
              <w:rPr>
                <w:rFonts w:ascii="Garamond" w:hAnsi="Garamond"/>
                <w:sz w:val="16"/>
                <w:szCs w:val="16"/>
              </w:rPr>
              <w:t>. research conferences with top academics</w:t>
            </w:r>
            <w:r w:rsidR="00FA56A1">
              <w:rPr>
                <w:rFonts w:ascii="Garamond" w:hAnsi="Garamond"/>
                <w:sz w:val="16"/>
                <w:szCs w:val="16"/>
              </w:rPr>
              <w:t>,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FA56A1">
              <w:rPr>
                <w:rFonts w:ascii="Garamond" w:hAnsi="Garamond"/>
                <w:sz w:val="16"/>
                <w:szCs w:val="16"/>
              </w:rPr>
              <w:t>C</w:t>
            </w:r>
            <w:r w:rsidRPr="00840287">
              <w:rPr>
                <w:rFonts w:ascii="Garamond" w:hAnsi="Garamond"/>
                <w:sz w:val="16"/>
                <w:szCs w:val="16"/>
              </w:rPr>
              <w:t>. FOMC meetings, informed by analytical work of the research staff</w:t>
            </w:r>
            <w:r w:rsidR="00FA56A1">
              <w:rPr>
                <w:rFonts w:ascii="Garamond" w:hAnsi="Garamond"/>
                <w:sz w:val="16"/>
                <w:szCs w:val="16"/>
              </w:rPr>
              <w:t>.</w:t>
            </w:r>
          </w:p>
          <w:p w14:paraId="2901113B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sz w:val="16"/>
                <w:szCs w:val="16"/>
              </w:rPr>
              <w:t>e. A high degree of accountability</w:t>
            </w:r>
          </w:p>
          <w:p w14:paraId="28FEC03A" w14:textId="1207B5A5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Implicit accountability: explicit objectives and transparency increases public scrutiny (Transparency creates accountability: we see you).</w:t>
            </w:r>
          </w:p>
          <w:p w14:paraId="502148F6" w14:textId="7509ECB2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Explicit accountability: in some countries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 MP </w:t>
            </w:r>
            <w:r w:rsidRPr="00840287">
              <w:rPr>
                <w:rFonts w:ascii="Garamond" w:hAnsi="Garamond"/>
                <w:sz w:val="16"/>
                <w:szCs w:val="16"/>
              </w:rPr>
              <w:t>subject to public hearings in Parliament, or extensive review by independent experts</w:t>
            </w:r>
          </w:p>
          <w:p w14:paraId="27F8E1AE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1F6A1A9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A56A1">
              <w:rPr>
                <w:rFonts w:ascii="Garamond" w:hAnsi="Garamond"/>
                <w:b/>
                <w:bCs/>
                <w:sz w:val="16"/>
                <w:szCs w:val="16"/>
              </w:rPr>
              <w:t>So far, inflation targeting has been a success</w:t>
            </w:r>
            <w:r w:rsidRPr="00840287">
              <w:rPr>
                <w:rFonts w:ascii="Garamond" w:hAnsi="Garamond"/>
                <w:sz w:val="16"/>
                <w:szCs w:val="16"/>
              </w:rPr>
              <w:t>: stable economy, stable inflation</w:t>
            </w:r>
          </w:p>
          <w:p w14:paraId="6DF05653" w14:textId="03911BE0" w:rsidR="00840287" w:rsidRPr="00840287" w:rsidRDefault="00840287" w:rsidP="00FA56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No evidence that IT has been detrimental to growth (except in the initial phases of the introduction of IT, when to bring down inflation a recession was needed)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. </w:t>
            </w:r>
            <w:r w:rsidRPr="00840287">
              <w:rPr>
                <w:rFonts w:ascii="Garamond" w:hAnsi="Garamond"/>
                <w:sz w:val="16"/>
                <w:szCs w:val="16"/>
              </w:rPr>
              <w:t>No one has abandoned IT, and many want to introduce it.</w:t>
            </w:r>
          </w:p>
          <w:p w14:paraId="382C9F25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2E224FC" w14:textId="77777777" w:rsidR="00840287" w:rsidRPr="00840287" w:rsidRDefault="00840287" w:rsidP="00FA56A1">
            <w:pPr>
              <w:spacing w:before="10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b/>
                <w:bCs/>
                <w:sz w:val="16"/>
                <w:szCs w:val="16"/>
              </w:rPr>
              <w:t>Critics</w:t>
            </w:r>
          </w:p>
          <w:p w14:paraId="58B1A984" w14:textId="7A90406B" w:rsidR="00840287" w:rsidRPr="009F58F9" w:rsidRDefault="00FA56A1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>I.</w:t>
            </w:r>
            <w:r w:rsidR="00840287" w:rsidRPr="009F58F9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>P</w:t>
            </w:r>
            <w:r w:rsidR="00840287" w:rsidRPr="009F58F9">
              <w:rPr>
                <w:rFonts w:ascii="Garamond" w:hAnsi="Garamond"/>
                <w:b/>
                <w:bCs/>
                <w:sz w:val="16"/>
                <w:szCs w:val="16"/>
              </w:rPr>
              <w:t>olicy affect</w:t>
            </w: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>s</w:t>
            </w:r>
            <w:r w:rsidR="00840287" w:rsidRPr="009F58F9">
              <w:rPr>
                <w:rFonts w:ascii="Garamond" w:hAnsi="Garamond"/>
                <w:b/>
                <w:bCs/>
                <w:sz w:val="16"/>
                <w:szCs w:val="16"/>
              </w:rPr>
              <w:t xml:space="preserve"> the economy with some lags.</w:t>
            </w:r>
          </w:p>
          <w:p w14:paraId="32C12238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First it takes time for CB to gather and analyze data, then it takes time for policy to affect the economy</w:t>
            </w:r>
          </w:p>
          <w:p w14:paraId="364A7C16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you need to get in front of it --&gt; MP more effective if guided by forecasts (you need to set a path for instrument and real economy)</w:t>
            </w:r>
          </w:p>
          <w:p w14:paraId="6287253E" w14:textId="0E307A07" w:rsidR="00840287" w:rsidRPr="009F58F9" w:rsidRDefault="00FA56A1" w:rsidP="00840287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>II</w:t>
            </w:r>
            <w:r w:rsidR="00840287" w:rsidRPr="009F58F9">
              <w:rPr>
                <w:rFonts w:ascii="Garamond" w:hAnsi="Garamond"/>
                <w:b/>
                <w:bCs/>
                <w:sz w:val="16"/>
                <w:szCs w:val="16"/>
              </w:rPr>
              <w:t>.  IT may be too rigid</w:t>
            </w:r>
            <w:r w:rsidR="009F58F9" w:rsidRPr="009F58F9">
              <w:rPr>
                <w:rFonts w:ascii="Garamond" w:hAnsi="Garamond"/>
                <w:b/>
                <w:bCs/>
                <w:sz w:val="16"/>
                <w:szCs w:val="16"/>
              </w:rPr>
              <w:t>.</w:t>
            </w:r>
          </w:p>
          <w:p w14:paraId="75AC9FC6" w14:textId="77777777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 xml:space="preserve">May give too much weight on inflation stabilization at the expense of stability of real economy; weak objection because “flexible” as opposed to “strict” IT is implemented in the real world </w:t>
            </w:r>
          </w:p>
          <w:p w14:paraId="4639FAC5" w14:textId="77777777" w:rsidR="00840287" w:rsidRPr="00840287" w:rsidRDefault="00840287" w:rsidP="00CC5905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ACD6F35" w14:textId="428DFFCE" w:rsidR="00427317" w:rsidRDefault="00427317" w:rsidP="009F58F9">
            <w:pPr>
              <w:spacing w:before="1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FED STATEMENT OF LR GOALS AD MP STRATEGY</w:t>
            </w:r>
          </w:p>
          <w:p w14:paraId="1375C43B" w14:textId="3A1ECDE4" w:rsidR="009F58F9" w:rsidRDefault="009F58F9" w:rsidP="009F58F9">
            <w:pPr>
              <w:spacing w:before="1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a</w:t>
            </w:r>
            <w:r w:rsidR="00840287" w:rsidRPr="009F58F9">
              <w:rPr>
                <w:rFonts w:ascii="Garamond" w:hAnsi="Garamond"/>
                <w:b/>
                <w:bCs/>
                <w:sz w:val="16"/>
                <w:szCs w:val="16"/>
              </w:rPr>
              <w:t>. Enhancing communication and transparency to manage even better expectations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+ </w:t>
            </w:r>
            <w:r w:rsidR="00FA56A1" w:rsidRPr="009F58F9">
              <w:rPr>
                <w:rFonts w:ascii="Garamond" w:hAnsi="Garamond"/>
                <w:b/>
                <w:bCs/>
                <w:sz w:val="16"/>
                <w:szCs w:val="16"/>
              </w:rPr>
              <w:t>Building credibility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. </w:t>
            </w:r>
          </w:p>
          <w:p w14:paraId="39563A8C" w14:textId="0EBA12F4" w:rsidR="00840287" w:rsidRPr="009F58F9" w:rsidRDefault="00FA56A1" w:rsidP="009F58F9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CB is said to </w:t>
            </w:r>
            <w:r w:rsidRPr="00FA56A1">
              <w:rPr>
                <w:rFonts w:ascii="Garamond" w:hAnsi="Garamond"/>
                <w:sz w:val="16"/>
                <w:szCs w:val="16"/>
              </w:rPr>
              <w:t>“credible” if private sector inflation expectations are close to the inflation target.</w:t>
            </w:r>
          </w:p>
          <w:p w14:paraId="7394D24D" w14:textId="62D3BEBA" w:rsidR="009F58F9" w:rsidRDefault="009F58F9" w:rsidP="009F58F9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b</w:t>
            </w: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>. The need for a more inclusive max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imum</w:t>
            </w: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>-employment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.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6A15B35B" w14:textId="18439416" w:rsidR="009F58F9" w:rsidRPr="00840287" w:rsidRDefault="009F58F9" w:rsidP="009F58F9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M</w:t>
            </w:r>
            <w:r w:rsidRPr="009F58F9">
              <w:rPr>
                <w:rFonts w:ascii="Garamond" w:hAnsi="Garamond"/>
                <w:sz w:val="16"/>
                <w:szCs w:val="16"/>
              </w:rPr>
              <w:t xml:space="preserve">aximum employment has been recently defined as ‘broad-based and inclusive goal’, why called this </w:t>
            </w:r>
            <w:proofErr w:type="spellStart"/>
            <w:r w:rsidRPr="009F58F9">
              <w:rPr>
                <w:rFonts w:ascii="Garamond" w:hAnsi="Garamond"/>
                <w:sz w:val="16"/>
                <w:szCs w:val="16"/>
              </w:rPr>
              <w:t>way?he</w:t>
            </w:r>
            <w:proofErr w:type="spellEnd"/>
            <w:r w:rsidRPr="009F58F9">
              <w:rPr>
                <w:rFonts w:ascii="Garamond" w:hAnsi="Garamond"/>
                <w:sz w:val="16"/>
                <w:szCs w:val="16"/>
              </w:rPr>
              <w:t xml:space="preserve"> unemployment rate as a scalar does not describe the complexity behind it. Unemployment can be very heterogenous (race, age). We need to consider this (different transmission of monetary policy) and possibly help to solve.</w:t>
            </w:r>
          </w:p>
          <w:p w14:paraId="58E2EDB0" w14:textId="5098D96B" w:rsidR="00FA56A1" w:rsidRPr="009F58F9" w:rsidRDefault="009F58F9" w:rsidP="009F58F9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c</w:t>
            </w:r>
            <w:r w:rsidR="00840287" w:rsidRPr="009F58F9">
              <w:rPr>
                <w:rFonts w:ascii="Garamond" w:hAnsi="Garamond"/>
                <w:b/>
                <w:bCs/>
                <w:sz w:val="16"/>
                <w:szCs w:val="16"/>
              </w:rPr>
              <w:t xml:space="preserve">. </w:t>
            </w:r>
            <w:r w:rsidR="00FA56A1" w:rsidRPr="009F58F9">
              <w:rPr>
                <w:rFonts w:ascii="Garamond" w:hAnsi="Garamond"/>
                <w:b/>
                <w:bCs/>
                <w:sz w:val="16"/>
                <w:szCs w:val="16"/>
              </w:rPr>
              <w:t xml:space="preserve">The need </w:t>
            </w:r>
            <w:r w:rsidR="00840287" w:rsidRPr="009F58F9">
              <w:rPr>
                <w:rFonts w:ascii="Garamond" w:hAnsi="Garamond"/>
                <w:b/>
                <w:bCs/>
                <w:sz w:val="16"/>
                <w:szCs w:val="16"/>
              </w:rPr>
              <w:t>higher inflation in the future</w:t>
            </w: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 xml:space="preserve"> (</w:t>
            </w:r>
            <w:r w:rsidR="00840287" w:rsidRPr="009F58F9">
              <w:rPr>
                <w:rFonts w:ascii="Garamond" w:hAnsi="Garamond"/>
                <w:b/>
                <w:bCs/>
                <w:sz w:val="16"/>
                <w:szCs w:val="16"/>
              </w:rPr>
              <w:t>?</w:t>
            </w:r>
            <w:r w:rsidRPr="009F58F9">
              <w:rPr>
                <w:rFonts w:ascii="Garamond" w:hAnsi="Garamond"/>
                <w:b/>
                <w:bCs/>
                <w:sz w:val="16"/>
                <w:szCs w:val="16"/>
              </w:rPr>
              <w:t xml:space="preserve">). 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E</w:t>
            </w:r>
            <w:r w:rsidR="00FA56A1" w:rsidRPr="009F58F9">
              <w:rPr>
                <w:rFonts w:ascii="Garamond" w:hAnsi="Garamond"/>
                <w:b/>
                <w:bCs/>
                <w:sz w:val="16"/>
                <w:szCs w:val="16"/>
              </w:rPr>
              <w:t>vidences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:</w:t>
            </w:r>
          </w:p>
          <w:p w14:paraId="768BAB5E" w14:textId="5F2E6F36" w:rsidR="00840287" w:rsidRPr="00840287" w:rsidRDefault="009F58F9" w:rsidP="00FA56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i. </w:t>
            </w:r>
            <w:r w:rsidR="00FA56A1">
              <w:rPr>
                <w:rFonts w:ascii="Garamond" w:hAnsi="Garamond"/>
                <w:sz w:val="16"/>
                <w:szCs w:val="16"/>
              </w:rPr>
              <w:t>Th</w:t>
            </w:r>
            <w:r w:rsidR="00840287" w:rsidRPr="00840287">
              <w:rPr>
                <w:rFonts w:ascii="Garamond" w:hAnsi="Garamond"/>
                <w:sz w:val="16"/>
                <w:szCs w:val="16"/>
              </w:rPr>
              <w:t xml:space="preserve">e neutral level </w:t>
            </w:r>
            <w:r w:rsidR="00FA56A1">
              <w:rPr>
                <w:rFonts w:ascii="Garamond" w:hAnsi="Garamond"/>
                <w:sz w:val="16"/>
                <w:szCs w:val="16"/>
              </w:rPr>
              <w:t>of interest</w:t>
            </w:r>
            <w:r w:rsidR="00840287" w:rsidRPr="00840287">
              <w:rPr>
                <w:rFonts w:ascii="Garamond" w:hAnsi="Garamond"/>
                <w:sz w:val="16"/>
                <w:szCs w:val="16"/>
              </w:rPr>
              <w:t xml:space="preserve"> (r) has fallen in the US 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840287" w:rsidRPr="00840287">
              <w:rPr>
                <w:rFonts w:ascii="Garamond" w:hAnsi="Garamond"/>
                <w:sz w:val="16"/>
                <w:szCs w:val="16"/>
              </w:rPr>
              <w:sym w:font="Wingdings" w:char="F0E0"/>
            </w:r>
            <w:r w:rsidR="00840287" w:rsidRPr="00840287">
              <w:rPr>
                <w:rFonts w:ascii="Garamond" w:hAnsi="Garamond"/>
                <w:sz w:val="16"/>
                <w:szCs w:val="16"/>
              </w:rPr>
              <w:t xml:space="preserve"> ZLB and deflationary spiral are closer! Higher risk!</w:t>
            </w:r>
          </w:p>
          <w:p w14:paraId="1FE8AE21" w14:textId="5D7F47AC" w:rsidR="00FA56A1" w:rsidRDefault="009F58F9" w:rsidP="00FA56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ii. </w:t>
            </w:r>
            <w:r w:rsidR="00840287" w:rsidRPr="00840287">
              <w:rPr>
                <w:rFonts w:ascii="Garamond" w:hAnsi="Garamond"/>
                <w:sz w:val="16"/>
                <w:szCs w:val="16"/>
              </w:rPr>
              <w:t>If inflation runs below 2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% </w:t>
            </w:r>
            <w:r w:rsidR="00840287" w:rsidRPr="00840287">
              <w:rPr>
                <w:rFonts w:ascii="Garamond" w:hAnsi="Garamond"/>
                <w:sz w:val="16"/>
                <w:szCs w:val="16"/>
              </w:rPr>
              <w:t>following economic downturns but never moves above 2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% </w:t>
            </w:r>
            <w:r w:rsidR="00840287" w:rsidRPr="00840287">
              <w:rPr>
                <w:rFonts w:ascii="Garamond" w:hAnsi="Garamond"/>
                <w:sz w:val="16"/>
                <w:szCs w:val="16"/>
              </w:rPr>
              <w:t>even when the economy is strong, then over time inflation will average less than 2</w:t>
            </w:r>
            <w:r w:rsidR="00FA56A1">
              <w:rPr>
                <w:rFonts w:ascii="Garamond" w:hAnsi="Garamond"/>
                <w:sz w:val="16"/>
                <w:szCs w:val="16"/>
              </w:rPr>
              <w:t>%</w:t>
            </w:r>
            <w:r w:rsidR="00840287" w:rsidRPr="00840287">
              <w:rPr>
                <w:rFonts w:ascii="Garamond" w:hAnsi="Garamond"/>
                <w:sz w:val="16"/>
                <w:szCs w:val="16"/>
              </w:rPr>
              <w:t xml:space="preserve">. Since inflation </w:t>
            </w:r>
            <w:proofErr w:type="spellStart"/>
            <w:r w:rsidR="00840287" w:rsidRPr="00840287">
              <w:rPr>
                <w:rFonts w:ascii="Garamond" w:hAnsi="Garamond"/>
                <w:sz w:val="16"/>
                <w:szCs w:val="16"/>
              </w:rPr>
              <w:t>as</w:t>
            </w:r>
            <w:proofErr w:type="spellEnd"/>
            <w:r w:rsidR="00840287" w:rsidRPr="00840287">
              <w:rPr>
                <w:rFonts w:ascii="Garamond" w:hAnsi="Garamond"/>
                <w:sz w:val="16"/>
                <w:szCs w:val="16"/>
              </w:rPr>
              <w:t xml:space="preserve"> been running persistently below 2%, they will now seek inflation moderately above 2%.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FA56A1" w:rsidRPr="00FA56A1">
              <w:rPr>
                <w:rFonts w:ascii="Garamond" w:hAnsi="Garamond"/>
                <w:sz w:val="16"/>
                <w:szCs w:val="16"/>
              </w:rPr>
              <w:t>*</w:t>
            </w:r>
            <w:r w:rsidR="00FA56A1">
              <w:rPr>
                <w:rFonts w:ascii="Garamond" w:hAnsi="Garamond"/>
                <w:sz w:val="16"/>
                <w:szCs w:val="16"/>
              </w:rPr>
              <w:t xml:space="preserve">Also </w:t>
            </w:r>
            <w:r w:rsidR="00FA56A1" w:rsidRPr="00FA56A1">
              <w:rPr>
                <w:rFonts w:ascii="Garamond" w:hAnsi="Garamond"/>
                <w:sz w:val="16"/>
                <w:szCs w:val="16"/>
              </w:rPr>
              <w:t>ECB, 2003: ‘we want inflation below but close to 2%’. Now they say ‘symmetric around 2%’</w:t>
            </w:r>
          </w:p>
          <w:p w14:paraId="3BDBF4F2" w14:textId="47DF9442" w:rsidR="00840287" w:rsidRPr="00840287" w:rsidRDefault="009F58F9" w:rsidP="00FA56A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iii. </w:t>
            </w:r>
            <w:r w:rsidR="00FA56A1">
              <w:rPr>
                <w:rFonts w:ascii="Garamond" w:hAnsi="Garamond"/>
                <w:sz w:val="16"/>
                <w:szCs w:val="16"/>
              </w:rPr>
              <w:t>S</w:t>
            </w:r>
            <w:r w:rsidR="00840287" w:rsidRPr="00840287">
              <w:rPr>
                <w:rFonts w:ascii="Garamond" w:hAnsi="Garamond"/>
                <w:sz w:val="16"/>
                <w:szCs w:val="16"/>
              </w:rPr>
              <w:t xml:space="preserve">trong labor market did not create inflation (Phillips curve is flat). </w:t>
            </w:r>
          </w:p>
          <w:p w14:paraId="0050CE1F" w14:textId="4F417B90" w:rsidR="00840287" w:rsidRPr="00840287" w:rsidRDefault="00840287" w:rsidP="00840287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40287">
              <w:rPr>
                <w:rFonts w:ascii="Garamond" w:hAnsi="Garamond"/>
                <w:sz w:val="16"/>
                <w:szCs w:val="16"/>
              </w:rPr>
              <w:t>Seems strong labor markets can be sustained without creating high inflation</w:t>
            </w:r>
            <w:r w:rsidR="00FA56A1">
              <w:rPr>
                <w:rFonts w:ascii="Garamond" w:hAnsi="Garamond"/>
                <w:sz w:val="16"/>
                <w:szCs w:val="16"/>
              </w:rPr>
              <w:t>.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FA56A1">
              <w:rPr>
                <w:rFonts w:ascii="Garamond" w:hAnsi="Garamond"/>
                <w:sz w:val="16"/>
                <w:szCs w:val="16"/>
              </w:rPr>
              <w:t>B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efore </w:t>
            </w:r>
            <w:r w:rsidR="00FA56A1">
              <w:rPr>
                <w:rFonts w:ascii="Garamond" w:hAnsi="Garamond"/>
                <w:sz w:val="16"/>
                <w:szCs w:val="16"/>
              </w:rPr>
              <w:t>‘FED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 cared about deviations from maximum level of employment, in both directions</w:t>
            </w:r>
            <w:r w:rsidR="00FA56A1">
              <w:rPr>
                <w:rFonts w:ascii="Garamond" w:hAnsi="Garamond"/>
                <w:sz w:val="16"/>
                <w:szCs w:val="16"/>
              </w:rPr>
              <w:t>’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. Now only about ‘shortfalls’. No longer low unemployment cause of policy concern if no other risks emerge </w:t>
            </w:r>
            <w:r w:rsidR="009F58F9">
              <w:rPr>
                <w:rFonts w:ascii="Garamond" w:hAnsi="Garamond"/>
                <w:sz w:val="16"/>
                <w:szCs w:val="16"/>
              </w:rPr>
              <w:t>(</w:t>
            </w:r>
            <w:r w:rsidRPr="00840287">
              <w:rPr>
                <w:rFonts w:ascii="Garamond" w:hAnsi="Garamond"/>
                <w:sz w:val="16"/>
                <w:szCs w:val="16"/>
              </w:rPr>
              <w:t>inflation</w:t>
            </w:r>
            <w:r w:rsidR="009F58F9">
              <w:rPr>
                <w:rFonts w:ascii="Garamond" w:hAnsi="Garamond"/>
                <w:sz w:val="16"/>
                <w:szCs w:val="16"/>
              </w:rPr>
              <w:t>)</w:t>
            </w:r>
            <w:r w:rsidRPr="00840287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51605344" w14:textId="5632CE0B" w:rsidR="00427317" w:rsidRPr="00840287" w:rsidRDefault="00427317" w:rsidP="009F58F9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8452D7F" w14:textId="6E91ED9C" w:rsidR="00840287" w:rsidRPr="00840287" w:rsidRDefault="00840287" w:rsidP="009F58F9">
            <w:pPr>
              <w:spacing w:before="48" w:after="48"/>
              <w:ind w:left="0"/>
            </w:pPr>
          </w:p>
          <w:p w14:paraId="337F4194" w14:textId="77777777" w:rsidR="00840287" w:rsidRPr="00311FD2" w:rsidRDefault="00840287" w:rsidP="00840287">
            <w:pPr>
              <w:spacing w:before="48" w:after="48"/>
              <w:ind w:left="144"/>
            </w:pPr>
          </w:p>
        </w:tc>
      </w:tr>
    </w:tbl>
    <w:p w14:paraId="0944D1B4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2D18DF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94DB7" w14:textId="77777777" w:rsidR="002D18DF" w:rsidRDefault="002D18DF" w:rsidP="00F316AD">
      <w:pPr>
        <w:spacing w:before="48" w:after="48"/>
      </w:pPr>
      <w:r>
        <w:separator/>
      </w:r>
    </w:p>
  </w:endnote>
  <w:endnote w:type="continuationSeparator" w:id="0">
    <w:p w14:paraId="75EB707E" w14:textId="77777777" w:rsidR="002D18DF" w:rsidRDefault="002D18DF" w:rsidP="00F316AD">
      <w:pPr>
        <w:spacing w:before="48" w:after="48"/>
      </w:pPr>
      <w:r>
        <w:continuationSeparator/>
      </w:r>
    </w:p>
  </w:endnote>
  <w:endnote w:type="continuationNotice" w:id="1">
    <w:p w14:paraId="25315E2D" w14:textId="77777777" w:rsidR="002D18DF" w:rsidRDefault="002D18DF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86738" w14:textId="77777777" w:rsidR="002D18DF" w:rsidRDefault="002D18DF" w:rsidP="00F316AD">
      <w:pPr>
        <w:spacing w:before="48" w:after="48"/>
      </w:pPr>
      <w:r>
        <w:separator/>
      </w:r>
    </w:p>
  </w:footnote>
  <w:footnote w:type="continuationSeparator" w:id="0">
    <w:p w14:paraId="296579BB" w14:textId="77777777" w:rsidR="002D18DF" w:rsidRDefault="002D18DF" w:rsidP="00F316AD">
      <w:pPr>
        <w:spacing w:before="48" w:after="48"/>
      </w:pPr>
      <w:r>
        <w:continuationSeparator/>
      </w:r>
    </w:p>
  </w:footnote>
  <w:footnote w:type="continuationNotice" w:id="1">
    <w:p w14:paraId="3841AE17" w14:textId="77777777" w:rsidR="002D18DF" w:rsidRDefault="002D18DF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06"/>
    <w:rsid w:val="00000AEC"/>
    <w:rsid w:val="0002353C"/>
    <w:rsid w:val="000238CE"/>
    <w:rsid w:val="000453C1"/>
    <w:rsid w:val="00063F3B"/>
    <w:rsid w:val="00064602"/>
    <w:rsid w:val="00065553"/>
    <w:rsid w:val="000D7331"/>
    <w:rsid w:val="000E1D44"/>
    <w:rsid w:val="00137C2D"/>
    <w:rsid w:val="0015252B"/>
    <w:rsid w:val="0016696C"/>
    <w:rsid w:val="00186FDF"/>
    <w:rsid w:val="00194350"/>
    <w:rsid w:val="001A4DBF"/>
    <w:rsid w:val="001B744B"/>
    <w:rsid w:val="001C4A17"/>
    <w:rsid w:val="0020696E"/>
    <w:rsid w:val="00210701"/>
    <w:rsid w:val="00214991"/>
    <w:rsid w:val="002356A2"/>
    <w:rsid w:val="00260B1C"/>
    <w:rsid w:val="00271A16"/>
    <w:rsid w:val="002745A5"/>
    <w:rsid w:val="00280DBB"/>
    <w:rsid w:val="00294052"/>
    <w:rsid w:val="0029770D"/>
    <w:rsid w:val="002D12DA"/>
    <w:rsid w:val="002D18DF"/>
    <w:rsid w:val="002D63F6"/>
    <w:rsid w:val="003019B2"/>
    <w:rsid w:val="00311FD2"/>
    <w:rsid w:val="003220F2"/>
    <w:rsid w:val="0033248B"/>
    <w:rsid w:val="003334FA"/>
    <w:rsid w:val="00343D29"/>
    <w:rsid w:val="0034688D"/>
    <w:rsid w:val="00353F81"/>
    <w:rsid w:val="00366C2A"/>
    <w:rsid w:val="003A08F7"/>
    <w:rsid w:val="003A4ADA"/>
    <w:rsid w:val="003E7565"/>
    <w:rsid w:val="003F2D42"/>
    <w:rsid w:val="0040233B"/>
    <w:rsid w:val="00427317"/>
    <w:rsid w:val="00446803"/>
    <w:rsid w:val="00471FD0"/>
    <w:rsid w:val="00481994"/>
    <w:rsid w:val="004B5F10"/>
    <w:rsid w:val="004D3A4C"/>
    <w:rsid w:val="004E6F1D"/>
    <w:rsid w:val="004F03F5"/>
    <w:rsid w:val="004F531F"/>
    <w:rsid w:val="00511A6E"/>
    <w:rsid w:val="005630CF"/>
    <w:rsid w:val="0057534A"/>
    <w:rsid w:val="00576F90"/>
    <w:rsid w:val="005A2706"/>
    <w:rsid w:val="005C0BE7"/>
    <w:rsid w:val="005E4B65"/>
    <w:rsid w:val="00605A5B"/>
    <w:rsid w:val="00611CD0"/>
    <w:rsid w:val="00647EE2"/>
    <w:rsid w:val="006739BE"/>
    <w:rsid w:val="00692B82"/>
    <w:rsid w:val="006C60E6"/>
    <w:rsid w:val="006E5801"/>
    <w:rsid w:val="006E70D3"/>
    <w:rsid w:val="006F13AA"/>
    <w:rsid w:val="007127A0"/>
    <w:rsid w:val="007302D3"/>
    <w:rsid w:val="00742A54"/>
    <w:rsid w:val="007A3D57"/>
    <w:rsid w:val="007B0F94"/>
    <w:rsid w:val="007B3957"/>
    <w:rsid w:val="008007A8"/>
    <w:rsid w:val="00840287"/>
    <w:rsid w:val="0084513D"/>
    <w:rsid w:val="0084569D"/>
    <w:rsid w:val="0084757D"/>
    <w:rsid w:val="00852412"/>
    <w:rsid w:val="00872A76"/>
    <w:rsid w:val="008A01CE"/>
    <w:rsid w:val="008C5144"/>
    <w:rsid w:val="008D0091"/>
    <w:rsid w:val="008D2E29"/>
    <w:rsid w:val="009079F3"/>
    <w:rsid w:val="00927425"/>
    <w:rsid w:val="00942897"/>
    <w:rsid w:val="009538EE"/>
    <w:rsid w:val="009A3DC6"/>
    <w:rsid w:val="009A7E48"/>
    <w:rsid w:val="009C0059"/>
    <w:rsid w:val="009C0C11"/>
    <w:rsid w:val="009D1B58"/>
    <w:rsid w:val="009F58F9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63F8D"/>
    <w:rsid w:val="00A73DEB"/>
    <w:rsid w:val="00A76A25"/>
    <w:rsid w:val="00A77921"/>
    <w:rsid w:val="00AA3EF7"/>
    <w:rsid w:val="00AC0430"/>
    <w:rsid w:val="00B471FA"/>
    <w:rsid w:val="00B51906"/>
    <w:rsid w:val="00B575FB"/>
    <w:rsid w:val="00BF7B29"/>
    <w:rsid w:val="00C064CA"/>
    <w:rsid w:val="00C1095A"/>
    <w:rsid w:val="00C36587"/>
    <w:rsid w:val="00C55791"/>
    <w:rsid w:val="00C55A77"/>
    <w:rsid w:val="00C55D85"/>
    <w:rsid w:val="00C77211"/>
    <w:rsid w:val="00CA2273"/>
    <w:rsid w:val="00CC5905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C715A"/>
    <w:rsid w:val="00DD5D7B"/>
    <w:rsid w:val="00DE7CC5"/>
    <w:rsid w:val="00DF7A81"/>
    <w:rsid w:val="00E05A8E"/>
    <w:rsid w:val="00E10F01"/>
    <w:rsid w:val="00E11608"/>
    <w:rsid w:val="00E61BAC"/>
    <w:rsid w:val="00E842E3"/>
    <w:rsid w:val="00EB3739"/>
    <w:rsid w:val="00EB540E"/>
    <w:rsid w:val="00EB7056"/>
    <w:rsid w:val="00EE2991"/>
    <w:rsid w:val="00EE2BDB"/>
    <w:rsid w:val="00F012B4"/>
    <w:rsid w:val="00F316AD"/>
    <w:rsid w:val="00F42EBA"/>
    <w:rsid w:val="00F4501B"/>
    <w:rsid w:val="00F4615D"/>
    <w:rsid w:val="00F7416C"/>
    <w:rsid w:val="00F8129E"/>
    <w:rsid w:val="00F91E10"/>
    <w:rsid w:val="00FA56A1"/>
    <w:rsid w:val="00FB34EE"/>
    <w:rsid w:val="00FC6130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6FC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1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2024-01-14T14:56:00Z</dcterms:created>
  <dcterms:modified xsi:type="dcterms:W3CDTF">2024-02-11T21:59:00Z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