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60841" w14:textId="77777777" w:rsidR="004E6F1D" w:rsidRDefault="004E6F1D" w:rsidP="0084569D">
      <w:pPr>
        <w:pStyle w:val="ImagePlaceholder"/>
        <w:spacing w:before="48" w:after="48"/>
      </w:pPr>
    </w:p>
    <w:p w14:paraId="7397A25E" w14:textId="77777777" w:rsidR="004E6F1D" w:rsidRDefault="004E6F1D" w:rsidP="0084569D">
      <w:pPr>
        <w:pStyle w:val="ImagePlaceholder"/>
        <w:spacing w:before="48" w:after="48"/>
      </w:pPr>
    </w:p>
    <w:p w14:paraId="1B3CDA8D" w14:textId="77777777" w:rsidR="004E6F1D" w:rsidRDefault="004E6F1D" w:rsidP="0084569D">
      <w:pPr>
        <w:pStyle w:val="ImagePlaceholder"/>
        <w:spacing w:before="48" w:after="48"/>
      </w:pPr>
    </w:p>
    <w:p w14:paraId="08990401" w14:textId="77777777" w:rsidR="004E6F1D" w:rsidRDefault="004E6F1D" w:rsidP="0084569D">
      <w:pPr>
        <w:pStyle w:val="ImagePlaceholder"/>
        <w:spacing w:before="48" w:after="48"/>
      </w:pPr>
    </w:p>
    <w:p w14:paraId="713B575A" w14:textId="77777777" w:rsidR="004E6F1D" w:rsidRDefault="004E6F1D" w:rsidP="0084569D">
      <w:pPr>
        <w:pStyle w:val="ImagePlaceholder"/>
        <w:spacing w:before="48" w:after="48"/>
      </w:pPr>
    </w:p>
    <w:p w14:paraId="0C93125B" w14:textId="77777777" w:rsidR="004E6F1D" w:rsidRDefault="004E6F1D" w:rsidP="0084569D">
      <w:pPr>
        <w:pStyle w:val="ImagePlaceholder"/>
        <w:spacing w:before="48" w:after="48"/>
      </w:pPr>
    </w:p>
    <w:p w14:paraId="0133EDE0" w14:textId="77777777" w:rsidR="004E6F1D" w:rsidRDefault="004E6F1D" w:rsidP="0084569D">
      <w:pPr>
        <w:pStyle w:val="ImagePlaceholder"/>
        <w:spacing w:before="48" w:after="48"/>
      </w:pPr>
    </w:p>
    <w:p w14:paraId="4039626C" w14:textId="77777777" w:rsidR="004E6F1D" w:rsidRDefault="004E6F1D" w:rsidP="0084569D">
      <w:pPr>
        <w:pStyle w:val="ImagePlaceholder"/>
        <w:spacing w:before="48" w:after="48"/>
      </w:pPr>
    </w:p>
    <w:p w14:paraId="74819DFA" w14:textId="77777777" w:rsidR="004E6F1D" w:rsidRDefault="004E6F1D" w:rsidP="0084569D">
      <w:pPr>
        <w:pStyle w:val="ImagePlaceholder"/>
        <w:spacing w:before="48" w:after="48"/>
      </w:pPr>
    </w:p>
    <w:p w14:paraId="2B9675D5" w14:textId="77777777" w:rsidR="004E6F1D" w:rsidRDefault="004E6F1D" w:rsidP="0084569D">
      <w:pPr>
        <w:pStyle w:val="ImagePlaceholder"/>
        <w:spacing w:before="48" w:after="48"/>
      </w:pPr>
    </w:p>
    <w:p w14:paraId="46334984" w14:textId="77777777" w:rsidR="004E6F1D" w:rsidRDefault="004E6F1D" w:rsidP="0084569D">
      <w:pPr>
        <w:pStyle w:val="ImagePlaceholder"/>
        <w:spacing w:before="48" w:after="48"/>
      </w:pPr>
    </w:p>
    <w:p w14:paraId="38981E53" w14:textId="77777777" w:rsidR="004E6F1D" w:rsidRDefault="004E6F1D" w:rsidP="0084569D">
      <w:pPr>
        <w:pStyle w:val="ImagePlaceholder"/>
        <w:spacing w:before="48" w:after="48"/>
      </w:pPr>
    </w:p>
    <w:p w14:paraId="3ED03A08" w14:textId="77777777" w:rsidR="004E6F1D" w:rsidRDefault="004E6F1D" w:rsidP="0084569D">
      <w:pPr>
        <w:pStyle w:val="ImagePlaceholder"/>
        <w:spacing w:before="48" w:after="48"/>
      </w:pPr>
    </w:p>
    <w:p w14:paraId="554F239D" w14:textId="77777777" w:rsidR="004E6F1D" w:rsidRDefault="004E6F1D" w:rsidP="0084569D">
      <w:pPr>
        <w:pStyle w:val="ImagePlaceholder"/>
        <w:spacing w:before="48" w:after="48"/>
      </w:pPr>
    </w:p>
    <w:p w14:paraId="58162EA7" w14:textId="77777777" w:rsidR="004E6F1D" w:rsidRDefault="004E6F1D" w:rsidP="0084569D">
      <w:pPr>
        <w:pStyle w:val="ImagePlaceholder"/>
        <w:spacing w:before="48" w:after="48"/>
      </w:pPr>
    </w:p>
    <w:p w14:paraId="660896BB" w14:textId="77777777" w:rsidR="004E6F1D" w:rsidRDefault="004E6F1D" w:rsidP="0084569D">
      <w:pPr>
        <w:pStyle w:val="ImagePlaceholder"/>
        <w:spacing w:before="48" w:after="48"/>
      </w:pPr>
    </w:p>
    <w:p w14:paraId="728B6A82" w14:textId="77777777" w:rsidR="004E6F1D" w:rsidRDefault="004E6F1D" w:rsidP="0084569D">
      <w:pPr>
        <w:pStyle w:val="ImagePlaceholder"/>
        <w:spacing w:before="48" w:after="48"/>
      </w:pPr>
    </w:p>
    <w:p w14:paraId="6981F09D" w14:textId="77777777" w:rsidR="004E6F1D" w:rsidRDefault="004E6F1D" w:rsidP="0084569D">
      <w:pPr>
        <w:pStyle w:val="ImagePlaceholder"/>
        <w:spacing w:before="48" w:after="48"/>
      </w:pPr>
    </w:p>
    <w:p w14:paraId="38F8ACC0" w14:textId="77777777" w:rsidR="004E6F1D" w:rsidRDefault="004E6F1D" w:rsidP="0084569D">
      <w:pPr>
        <w:pStyle w:val="ImagePlaceholder"/>
        <w:spacing w:before="48" w:after="48"/>
      </w:pPr>
    </w:p>
    <w:p w14:paraId="370802F0" w14:textId="77777777" w:rsidR="004E6F1D" w:rsidRDefault="004E6F1D" w:rsidP="0084569D">
      <w:pPr>
        <w:pStyle w:val="ImagePlaceholder"/>
        <w:spacing w:before="48" w:after="48"/>
      </w:pPr>
    </w:p>
    <w:p w14:paraId="49658C13"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0383B0F4" wp14:editId="6E283397">
                <wp:simplePos x="0" y="0"/>
                <wp:positionH relativeFrom="column">
                  <wp:posOffset>-265430</wp:posOffset>
                </wp:positionH>
                <wp:positionV relativeFrom="paragraph">
                  <wp:posOffset>-1387475</wp:posOffset>
                </wp:positionV>
                <wp:extent cx="7851140" cy="1737360"/>
                <wp:effectExtent l="0" t="0" r="0" b="254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73736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F47776" w14:textId="6BF12450" w:rsidR="004E6F1D" w:rsidRPr="00A665DC" w:rsidRDefault="00EB540E" w:rsidP="00A665DC">
                            <w:pPr>
                              <w:ind w:left="432"/>
                              <w:rPr>
                                <w:rFonts w:ascii="Garamond" w:hAnsi="Garamond"/>
                                <w:sz w:val="44"/>
                                <w:szCs w:val="56"/>
                              </w:rPr>
                            </w:pPr>
                            <w:r w:rsidRPr="00A665DC">
                              <w:rPr>
                                <w:rFonts w:ascii="Garamond" w:hAnsi="Garamond"/>
                                <w:sz w:val="44"/>
                                <w:szCs w:val="56"/>
                              </w:rPr>
                              <w:t>Title:</w:t>
                            </w:r>
                            <w:r w:rsidR="00A665DC" w:rsidRPr="00A665DC">
                              <w:rPr>
                                <w:rFonts w:ascii="Garamond" w:hAnsi="Garamond"/>
                                <w:sz w:val="44"/>
                                <w:szCs w:val="56"/>
                              </w:rPr>
                              <w:t xml:space="preserve"> ‘Unconventional’ Monetary Policy</w:t>
                            </w:r>
                          </w:p>
                          <w:p w14:paraId="3A979D45" w14:textId="5B93E6E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A665DC">
                              <w:rPr>
                                <w:rFonts w:ascii="Garamond" w:hAnsi="Garamond"/>
                                <w:sz w:val="28"/>
                                <w:szCs w:val="40"/>
                              </w:rPr>
                              <w:t>MTP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3B0F4" id="Rectangle 1" o:spid="_x0000_s1026" alt="&quot;&quot;" style="position:absolute;left:0;text-align:left;margin-left:-20.9pt;margin-top:-109.25pt;width:618.2pt;height:136.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" fillcolor="#e5d2c2 [1301]" stroked="f" strokeweight="1pt">
                <v:textbox>
                  <w:txbxContent>
                    <w:p w14:paraId="21F47776" w14:textId="6BF12450" w:rsidR="004E6F1D" w:rsidRPr="00A665DC" w:rsidRDefault="00EB540E" w:rsidP="00A665DC">
                      <w:pPr>
                        <w:ind w:left="432"/>
                        <w:rPr>
                          <w:rFonts w:ascii="Garamond" w:hAnsi="Garamond"/>
                          <w:sz w:val="44"/>
                          <w:szCs w:val="56"/>
                        </w:rPr>
                      </w:pPr>
                      <w:r w:rsidRPr="00A665DC">
                        <w:rPr>
                          <w:rFonts w:ascii="Garamond" w:hAnsi="Garamond"/>
                          <w:sz w:val="44"/>
                          <w:szCs w:val="56"/>
                        </w:rPr>
                        <w:t>Title:</w:t>
                      </w:r>
                      <w:r w:rsidR="00A665DC" w:rsidRPr="00A665DC">
                        <w:rPr>
                          <w:rFonts w:ascii="Garamond" w:hAnsi="Garamond"/>
                          <w:sz w:val="44"/>
                          <w:szCs w:val="56"/>
                        </w:rPr>
                        <w:t xml:space="preserve"> ‘Unconventional’ Monetary Policy</w:t>
                      </w:r>
                    </w:p>
                    <w:p w14:paraId="3A979D45" w14:textId="5B93E6E6"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A665DC">
                        <w:rPr>
                          <w:rFonts w:ascii="Garamond" w:hAnsi="Garamond"/>
                          <w:sz w:val="28"/>
                          <w:szCs w:val="40"/>
                        </w:rPr>
                        <w:t>MTP 12</w:t>
                      </w:r>
                    </w:p>
                  </w:txbxContent>
                </v:textbox>
                <w10:anchorlock/>
              </v:rect>
            </w:pict>
          </mc:Fallback>
        </mc:AlternateContent>
      </w:r>
    </w:p>
    <w:p w14:paraId="57BB9B67" w14:textId="77777777" w:rsidR="004E6F1D" w:rsidRDefault="004E6F1D" w:rsidP="004E6F1D">
      <w:pPr>
        <w:pStyle w:val="ImagePlaceholder"/>
        <w:spacing w:before="48" w:after="48"/>
      </w:pPr>
    </w:p>
    <w:p w14:paraId="5345AAD7" w14:textId="77777777" w:rsidR="004E6F1D" w:rsidRDefault="004E6F1D" w:rsidP="004E6F1D">
      <w:pPr>
        <w:pStyle w:val="ImagePlaceholder"/>
        <w:spacing w:before="48" w:after="48"/>
      </w:pPr>
    </w:p>
    <w:p w14:paraId="32B7CD94" w14:textId="77777777" w:rsidR="004E6F1D" w:rsidRDefault="004E6F1D" w:rsidP="004E6F1D">
      <w:pPr>
        <w:pStyle w:val="ImagePlaceholder"/>
        <w:spacing w:before="48" w:after="48"/>
        <w:ind w:left="0"/>
      </w:pPr>
    </w:p>
    <w:p w14:paraId="50566794" w14:textId="77777777" w:rsidR="004E6F1D" w:rsidRDefault="004E6F1D" w:rsidP="004E6F1D">
      <w:pPr>
        <w:pStyle w:val="ImagePlaceholder"/>
        <w:spacing w:before="48" w:after="48"/>
        <w:ind w:left="0"/>
      </w:pPr>
    </w:p>
    <w:p w14:paraId="1DD0772D" w14:textId="77777777" w:rsidR="004E6F1D" w:rsidRDefault="004E6F1D" w:rsidP="004E6F1D">
      <w:pPr>
        <w:pStyle w:val="ImagePlaceholder"/>
        <w:spacing w:before="48" w:after="48"/>
        <w:ind w:left="0"/>
      </w:pPr>
    </w:p>
    <w:p w14:paraId="6178CE17" w14:textId="77777777" w:rsidR="004E6F1D" w:rsidRDefault="004E6F1D" w:rsidP="004E6F1D">
      <w:pPr>
        <w:pStyle w:val="ImagePlaceholder"/>
        <w:spacing w:before="48" w:after="48"/>
        <w:ind w:left="0"/>
      </w:pPr>
    </w:p>
    <w:p w14:paraId="728732E7" w14:textId="51989842"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520"/>
        <w:gridCol w:w="8654"/>
      </w:tblGrid>
      <w:tr w:rsidR="00A24B78" w14:paraId="15855957" w14:textId="77777777" w:rsidTr="00F5617D">
        <w:trPr>
          <w:trHeight w:val="2038"/>
        </w:trPr>
        <w:tc>
          <w:tcPr>
            <w:tcW w:w="2520" w:type="dxa"/>
          </w:tcPr>
          <w:p w14:paraId="47B8ACFF" w14:textId="0CC19160" w:rsidR="004E6F1D" w:rsidRDefault="004E6F1D" w:rsidP="004E6F1D">
            <w:pPr>
              <w:spacing w:before="2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333243">
              <w:rPr>
                <w:rFonts w:ascii="Garamond" w:hAnsi="Garamond"/>
                <w:b/>
                <w:bCs/>
                <w:color w:val="C00000"/>
                <w:sz w:val="16"/>
                <w:szCs w:val="16"/>
              </w:rPr>
              <w:t>The need for Unconventional MP</w:t>
            </w:r>
          </w:p>
          <w:p w14:paraId="153A4938" w14:textId="77777777" w:rsidR="00290569" w:rsidRDefault="00290569" w:rsidP="004E6F1D">
            <w:pPr>
              <w:spacing w:before="20" w:after="20"/>
              <w:ind w:left="0"/>
              <w:rPr>
                <w:rFonts w:ascii="Garamond" w:hAnsi="Garamond"/>
                <w:b/>
                <w:bCs/>
                <w:color w:val="C00000"/>
                <w:sz w:val="16"/>
                <w:szCs w:val="16"/>
              </w:rPr>
            </w:pPr>
          </w:p>
          <w:p w14:paraId="3EF5FE4B" w14:textId="77777777" w:rsidR="00290569" w:rsidRDefault="00290569" w:rsidP="004E6F1D">
            <w:pPr>
              <w:spacing w:before="20" w:after="20"/>
              <w:ind w:left="0"/>
              <w:rPr>
                <w:rFonts w:ascii="Garamond" w:hAnsi="Garamond"/>
                <w:b/>
                <w:bCs/>
                <w:color w:val="C00000"/>
                <w:sz w:val="16"/>
                <w:szCs w:val="16"/>
              </w:rPr>
            </w:pPr>
          </w:p>
          <w:p w14:paraId="15CD90AE" w14:textId="77777777" w:rsidR="00290569" w:rsidRDefault="00290569" w:rsidP="004E6F1D">
            <w:pPr>
              <w:spacing w:before="20" w:after="20"/>
              <w:ind w:left="0"/>
              <w:rPr>
                <w:rFonts w:ascii="Garamond" w:hAnsi="Garamond"/>
                <w:b/>
                <w:bCs/>
                <w:color w:val="C00000"/>
                <w:sz w:val="16"/>
                <w:szCs w:val="16"/>
              </w:rPr>
            </w:pPr>
          </w:p>
          <w:p w14:paraId="0F847F81" w14:textId="77777777" w:rsidR="00290569" w:rsidRDefault="00290569" w:rsidP="004E6F1D">
            <w:pPr>
              <w:spacing w:before="20" w:after="20"/>
              <w:ind w:left="0"/>
              <w:rPr>
                <w:rFonts w:ascii="Garamond" w:hAnsi="Garamond"/>
                <w:b/>
                <w:bCs/>
                <w:color w:val="C00000"/>
                <w:sz w:val="16"/>
                <w:szCs w:val="16"/>
              </w:rPr>
            </w:pPr>
          </w:p>
          <w:p w14:paraId="78DFB877" w14:textId="77777777" w:rsidR="00290569" w:rsidRDefault="00290569" w:rsidP="004E6F1D">
            <w:pPr>
              <w:spacing w:before="20" w:after="20"/>
              <w:ind w:left="0"/>
              <w:rPr>
                <w:rFonts w:ascii="Garamond" w:hAnsi="Garamond"/>
                <w:b/>
                <w:bCs/>
                <w:color w:val="C00000"/>
                <w:sz w:val="16"/>
                <w:szCs w:val="16"/>
              </w:rPr>
            </w:pPr>
          </w:p>
          <w:p w14:paraId="60776F36" w14:textId="77777777" w:rsidR="00290569" w:rsidRDefault="00290569" w:rsidP="004E6F1D">
            <w:pPr>
              <w:spacing w:before="20" w:after="20"/>
              <w:ind w:left="0"/>
              <w:rPr>
                <w:rFonts w:ascii="Garamond" w:hAnsi="Garamond"/>
                <w:b/>
                <w:bCs/>
                <w:color w:val="C00000"/>
                <w:sz w:val="16"/>
                <w:szCs w:val="16"/>
              </w:rPr>
            </w:pPr>
          </w:p>
          <w:p w14:paraId="2450DD01" w14:textId="77777777" w:rsidR="00290569" w:rsidRDefault="00290569" w:rsidP="004E6F1D">
            <w:pPr>
              <w:spacing w:before="20" w:after="20"/>
              <w:ind w:left="0"/>
              <w:rPr>
                <w:rFonts w:ascii="Garamond" w:hAnsi="Garamond"/>
                <w:b/>
                <w:bCs/>
                <w:color w:val="C00000"/>
                <w:sz w:val="16"/>
                <w:szCs w:val="16"/>
              </w:rPr>
            </w:pPr>
          </w:p>
          <w:p w14:paraId="68B214F7" w14:textId="77777777" w:rsidR="00290569" w:rsidRDefault="00290569" w:rsidP="004E6F1D">
            <w:pPr>
              <w:spacing w:before="20" w:after="20"/>
              <w:ind w:left="0"/>
              <w:rPr>
                <w:rFonts w:ascii="Garamond" w:hAnsi="Garamond"/>
                <w:b/>
                <w:bCs/>
                <w:color w:val="C00000"/>
                <w:sz w:val="16"/>
                <w:szCs w:val="16"/>
              </w:rPr>
            </w:pPr>
          </w:p>
          <w:p w14:paraId="3BD1CBC6" w14:textId="77777777" w:rsidR="00E63994" w:rsidRDefault="00E63994" w:rsidP="004E6F1D">
            <w:pPr>
              <w:spacing w:before="20" w:after="20"/>
              <w:ind w:left="0"/>
              <w:rPr>
                <w:rFonts w:ascii="Garamond" w:hAnsi="Garamond"/>
                <w:b/>
                <w:bCs/>
                <w:color w:val="C00000"/>
                <w:sz w:val="16"/>
                <w:szCs w:val="16"/>
              </w:rPr>
            </w:pPr>
          </w:p>
          <w:p w14:paraId="122ECD39" w14:textId="77777777" w:rsidR="00290569" w:rsidRPr="00290569" w:rsidRDefault="00290569" w:rsidP="00290569">
            <w:pPr>
              <w:spacing w:before="20" w:after="20"/>
              <w:ind w:left="0"/>
              <w:rPr>
                <w:rFonts w:ascii="Garamond" w:hAnsi="Garamond"/>
                <w:b/>
                <w:bCs/>
                <w:color w:val="C00000"/>
                <w:sz w:val="16"/>
                <w:szCs w:val="16"/>
              </w:rPr>
            </w:pPr>
            <w:r w:rsidRPr="00290569">
              <w:rPr>
                <w:rFonts w:ascii="Garamond" w:hAnsi="Garamond"/>
                <w:b/>
                <w:bCs/>
                <w:color w:val="C00000"/>
                <w:sz w:val="16"/>
                <w:szCs w:val="16"/>
              </w:rPr>
              <w:t>2. A Model for unconventional monetary policy</w:t>
            </w:r>
          </w:p>
          <w:p w14:paraId="7E07F429" w14:textId="77777777" w:rsidR="00290569" w:rsidRPr="00EB540E" w:rsidRDefault="00290569" w:rsidP="004E6F1D">
            <w:pPr>
              <w:spacing w:before="20" w:after="20"/>
              <w:ind w:left="0"/>
              <w:rPr>
                <w:rFonts w:ascii="Garamond" w:hAnsi="Garamond"/>
                <w:b/>
                <w:bCs/>
                <w:color w:val="C00000"/>
                <w:sz w:val="16"/>
                <w:szCs w:val="16"/>
              </w:rPr>
            </w:pPr>
          </w:p>
          <w:p w14:paraId="12D18DD4" w14:textId="77777777" w:rsidR="000D7331" w:rsidRPr="00852412" w:rsidRDefault="000D7331" w:rsidP="00A24B78">
            <w:pPr>
              <w:spacing w:before="48" w:after="48"/>
              <w:rPr>
                <w:rFonts w:ascii="Garamond" w:hAnsi="Garamond"/>
                <w:b/>
                <w:bCs/>
                <w:color w:val="FF0000"/>
                <w:sz w:val="16"/>
                <w:szCs w:val="16"/>
              </w:rPr>
            </w:pPr>
          </w:p>
          <w:p w14:paraId="0C3AB3AB" w14:textId="77777777" w:rsidR="000D7331" w:rsidRPr="00852412" w:rsidRDefault="000D7331" w:rsidP="00A24B78">
            <w:pPr>
              <w:spacing w:before="48" w:after="48"/>
              <w:rPr>
                <w:rFonts w:ascii="Garamond" w:hAnsi="Garamond"/>
                <w:b/>
                <w:bCs/>
                <w:color w:val="FF0000"/>
                <w:sz w:val="16"/>
                <w:szCs w:val="16"/>
              </w:rPr>
            </w:pPr>
          </w:p>
          <w:p w14:paraId="430B5CB2" w14:textId="77777777" w:rsidR="000D7331" w:rsidRPr="00852412" w:rsidRDefault="000D7331" w:rsidP="00A24B78">
            <w:pPr>
              <w:spacing w:before="48" w:after="48"/>
              <w:rPr>
                <w:rFonts w:ascii="Garamond" w:hAnsi="Garamond"/>
                <w:b/>
                <w:bCs/>
                <w:color w:val="FF0000"/>
                <w:sz w:val="16"/>
                <w:szCs w:val="16"/>
              </w:rPr>
            </w:pPr>
          </w:p>
          <w:p w14:paraId="25EFEDA2" w14:textId="77777777" w:rsidR="000D7331" w:rsidRPr="00852412" w:rsidRDefault="000D7331" w:rsidP="00A24B78">
            <w:pPr>
              <w:spacing w:before="48" w:after="48"/>
              <w:rPr>
                <w:rFonts w:ascii="Garamond" w:hAnsi="Garamond"/>
                <w:b/>
                <w:bCs/>
                <w:color w:val="FF0000"/>
                <w:sz w:val="16"/>
                <w:szCs w:val="16"/>
              </w:rPr>
            </w:pPr>
          </w:p>
          <w:p w14:paraId="007C38F2" w14:textId="77777777" w:rsidR="000D7331" w:rsidRPr="00852412" w:rsidRDefault="000D7331" w:rsidP="00A24B78">
            <w:pPr>
              <w:spacing w:before="48" w:after="48"/>
              <w:rPr>
                <w:rFonts w:ascii="Garamond" w:hAnsi="Garamond"/>
                <w:b/>
                <w:bCs/>
                <w:color w:val="FF0000"/>
                <w:sz w:val="16"/>
                <w:szCs w:val="16"/>
              </w:rPr>
            </w:pPr>
          </w:p>
          <w:p w14:paraId="38A14E44" w14:textId="77777777" w:rsidR="000D7331" w:rsidRPr="00852412" w:rsidRDefault="000D7331" w:rsidP="00A24B78">
            <w:pPr>
              <w:spacing w:before="48" w:after="48"/>
              <w:rPr>
                <w:rFonts w:ascii="Garamond" w:hAnsi="Garamond"/>
                <w:b/>
                <w:bCs/>
                <w:color w:val="FF0000"/>
                <w:sz w:val="16"/>
                <w:szCs w:val="16"/>
              </w:rPr>
            </w:pPr>
          </w:p>
          <w:p w14:paraId="1F4462F1" w14:textId="77777777" w:rsidR="000D7331" w:rsidRPr="00852412" w:rsidRDefault="000D7331" w:rsidP="00A24B78">
            <w:pPr>
              <w:spacing w:before="48" w:after="48"/>
              <w:rPr>
                <w:rFonts w:ascii="Garamond" w:hAnsi="Garamond"/>
                <w:b/>
                <w:bCs/>
                <w:color w:val="FF0000"/>
                <w:sz w:val="16"/>
                <w:szCs w:val="16"/>
              </w:rPr>
            </w:pPr>
          </w:p>
          <w:p w14:paraId="1D948D7F" w14:textId="77777777" w:rsidR="000D7331" w:rsidRPr="00852412" w:rsidRDefault="000D7331" w:rsidP="00A24B78">
            <w:pPr>
              <w:spacing w:before="48" w:after="48"/>
              <w:rPr>
                <w:rFonts w:ascii="Garamond" w:hAnsi="Garamond"/>
                <w:b/>
                <w:bCs/>
                <w:color w:val="FF0000"/>
                <w:sz w:val="16"/>
                <w:szCs w:val="16"/>
              </w:rPr>
            </w:pPr>
          </w:p>
          <w:p w14:paraId="670501B9" w14:textId="77777777" w:rsidR="000D7331" w:rsidRPr="00852412" w:rsidRDefault="000D7331" w:rsidP="00A24B78">
            <w:pPr>
              <w:spacing w:before="48" w:after="48"/>
              <w:rPr>
                <w:rFonts w:ascii="Garamond" w:hAnsi="Garamond"/>
                <w:b/>
                <w:bCs/>
                <w:color w:val="FF0000"/>
                <w:sz w:val="16"/>
                <w:szCs w:val="16"/>
              </w:rPr>
            </w:pPr>
          </w:p>
          <w:p w14:paraId="46200613" w14:textId="77777777" w:rsidR="000D7331" w:rsidRPr="00852412" w:rsidRDefault="000D7331" w:rsidP="00A24B78">
            <w:pPr>
              <w:spacing w:before="48" w:after="48"/>
              <w:rPr>
                <w:rFonts w:ascii="Garamond" w:hAnsi="Garamond"/>
                <w:b/>
                <w:bCs/>
                <w:color w:val="FF0000"/>
                <w:sz w:val="16"/>
                <w:szCs w:val="16"/>
              </w:rPr>
            </w:pPr>
          </w:p>
          <w:p w14:paraId="5595E802" w14:textId="77777777" w:rsidR="000D7331" w:rsidRPr="00852412" w:rsidRDefault="000D7331" w:rsidP="00A24B78">
            <w:pPr>
              <w:spacing w:before="48" w:after="48"/>
              <w:rPr>
                <w:rFonts w:ascii="Garamond" w:hAnsi="Garamond"/>
                <w:b/>
                <w:bCs/>
                <w:color w:val="FF0000"/>
                <w:sz w:val="16"/>
                <w:szCs w:val="16"/>
              </w:rPr>
            </w:pPr>
          </w:p>
          <w:p w14:paraId="72F27E26" w14:textId="77777777" w:rsidR="000D7331" w:rsidRPr="00852412" w:rsidRDefault="000D7331" w:rsidP="00A24B78">
            <w:pPr>
              <w:spacing w:before="48" w:after="48"/>
              <w:rPr>
                <w:rFonts w:ascii="Garamond" w:hAnsi="Garamond"/>
                <w:b/>
                <w:bCs/>
                <w:color w:val="FF0000"/>
                <w:sz w:val="16"/>
                <w:szCs w:val="16"/>
              </w:rPr>
            </w:pPr>
          </w:p>
          <w:p w14:paraId="5BDE6772" w14:textId="77777777" w:rsidR="000D7331" w:rsidRPr="00852412" w:rsidRDefault="000D7331" w:rsidP="00A24B78">
            <w:pPr>
              <w:spacing w:before="48" w:after="48"/>
              <w:rPr>
                <w:rFonts w:ascii="Garamond" w:hAnsi="Garamond"/>
                <w:b/>
                <w:bCs/>
                <w:color w:val="FF0000"/>
                <w:sz w:val="16"/>
                <w:szCs w:val="16"/>
              </w:rPr>
            </w:pPr>
          </w:p>
          <w:p w14:paraId="7E3372FA" w14:textId="77777777" w:rsidR="000D7331" w:rsidRPr="00852412" w:rsidRDefault="000D7331" w:rsidP="00A24B78">
            <w:pPr>
              <w:spacing w:before="48" w:after="48"/>
              <w:rPr>
                <w:rFonts w:ascii="Garamond" w:hAnsi="Garamond"/>
                <w:b/>
                <w:bCs/>
                <w:color w:val="FF0000"/>
                <w:sz w:val="16"/>
                <w:szCs w:val="16"/>
              </w:rPr>
            </w:pPr>
          </w:p>
          <w:p w14:paraId="407032F4" w14:textId="77777777" w:rsidR="00E63994" w:rsidRPr="00852412" w:rsidRDefault="00E63994" w:rsidP="00E63994">
            <w:pPr>
              <w:spacing w:before="48" w:after="48"/>
              <w:ind w:left="0"/>
              <w:rPr>
                <w:rFonts w:ascii="Garamond" w:hAnsi="Garamond"/>
                <w:b/>
                <w:bCs/>
                <w:color w:val="FF0000"/>
                <w:sz w:val="16"/>
                <w:szCs w:val="16"/>
              </w:rPr>
            </w:pPr>
          </w:p>
          <w:p w14:paraId="162E7E4F" w14:textId="7F557FF0" w:rsidR="000D7331" w:rsidRPr="00290569" w:rsidRDefault="00290569" w:rsidP="00290569">
            <w:pPr>
              <w:spacing w:before="48" w:after="48"/>
              <w:ind w:left="0"/>
              <w:rPr>
                <w:rFonts w:ascii="Garamond" w:hAnsi="Garamond"/>
                <w:b/>
                <w:bCs/>
                <w:color w:val="C00000"/>
                <w:sz w:val="16"/>
                <w:szCs w:val="16"/>
              </w:rPr>
            </w:pPr>
            <w:r w:rsidRPr="00290569">
              <w:rPr>
                <w:rFonts w:ascii="Garamond" w:hAnsi="Garamond"/>
                <w:b/>
                <w:bCs/>
                <w:color w:val="C00000"/>
                <w:sz w:val="16"/>
                <w:szCs w:val="16"/>
              </w:rPr>
              <w:t xml:space="preserve">3. Conventional vs </w:t>
            </w:r>
            <w:r w:rsidR="00F5617D">
              <w:rPr>
                <w:rFonts w:ascii="Garamond" w:hAnsi="Garamond"/>
                <w:b/>
                <w:bCs/>
                <w:color w:val="C00000"/>
                <w:sz w:val="16"/>
                <w:szCs w:val="16"/>
              </w:rPr>
              <w:t>U</w:t>
            </w:r>
            <w:r w:rsidRPr="00290569">
              <w:rPr>
                <w:rFonts w:ascii="Garamond" w:hAnsi="Garamond"/>
                <w:b/>
                <w:bCs/>
                <w:color w:val="C00000"/>
                <w:sz w:val="16"/>
                <w:szCs w:val="16"/>
              </w:rPr>
              <w:t>nconventional  MP</w:t>
            </w:r>
          </w:p>
          <w:p w14:paraId="10B05B91" w14:textId="77777777" w:rsidR="000D7331" w:rsidRPr="00852412" w:rsidRDefault="000D7331" w:rsidP="00A24B78">
            <w:pPr>
              <w:spacing w:before="48" w:after="48"/>
              <w:rPr>
                <w:rFonts w:ascii="Garamond" w:hAnsi="Garamond"/>
                <w:b/>
                <w:bCs/>
                <w:color w:val="FF0000"/>
                <w:sz w:val="16"/>
                <w:szCs w:val="16"/>
              </w:rPr>
            </w:pPr>
          </w:p>
          <w:p w14:paraId="58B58C5C" w14:textId="77777777" w:rsidR="000D7331" w:rsidRPr="00852412" w:rsidRDefault="000D7331" w:rsidP="00A24B78">
            <w:pPr>
              <w:spacing w:before="48" w:after="48"/>
              <w:rPr>
                <w:rFonts w:ascii="Garamond" w:hAnsi="Garamond"/>
                <w:b/>
                <w:bCs/>
                <w:color w:val="FF0000"/>
                <w:sz w:val="16"/>
                <w:szCs w:val="16"/>
              </w:rPr>
            </w:pPr>
          </w:p>
          <w:p w14:paraId="47D69896" w14:textId="77777777" w:rsidR="000D7331" w:rsidRPr="00852412" w:rsidRDefault="000D7331" w:rsidP="00A24B78">
            <w:pPr>
              <w:spacing w:before="48" w:after="48"/>
              <w:rPr>
                <w:rFonts w:ascii="Garamond" w:hAnsi="Garamond"/>
                <w:b/>
                <w:bCs/>
                <w:color w:val="FF0000"/>
                <w:sz w:val="16"/>
                <w:szCs w:val="16"/>
              </w:rPr>
            </w:pPr>
          </w:p>
          <w:p w14:paraId="0EA8934E" w14:textId="77777777" w:rsidR="000D7331" w:rsidRPr="00852412" w:rsidRDefault="000D7331" w:rsidP="00A24B78">
            <w:pPr>
              <w:spacing w:before="48" w:after="48"/>
              <w:rPr>
                <w:rFonts w:ascii="Garamond" w:hAnsi="Garamond"/>
                <w:b/>
                <w:bCs/>
                <w:color w:val="FF0000"/>
                <w:sz w:val="16"/>
                <w:szCs w:val="16"/>
              </w:rPr>
            </w:pPr>
          </w:p>
          <w:p w14:paraId="7427BE85" w14:textId="77777777" w:rsidR="000D7331" w:rsidRPr="00852412" w:rsidRDefault="000D7331" w:rsidP="00A24B78">
            <w:pPr>
              <w:spacing w:before="48" w:after="48"/>
              <w:rPr>
                <w:rFonts w:ascii="Garamond" w:hAnsi="Garamond"/>
                <w:b/>
                <w:bCs/>
                <w:color w:val="FF0000"/>
                <w:sz w:val="16"/>
                <w:szCs w:val="16"/>
              </w:rPr>
            </w:pPr>
          </w:p>
          <w:p w14:paraId="33C4F472" w14:textId="77777777" w:rsidR="000D7331" w:rsidRPr="00852412" w:rsidRDefault="000D7331" w:rsidP="00A24B78">
            <w:pPr>
              <w:spacing w:before="48" w:after="48"/>
              <w:rPr>
                <w:rFonts w:ascii="Garamond" w:hAnsi="Garamond"/>
                <w:b/>
                <w:bCs/>
                <w:color w:val="FF0000"/>
                <w:sz w:val="16"/>
                <w:szCs w:val="16"/>
              </w:rPr>
            </w:pPr>
          </w:p>
          <w:p w14:paraId="25E2841F" w14:textId="77777777" w:rsidR="000D7331" w:rsidRDefault="000D7331" w:rsidP="00A24B78">
            <w:pPr>
              <w:spacing w:before="48" w:after="48"/>
              <w:rPr>
                <w:rFonts w:ascii="Garamond" w:hAnsi="Garamond"/>
                <w:b/>
                <w:bCs/>
                <w:color w:val="FF0000"/>
                <w:sz w:val="16"/>
                <w:szCs w:val="16"/>
              </w:rPr>
            </w:pPr>
          </w:p>
          <w:p w14:paraId="2FB34674" w14:textId="77777777" w:rsidR="00361549" w:rsidRPr="00852412" w:rsidRDefault="00361549" w:rsidP="00A24B78">
            <w:pPr>
              <w:spacing w:before="48" w:after="48"/>
              <w:rPr>
                <w:rFonts w:ascii="Garamond" w:hAnsi="Garamond"/>
                <w:b/>
                <w:bCs/>
                <w:color w:val="FF0000"/>
                <w:sz w:val="16"/>
                <w:szCs w:val="16"/>
              </w:rPr>
            </w:pPr>
          </w:p>
          <w:p w14:paraId="1B64B537" w14:textId="77777777" w:rsidR="00F5617D" w:rsidRDefault="00F5617D" w:rsidP="00F5617D">
            <w:pPr>
              <w:spacing w:before="48" w:after="48"/>
              <w:ind w:left="0"/>
              <w:rPr>
                <w:rFonts w:ascii="Garamond" w:hAnsi="Garamond"/>
                <w:b/>
                <w:bCs/>
                <w:color w:val="FF0000"/>
                <w:sz w:val="16"/>
                <w:szCs w:val="16"/>
              </w:rPr>
            </w:pPr>
          </w:p>
          <w:p w14:paraId="750A9A79" w14:textId="24E7D000" w:rsidR="00F5617D" w:rsidRDefault="00F5617D" w:rsidP="00F5617D">
            <w:pPr>
              <w:spacing w:before="48" w:after="48"/>
              <w:ind w:left="0"/>
              <w:rPr>
                <w:rFonts w:ascii="Garamond" w:hAnsi="Garamond"/>
                <w:b/>
                <w:bCs/>
                <w:color w:val="C00000"/>
                <w:sz w:val="16"/>
                <w:szCs w:val="16"/>
              </w:rPr>
            </w:pPr>
            <w:r w:rsidRPr="00F5617D">
              <w:rPr>
                <w:rFonts w:ascii="Garamond" w:hAnsi="Garamond"/>
                <w:b/>
                <w:bCs/>
                <w:color w:val="C00000"/>
                <w:sz w:val="16"/>
                <w:szCs w:val="16"/>
              </w:rPr>
              <w:t>4. Unconventional MP in deep</w:t>
            </w:r>
          </w:p>
          <w:p w14:paraId="3A0605D8" w14:textId="3A757335" w:rsidR="000D7331" w:rsidRDefault="00F5617D" w:rsidP="00F5617D">
            <w:pPr>
              <w:spacing w:before="48" w:after="48"/>
              <w:ind w:left="108"/>
              <w:rPr>
                <w:rFonts w:ascii="Garamond" w:hAnsi="Garamond"/>
                <w:b/>
                <w:bCs/>
                <w:color w:val="FF0000"/>
                <w:sz w:val="16"/>
                <w:szCs w:val="16"/>
              </w:rPr>
            </w:pPr>
            <w:r w:rsidRPr="00F5617D">
              <w:rPr>
                <w:rFonts w:ascii="Garamond" w:hAnsi="Garamond"/>
                <w:b/>
                <w:bCs/>
                <w:color w:val="FF0000"/>
                <w:sz w:val="16"/>
                <w:szCs w:val="16"/>
              </w:rPr>
              <w:t>A. Forward Guidance</w:t>
            </w:r>
          </w:p>
          <w:p w14:paraId="3D3AB2C5" w14:textId="040D10C7" w:rsidR="00361549" w:rsidRPr="00361549" w:rsidRDefault="00361549" w:rsidP="00361549">
            <w:pPr>
              <w:spacing w:before="48" w:after="48"/>
              <w:rPr>
                <w:rFonts w:ascii="Garamond" w:hAnsi="Garamond"/>
                <w:b/>
                <w:bCs/>
                <w:color w:val="0070C0"/>
                <w:sz w:val="16"/>
                <w:szCs w:val="16"/>
              </w:rPr>
            </w:pPr>
            <w:r w:rsidRPr="00361549">
              <w:rPr>
                <w:rFonts w:ascii="Garamond" w:hAnsi="Garamond"/>
                <w:b/>
                <w:bCs/>
                <w:color w:val="0070C0"/>
                <w:sz w:val="16"/>
                <w:szCs w:val="16"/>
              </w:rPr>
              <w:t xml:space="preserve">a. Why we need </w:t>
            </w:r>
            <w:proofErr w:type="spellStart"/>
            <w:r w:rsidRPr="00361549">
              <w:rPr>
                <w:rFonts w:ascii="Garamond" w:hAnsi="Garamond"/>
                <w:b/>
                <w:bCs/>
                <w:color w:val="0070C0"/>
                <w:sz w:val="16"/>
                <w:szCs w:val="16"/>
              </w:rPr>
              <w:t>fg</w:t>
            </w:r>
            <w:proofErr w:type="spellEnd"/>
          </w:p>
          <w:p w14:paraId="71430FDD" w14:textId="77777777" w:rsidR="00F5617D" w:rsidRPr="00361549" w:rsidRDefault="00F5617D" w:rsidP="00F5617D">
            <w:pPr>
              <w:spacing w:before="48" w:after="48"/>
              <w:ind w:left="108"/>
              <w:rPr>
                <w:rFonts w:ascii="Garamond" w:hAnsi="Garamond"/>
                <w:b/>
                <w:bCs/>
                <w:color w:val="0070C0"/>
                <w:sz w:val="16"/>
                <w:szCs w:val="16"/>
              </w:rPr>
            </w:pPr>
          </w:p>
          <w:p w14:paraId="6F9ECD2A" w14:textId="77777777" w:rsidR="00F5617D" w:rsidRPr="00361549" w:rsidRDefault="00F5617D" w:rsidP="00F5617D">
            <w:pPr>
              <w:spacing w:before="48" w:after="48"/>
              <w:ind w:left="108"/>
              <w:rPr>
                <w:rFonts w:ascii="Garamond" w:hAnsi="Garamond"/>
                <w:b/>
                <w:bCs/>
                <w:color w:val="0070C0"/>
                <w:sz w:val="16"/>
                <w:szCs w:val="16"/>
              </w:rPr>
            </w:pPr>
          </w:p>
          <w:p w14:paraId="1EF4FAF3" w14:textId="77777777" w:rsidR="00F5617D" w:rsidRPr="00361549" w:rsidRDefault="00F5617D" w:rsidP="00F5617D">
            <w:pPr>
              <w:spacing w:before="48" w:after="48"/>
              <w:ind w:left="108"/>
              <w:rPr>
                <w:rFonts w:ascii="Garamond" w:hAnsi="Garamond"/>
                <w:b/>
                <w:bCs/>
                <w:color w:val="0070C0"/>
                <w:sz w:val="16"/>
                <w:szCs w:val="16"/>
              </w:rPr>
            </w:pPr>
          </w:p>
          <w:p w14:paraId="7C5B35AE" w14:textId="77777777" w:rsidR="00F5617D" w:rsidRPr="00361549" w:rsidRDefault="00F5617D" w:rsidP="00F5617D">
            <w:pPr>
              <w:spacing w:before="48" w:after="48"/>
              <w:ind w:left="108"/>
              <w:rPr>
                <w:rFonts w:ascii="Garamond" w:hAnsi="Garamond"/>
                <w:b/>
                <w:bCs/>
                <w:color w:val="0070C0"/>
                <w:sz w:val="16"/>
                <w:szCs w:val="16"/>
              </w:rPr>
            </w:pPr>
          </w:p>
          <w:p w14:paraId="4945DF09" w14:textId="77777777" w:rsidR="00F5617D" w:rsidRPr="00361549" w:rsidRDefault="00F5617D" w:rsidP="00F5617D">
            <w:pPr>
              <w:spacing w:before="48" w:after="48"/>
              <w:ind w:left="108"/>
              <w:rPr>
                <w:rFonts w:ascii="Garamond" w:hAnsi="Garamond"/>
                <w:b/>
                <w:bCs/>
                <w:color w:val="0070C0"/>
                <w:sz w:val="16"/>
                <w:szCs w:val="16"/>
              </w:rPr>
            </w:pPr>
          </w:p>
          <w:p w14:paraId="077616ED" w14:textId="77777777" w:rsidR="00F5617D" w:rsidRPr="00361549" w:rsidRDefault="00F5617D" w:rsidP="00F5617D">
            <w:pPr>
              <w:spacing w:before="48" w:after="48"/>
              <w:ind w:left="108"/>
              <w:rPr>
                <w:rFonts w:ascii="Garamond" w:hAnsi="Garamond"/>
                <w:b/>
                <w:bCs/>
                <w:color w:val="0070C0"/>
                <w:sz w:val="16"/>
                <w:szCs w:val="16"/>
              </w:rPr>
            </w:pPr>
          </w:p>
          <w:p w14:paraId="1AA31919" w14:textId="77777777" w:rsidR="00F5617D" w:rsidRPr="00361549" w:rsidRDefault="00F5617D" w:rsidP="00F5617D">
            <w:pPr>
              <w:spacing w:before="48" w:after="48"/>
              <w:ind w:left="108"/>
              <w:rPr>
                <w:rFonts w:ascii="Garamond" w:hAnsi="Garamond"/>
                <w:b/>
                <w:bCs/>
                <w:color w:val="0070C0"/>
                <w:sz w:val="16"/>
                <w:szCs w:val="16"/>
              </w:rPr>
            </w:pPr>
          </w:p>
          <w:p w14:paraId="5EF8032D" w14:textId="77777777" w:rsidR="00F5617D" w:rsidRPr="00361549" w:rsidRDefault="00F5617D" w:rsidP="00F5617D">
            <w:pPr>
              <w:spacing w:before="48" w:after="48"/>
              <w:ind w:left="108"/>
              <w:rPr>
                <w:rFonts w:ascii="Garamond" w:hAnsi="Garamond"/>
                <w:b/>
                <w:bCs/>
                <w:color w:val="0070C0"/>
                <w:sz w:val="16"/>
                <w:szCs w:val="16"/>
              </w:rPr>
            </w:pPr>
          </w:p>
          <w:p w14:paraId="4301071C" w14:textId="77777777" w:rsidR="00F5617D" w:rsidRPr="00361549" w:rsidRDefault="00F5617D" w:rsidP="00F5617D">
            <w:pPr>
              <w:spacing w:before="48" w:after="48"/>
              <w:ind w:left="108"/>
              <w:rPr>
                <w:rFonts w:ascii="Garamond" w:hAnsi="Garamond"/>
                <w:b/>
                <w:bCs/>
                <w:color w:val="0070C0"/>
                <w:sz w:val="16"/>
                <w:szCs w:val="16"/>
              </w:rPr>
            </w:pPr>
          </w:p>
          <w:p w14:paraId="0C487F10" w14:textId="77777777" w:rsidR="00F5617D" w:rsidRPr="00361549" w:rsidRDefault="00F5617D" w:rsidP="00F5617D">
            <w:pPr>
              <w:spacing w:before="48" w:after="48"/>
              <w:ind w:left="108"/>
              <w:rPr>
                <w:rFonts w:ascii="Garamond" w:hAnsi="Garamond"/>
                <w:b/>
                <w:bCs/>
                <w:color w:val="0070C0"/>
                <w:sz w:val="16"/>
                <w:szCs w:val="16"/>
              </w:rPr>
            </w:pPr>
          </w:p>
          <w:p w14:paraId="18E1B598" w14:textId="77777777" w:rsidR="00F5617D" w:rsidRPr="00361549" w:rsidRDefault="00F5617D" w:rsidP="00F5617D">
            <w:pPr>
              <w:spacing w:before="48" w:after="48"/>
              <w:ind w:left="108"/>
              <w:rPr>
                <w:rFonts w:ascii="Garamond" w:hAnsi="Garamond"/>
                <w:b/>
                <w:bCs/>
                <w:color w:val="0070C0"/>
                <w:sz w:val="16"/>
                <w:szCs w:val="16"/>
              </w:rPr>
            </w:pPr>
          </w:p>
          <w:p w14:paraId="711EB76C" w14:textId="77777777" w:rsidR="00F5617D" w:rsidRPr="00361549" w:rsidRDefault="00F5617D" w:rsidP="00F5617D">
            <w:pPr>
              <w:spacing w:before="48" w:after="48"/>
              <w:ind w:left="108"/>
              <w:rPr>
                <w:rFonts w:ascii="Garamond" w:hAnsi="Garamond"/>
                <w:b/>
                <w:bCs/>
                <w:color w:val="0070C0"/>
                <w:sz w:val="16"/>
                <w:szCs w:val="16"/>
              </w:rPr>
            </w:pPr>
          </w:p>
          <w:p w14:paraId="4D470656" w14:textId="77777777" w:rsidR="00F5617D" w:rsidRPr="00361549" w:rsidRDefault="00F5617D" w:rsidP="00F5617D">
            <w:pPr>
              <w:spacing w:before="48" w:after="48"/>
              <w:ind w:left="108"/>
              <w:rPr>
                <w:rFonts w:ascii="Garamond" w:hAnsi="Garamond"/>
                <w:b/>
                <w:bCs/>
                <w:color w:val="0070C0"/>
                <w:sz w:val="16"/>
                <w:szCs w:val="16"/>
              </w:rPr>
            </w:pPr>
          </w:p>
          <w:p w14:paraId="096F9AA5" w14:textId="05841107" w:rsidR="00361549" w:rsidRPr="00361549" w:rsidRDefault="00361549" w:rsidP="00F5617D">
            <w:pPr>
              <w:spacing w:before="48" w:after="48"/>
              <w:ind w:left="108"/>
              <w:rPr>
                <w:rFonts w:ascii="Garamond" w:hAnsi="Garamond"/>
                <w:b/>
                <w:bCs/>
                <w:color w:val="0070C0"/>
                <w:sz w:val="16"/>
                <w:szCs w:val="16"/>
              </w:rPr>
            </w:pPr>
            <w:r w:rsidRPr="00361549">
              <w:rPr>
                <w:rFonts w:ascii="Garamond" w:hAnsi="Garamond"/>
                <w:b/>
                <w:bCs/>
                <w:color w:val="0070C0"/>
                <w:sz w:val="16"/>
                <w:szCs w:val="16"/>
              </w:rPr>
              <w:t xml:space="preserve">b. </w:t>
            </w:r>
            <w:proofErr w:type="spellStart"/>
            <w:r w:rsidRPr="00361549">
              <w:rPr>
                <w:rFonts w:ascii="Garamond" w:hAnsi="Garamond"/>
                <w:b/>
                <w:bCs/>
                <w:color w:val="0070C0"/>
                <w:sz w:val="16"/>
                <w:szCs w:val="16"/>
              </w:rPr>
              <w:t>Cathegories</w:t>
            </w:r>
            <w:proofErr w:type="spellEnd"/>
            <w:r w:rsidRPr="00361549">
              <w:rPr>
                <w:rFonts w:ascii="Garamond" w:hAnsi="Garamond"/>
                <w:b/>
                <w:bCs/>
                <w:color w:val="0070C0"/>
                <w:sz w:val="16"/>
                <w:szCs w:val="16"/>
              </w:rPr>
              <w:t xml:space="preserve"> of </w:t>
            </w:r>
            <w:proofErr w:type="spellStart"/>
            <w:r w:rsidRPr="00361549">
              <w:rPr>
                <w:rFonts w:ascii="Garamond" w:hAnsi="Garamond"/>
                <w:b/>
                <w:bCs/>
                <w:color w:val="0070C0"/>
                <w:sz w:val="16"/>
                <w:szCs w:val="16"/>
              </w:rPr>
              <w:t>fg</w:t>
            </w:r>
            <w:proofErr w:type="spellEnd"/>
          </w:p>
          <w:p w14:paraId="5B83F7FB" w14:textId="77777777" w:rsidR="00F5617D" w:rsidRPr="00361549" w:rsidRDefault="00F5617D" w:rsidP="00F5617D">
            <w:pPr>
              <w:spacing w:before="48" w:after="48"/>
              <w:ind w:left="108"/>
              <w:rPr>
                <w:rFonts w:ascii="Garamond" w:hAnsi="Garamond"/>
                <w:b/>
                <w:bCs/>
                <w:color w:val="0070C0"/>
                <w:sz w:val="16"/>
                <w:szCs w:val="16"/>
              </w:rPr>
            </w:pPr>
          </w:p>
          <w:p w14:paraId="0D3B2861" w14:textId="77777777" w:rsidR="00F5617D" w:rsidRPr="00361549" w:rsidRDefault="00F5617D" w:rsidP="00F5617D">
            <w:pPr>
              <w:spacing w:before="48" w:after="48"/>
              <w:ind w:left="108"/>
              <w:rPr>
                <w:rFonts w:ascii="Garamond" w:hAnsi="Garamond"/>
                <w:b/>
                <w:bCs/>
                <w:color w:val="0070C0"/>
                <w:sz w:val="16"/>
                <w:szCs w:val="16"/>
              </w:rPr>
            </w:pPr>
          </w:p>
          <w:p w14:paraId="65F27D88" w14:textId="77777777" w:rsidR="00F5617D" w:rsidRPr="00361549" w:rsidRDefault="00F5617D" w:rsidP="00F5617D">
            <w:pPr>
              <w:spacing w:before="48" w:after="48"/>
              <w:ind w:left="108"/>
              <w:rPr>
                <w:rFonts w:ascii="Garamond" w:hAnsi="Garamond"/>
                <w:b/>
                <w:bCs/>
                <w:color w:val="0070C0"/>
                <w:sz w:val="16"/>
                <w:szCs w:val="16"/>
              </w:rPr>
            </w:pPr>
          </w:p>
          <w:p w14:paraId="3C217955" w14:textId="77777777" w:rsidR="00F5617D" w:rsidRPr="00361549" w:rsidRDefault="00F5617D" w:rsidP="00F5617D">
            <w:pPr>
              <w:spacing w:before="48" w:after="48"/>
              <w:ind w:left="108"/>
              <w:rPr>
                <w:rFonts w:ascii="Garamond" w:hAnsi="Garamond"/>
                <w:b/>
                <w:bCs/>
                <w:color w:val="0070C0"/>
                <w:sz w:val="16"/>
                <w:szCs w:val="16"/>
              </w:rPr>
            </w:pPr>
          </w:p>
          <w:p w14:paraId="71AB76A7" w14:textId="77777777" w:rsidR="00F5617D" w:rsidRPr="00361549" w:rsidRDefault="00F5617D" w:rsidP="00F5617D">
            <w:pPr>
              <w:spacing w:before="48" w:after="48"/>
              <w:ind w:left="108"/>
              <w:rPr>
                <w:rFonts w:ascii="Garamond" w:hAnsi="Garamond"/>
                <w:b/>
                <w:bCs/>
                <w:color w:val="0070C0"/>
                <w:sz w:val="16"/>
                <w:szCs w:val="16"/>
              </w:rPr>
            </w:pPr>
          </w:p>
          <w:p w14:paraId="7BF95842" w14:textId="77777777" w:rsidR="00F5617D" w:rsidRPr="00361549" w:rsidRDefault="00F5617D" w:rsidP="00F5617D">
            <w:pPr>
              <w:spacing w:before="48" w:after="48"/>
              <w:ind w:left="108"/>
              <w:rPr>
                <w:rFonts w:ascii="Garamond" w:hAnsi="Garamond"/>
                <w:b/>
                <w:bCs/>
                <w:color w:val="0070C0"/>
                <w:sz w:val="16"/>
                <w:szCs w:val="16"/>
              </w:rPr>
            </w:pPr>
          </w:p>
          <w:p w14:paraId="69882A15" w14:textId="77777777" w:rsidR="00F5617D" w:rsidRPr="00361549" w:rsidRDefault="00F5617D" w:rsidP="00F5617D">
            <w:pPr>
              <w:spacing w:before="48" w:after="48"/>
              <w:ind w:left="108"/>
              <w:rPr>
                <w:rFonts w:ascii="Garamond" w:hAnsi="Garamond"/>
                <w:b/>
                <w:bCs/>
                <w:color w:val="0070C0"/>
                <w:sz w:val="16"/>
                <w:szCs w:val="16"/>
              </w:rPr>
            </w:pPr>
          </w:p>
          <w:p w14:paraId="0E424A41" w14:textId="77777777" w:rsidR="00F5617D" w:rsidRPr="00361549" w:rsidRDefault="00F5617D" w:rsidP="00F5617D">
            <w:pPr>
              <w:spacing w:before="48" w:after="48"/>
              <w:ind w:left="108"/>
              <w:rPr>
                <w:rFonts w:ascii="Garamond" w:hAnsi="Garamond"/>
                <w:b/>
                <w:bCs/>
                <w:color w:val="0070C0"/>
                <w:sz w:val="16"/>
                <w:szCs w:val="16"/>
              </w:rPr>
            </w:pPr>
          </w:p>
          <w:p w14:paraId="1E9A5751" w14:textId="77777777" w:rsidR="00F5617D" w:rsidRPr="00361549" w:rsidRDefault="00F5617D" w:rsidP="00F5617D">
            <w:pPr>
              <w:spacing w:before="48" w:after="48"/>
              <w:ind w:left="108"/>
              <w:rPr>
                <w:rFonts w:ascii="Garamond" w:hAnsi="Garamond"/>
                <w:b/>
                <w:bCs/>
                <w:color w:val="0070C0"/>
                <w:sz w:val="16"/>
                <w:szCs w:val="16"/>
              </w:rPr>
            </w:pPr>
          </w:p>
          <w:p w14:paraId="69520E51" w14:textId="77777777" w:rsidR="00361549" w:rsidRPr="00361549" w:rsidRDefault="00361549" w:rsidP="00361549">
            <w:pPr>
              <w:spacing w:before="48" w:after="48"/>
              <w:ind w:left="108"/>
              <w:rPr>
                <w:rFonts w:ascii="Garamond" w:hAnsi="Garamond"/>
                <w:b/>
                <w:bCs/>
                <w:color w:val="0070C0"/>
                <w:sz w:val="16"/>
                <w:szCs w:val="16"/>
              </w:rPr>
            </w:pPr>
            <w:r w:rsidRPr="00361549">
              <w:rPr>
                <w:rFonts w:ascii="Garamond" w:hAnsi="Garamond"/>
                <w:b/>
                <w:bCs/>
                <w:color w:val="0070C0"/>
                <w:sz w:val="16"/>
                <w:szCs w:val="16"/>
              </w:rPr>
              <w:t xml:space="preserve">c. </w:t>
            </w:r>
            <w:r w:rsidRPr="00361549">
              <w:rPr>
                <w:rFonts w:ascii="Garamond" w:hAnsi="Garamond"/>
                <w:b/>
                <w:bCs/>
                <w:color w:val="0070C0"/>
                <w:sz w:val="16"/>
                <w:szCs w:val="16"/>
              </w:rPr>
              <w:t>Odyssean vs Delphic forward guidance</w:t>
            </w:r>
          </w:p>
          <w:p w14:paraId="7DD06A3A" w14:textId="0BFC3AFB" w:rsidR="00361549" w:rsidRPr="00361549" w:rsidRDefault="00361549" w:rsidP="00F5617D">
            <w:pPr>
              <w:spacing w:before="48" w:after="48"/>
              <w:ind w:left="108"/>
              <w:rPr>
                <w:rFonts w:ascii="Garamond" w:hAnsi="Garamond"/>
                <w:b/>
                <w:bCs/>
                <w:color w:val="0070C0"/>
                <w:sz w:val="16"/>
                <w:szCs w:val="16"/>
              </w:rPr>
            </w:pPr>
          </w:p>
          <w:p w14:paraId="067F0FCA" w14:textId="77777777" w:rsidR="00F5617D" w:rsidRPr="00361549" w:rsidRDefault="00F5617D" w:rsidP="00F5617D">
            <w:pPr>
              <w:spacing w:before="48" w:after="48"/>
              <w:ind w:left="108"/>
              <w:rPr>
                <w:rFonts w:ascii="Garamond" w:hAnsi="Garamond"/>
                <w:b/>
                <w:bCs/>
                <w:color w:val="0070C0"/>
                <w:sz w:val="16"/>
                <w:szCs w:val="16"/>
              </w:rPr>
            </w:pPr>
          </w:p>
          <w:p w14:paraId="7577F12F" w14:textId="77777777" w:rsidR="00F5617D" w:rsidRPr="00361549" w:rsidRDefault="00F5617D" w:rsidP="00F5617D">
            <w:pPr>
              <w:spacing w:before="48" w:after="48"/>
              <w:ind w:left="108"/>
              <w:rPr>
                <w:rFonts w:ascii="Garamond" w:hAnsi="Garamond"/>
                <w:b/>
                <w:bCs/>
                <w:color w:val="0070C0"/>
                <w:sz w:val="16"/>
                <w:szCs w:val="16"/>
              </w:rPr>
            </w:pPr>
          </w:p>
          <w:p w14:paraId="7F7CEB98" w14:textId="77777777" w:rsidR="00F5617D" w:rsidRPr="00361549" w:rsidRDefault="00F5617D" w:rsidP="00F5617D">
            <w:pPr>
              <w:spacing w:before="48" w:after="48"/>
              <w:ind w:left="108"/>
              <w:rPr>
                <w:rFonts w:ascii="Garamond" w:hAnsi="Garamond"/>
                <w:b/>
                <w:bCs/>
                <w:color w:val="0070C0"/>
                <w:sz w:val="16"/>
                <w:szCs w:val="16"/>
              </w:rPr>
            </w:pPr>
          </w:p>
          <w:p w14:paraId="6E53ADBD" w14:textId="77777777" w:rsidR="00F5617D" w:rsidRPr="00361549" w:rsidRDefault="00F5617D" w:rsidP="00F5617D">
            <w:pPr>
              <w:spacing w:before="48" w:after="48"/>
              <w:ind w:left="108"/>
              <w:rPr>
                <w:rFonts w:ascii="Garamond" w:hAnsi="Garamond"/>
                <w:b/>
                <w:bCs/>
                <w:color w:val="0070C0"/>
                <w:sz w:val="16"/>
                <w:szCs w:val="16"/>
              </w:rPr>
            </w:pPr>
          </w:p>
          <w:p w14:paraId="14EB0D7C" w14:textId="77777777" w:rsidR="00F5617D" w:rsidRPr="00361549" w:rsidRDefault="00F5617D" w:rsidP="00F5617D">
            <w:pPr>
              <w:spacing w:before="48" w:after="48"/>
              <w:ind w:left="108"/>
              <w:rPr>
                <w:rFonts w:ascii="Garamond" w:hAnsi="Garamond"/>
                <w:b/>
                <w:bCs/>
                <w:color w:val="0070C0"/>
                <w:sz w:val="16"/>
                <w:szCs w:val="16"/>
              </w:rPr>
            </w:pPr>
          </w:p>
          <w:p w14:paraId="41A4EB3E" w14:textId="77777777" w:rsidR="00F5617D" w:rsidRPr="00361549" w:rsidRDefault="00F5617D" w:rsidP="00F5617D">
            <w:pPr>
              <w:spacing w:before="48" w:after="48"/>
              <w:ind w:left="108"/>
              <w:rPr>
                <w:rFonts w:ascii="Garamond" w:hAnsi="Garamond"/>
                <w:b/>
                <w:bCs/>
                <w:color w:val="0070C0"/>
                <w:sz w:val="16"/>
                <w:szCs w:val="16"/>
              </w:rPr>
            </w:pPr>
          </w:p>
          <w:p w14:paraId="59D5D6D9" w14:textId="77777777" w:rsidR="00F5617D" w:rsidRPr="00361549" w:rsidRDefault="00F5617D" w:rsidP="00F5617D">
            <w:pPr>
              <w:spacing w:before="48" w:after="48"/>
              <w:ind w:left="108"/>
              <w:rPr>
                <w:rFonts w:ascii="Garamond" w:hAnsi="Garamond"/>
                <w:b/>
                <w:bCs/>
                <w:color w:val="0070C0"/>
                <w:sz w:val="16"/>
                <w:szCs w:val="16"/>
              </w:rPr>
            </w:pPr>
          </w:p>
          <w:p w14:paraId="49D1B4A3" w14:textId="77777777" w:rsidR="00F5617D" w:rsidRPr="00361549" w:rsidRDefault="00F5617D" w:rsidP="00F5617D">
            <w:pPr>
              <w:spacing w:before="48" w:after="48"/>
              <w:ind w:left="108"/>
              <w:rPr>
                <w:rFonts w:ascii="Garamond" w:hAnsi="Garamond"/>
                <w:b/>
                <w:bCs/>
                <w:color w:val="0070C0"/>
                <w:sz w:val="16"/>
                <w:szCs w:val="16"/>
              </w:rPr>
            </w:pPr>
          </w:p>
          <w:p w14:paraId="143DC34B" w14:textId="77777777" w:rsidR="00F5617D" w:rsidRPr="00361549" w:rsidRDefault="00F5617D" w:rsidP="00F5617D">
            <w:pPr>
              <w:spacing w:before="48" w:after="48"/>
              <w:ind w:left="108"/>
              <w:rPr>
                <w:rFonts w:ascii="Garamond" w:hAnsi="Garamond"/>
                <w:b/>
                <w:bCs/>
                <w:color w:val="0070C0"/>
                <w:sz w:val="16"/>
                <w:szCs w:val="16"/>
              </w:rPr>
            </w:pPr>
          </w:p>
          <w:p w14:paraId="08E20568" w14:textId="77777777" w:rsidR="00361549" w:rsidRPr="00361549" w:rsidRDefault="00361549" w:rsidP="00F5617D">
            <w:pPr>
              <w:spacing w:before="48" w:after="48"/>
              <w:ind w:left="108"/>
              <w:rPr>
                <w:rFonts w:ascii="Garamond" w:hAnsi="Garamond"/>
                <w:b/>
                <w:bCs/>
                <w:color w:val="0070C0"/>
                <w:sz w:val="16"/>
                <w:szCs w:val="16"/>
              </w:rPr>
            </w:pPr>
          </w:p>
          <w:p w14:paraId="3A207EBA" w14:textId="15DCCE1A" w:rsidR="00361549" w:rsidRPr="00361549" w:rsidRDefault="00361549" w:rsidP="00F5617D">
            <w:pPr>
              <w:spacing w:before="48" w:after="48"/>
              <w:ind w:left="108"/>
              <w:rPr>
                <w:rFonts w:ascii="Garamond" w:hAnsi="Garamond"/>
                <w:b/>
                <w:bCs/>
                <w:color w:val="0070C0"/>
                <w:sz w:val="16"/>
                <w:szCs w:val="16"/>
              </w:rPr>
            </w:pPr>
            <w:r w:rsidRPr="00361549">
              <w:rPr>
                <w:rFonts w:ascii="Garamond" w:hAnsi="Garamond"/>
                <w:b/>
                <w:bCs/>
                <w:color w:val="0070C0"/>
                <w:sz w:val="16"/>
                <w:szCs w:val="16"/>
              </w:rPr>
              <w:t xml:space="preserve">d. Evidence on </w:t>
            </w:r>
            <w:proofErr w:type="spellStart"/>
            <w:r w:rsidRPr="00361549">
              <w:rPr>
                <w:rFonts w:ascii="Garamond" w:hAnsi="Garamond"/>
                <w:b/>
                <w:bCs/>
                <w:color w:val="0070C0"/>
                <w:sz w:val="16"/>
                <w:szCs w:val="16"/>
              </w:rPr>
              <w:t>fg</w:t>
            </w:r>
            <w:proofErr w:type="spellEnd"/>
          </w:p>
          <w:p w14:paraId="7E7C2D02" w14:textId="77777777" w:rsidR="00F5617D" w:rsidRDefault="00F5617D" w:rsidP="00F5617D">
            <w:pPr>
              <w:spacing w:before="48" w:after="48"/>
              <w:ind w:left="108"/>
              <w:rPr>
                <w:rFonts w:ascii="Garamond" w:hAnsi="Garamond"/>
                <w:b/>
                <w:bCs/>
                <w:color w:val="FF0000"/>
                <w:sz w:val="16"/>
                <w:szCs w:val="16"/>
              </w:rPr>
            </w:pPr>
          </w:p>
          <w:p w14:paraId="7844AA5C" w14:textId="77777777" w:rsidR="00F5617D" w:rsidRDefault="00F5617D" w:rsidP="00F5617D">
            <w:pPr>
              <w:spacing w:before="48" w:after="48"/>
              <w:ind w:left="108"/>
              <w:rPr>
                <w:rFonts w:ascii="Garamond" w:hAnsi="Garamond"/>
                <w:b/>
                <w:bCs/>
                <w:color w:val="FF0000"/>
                <w:sz w:val="16"/>
                <w:szCs w:val="16"/>
              </w:rPr>
            </w:pPr>
          </w:p>
          <w:p w14:paraId="6207978B" w14:textId="77777777" w:rsidR="00F5617D" w:rsidRDefault="00F5617D" w:rsidP="00F5617D">
            <w:pPr>
              <w:spacing w:before="48" w:after="48"/>
              <w:ind w:left="108"/>
              <w:rPr>
                <w:rFonts w:ascii="Garamond" w:hAnsi="Garamond"/>
                <w:b/>
                <w:bCs/>
                <w:color w:val="FF0000"/>
                <w:sz w:val="16"/>
                <w:szCs w:val="16"/>
              </w:rPr>
            </w:pPr>
          </w:p>
          <w:p w14:paraId="359F8B9E" w14:textId="77777777" w:rsidR="00F5617D" w:rsidRDefault="00F5617D" w:rsidP="00F5617D">
            <w:pPr>
              <w:spacing w:before="48" w:after="48"/>
              <w:ind w:left="108"/>
              <w:rPr>
                <w:rFonts w:ascii="Garamond" w:hAnsi="Garamond"/>
                <w:b/>
                <w:bCs/>
                <w:color w:val="FF0000"/>
                <w:sz w:val="16"/>
                <w:szCs w:val="16"/>
              </w:rPr>
            </w:pPr>
          </w:p>
          <w:p w14:paraId="2072A2E0" w14:textId="77777777" w:rsidR="002A74B3" w:rsidRDefault="002A74B3" w:rsidP="00F5617D">
            <w:pPr>
              <w:spacing w:before="48" w:after="48"/>
              <w:ind w:left="108"/>
              <w:rPr>
                <w:rFonts w:ascii="Garamond" w:hAnsi="Garamond"/>
                <w:b/>
                <w:bCs/>
                <w:color w:val="FF0000"/>
                <w:sz w:val="16"/>
                <w:szCs w:val="16"/>
              </w:rPr>
            </w:pPr>
          </w:p>
          <w:p w14:paraId="5372DA12" w14:textId="77777777" w:rsidR="002A74B3" w:rsidRDefault="002A74B3" w:rsidP="00F5617D">
            <w:pPr>
              <w:spacing w:before="48" w:after="48"/>
              <w:ind w:left="108"/>
              <w:rPr>
                <w:rFonts w:ascii="Garamond" w:hAnsi="Garamond"/>
                <w:b/>
                <w:bCs/>
                <w:color w:val="FF0000"/>
                <w:sz w:val="16"/>
                <w:szCs w:val="16"/>
              </w:rPr>
            </w:pPr>
          </w:p>
          <w:p w14:paraId="4FAD6A5E" w14:textId="77777777" w:rsidR="002A74B3" w:rsidRDefault="002A74B3" w:rsidP="00361549">
            <w:pPr>
              <w:spacing w:before="48" w:after="48"/>
              <w:ind w:left="0"/>
              <w:rPr>
                <w:rFonts w:ascii="Garamond" w:hAnsi="Garamond"/>
                <w:b/>
                <w:bCs/>
                <w:color w:val="FF0000"/>
                <w:sz w:val="16"/>
                <w:szCs w:val="16"/>
              </w:rPr>
            </w:pPr>
          </w:p>
          <w:p w14:paraId="0F78E84B" w14:textId="77777777" w:rsidR="00E63994" w:rsidRDefault="00E63994" w:rsidP="00E63994">
            <w:pPr>
              <w:spacing w:before="48" w:after="48"/>
              <w:ind w:left="0"/>
              <w:rPr>
                <w:rFonts w:ascii="Garamond" w:hAnsi="Garamond"/>
                <w:b/>
                <w:bCs/>
                <w:color w:val="FF0000"/>
                <w:sz w:val="16"/>
                <w:szCs w:val="16"/>
              </w:rPr>
            </w:pPr>
          </w:p>
          <w:p w14:paraId="59147DFA" w14:textId="77777777" w:rsidR="00105B2D" w:rsidRDefault="00105B2D" w:rsidP="00E63994">
            <w:pPr>
              <w:spacing w:before="48" w:after="48"/>
              <w:ind w:left="0"/>
              <w:rPr>
                <w:rFonts w:ascii="Garamond" w:hAnsi="Garamond"/>
                <w:b/>
                <w:bCs/>
                <w:color w:val="FF0000"/>
                <w:sz w:val="16"/>
                <w:szCs w:val="16"/>
              </w:rPr>
            </w:pPr>
          </w:p>
          <w:p w14:paraId="799642DE" w14:textId="77777777" w:rsidR="00F5617D" w:rsidRDefault="00F5617D" w:rsidP="00F5617D">
            <w:pPr>
              <w:spacing w:before="48" w:after="48"/>
              <w:ind w:left="108"/>
              <w:rPr>
                <w:rFonts w:ascii="Garamond" w:hAnsi="Garamond"/>
                <w:b/>
                <w:bCs/>
                <w:color w:val="FF0000"/>
                <w:sz w:val="16"/>
                <w:szCs w:val="16"/>
              </w:rPr>
            </w:pPr>
          </w:p>
          <w:p w14:paraId="7B74D233" w14:textId="2FA95561" w:rsidR="00F5617D" w:rsidRPr="00852412" w:rsidRDefault="00F5617D" w:rsidP="00361549">
            <w:pPr>
              <w:spacing w:before="100" w:after="48"/>
              <w:ind w:left="115"/>
              <w:rPr>
                <w:rFonts w:ascii="Garamond" w:hAnsi="Garamond"/>
                <w:b/>
                <w:bCs/>
                <w:color w:val="FF0000"/>
                <w:sz w:val="16"/>
                <w:szCs w:val="16"/>
              </w:rPr>
            </w:pPr>
            <w:r>
              <w:rPr>
                <w:rFonts w:ascii="Garamond" w:hAnsi="Garamond"/>
                <w:b/>
                <w:bCs/>
                <w:color w:val="FF0000"/>
                <w:sz w:val="16"/>
                <w:szCs w:val="16"/>
              </w:rPr>
              <w:t>B.</w:t>
            </w:r>
            <w:r w:rsidR="002A74B3" w:rsidRPr="002A74B3">
              <w:rPr>
                <w:rFonts w:ascii="Garamond" w:hAnsi="Garamond"/>
                <w:color w:val="FF0000"/>
                <w:kern w:val="2"/>
                <w:sz w:val="16"/>
                <w:szCs w:val="16"/>
                <w14:ligatures w14:val="standardContextual"/>
              </w:rPr>
              <w:t xml:space="preserve"> </w:t>
            </w:r>
            <w:r w:rsidR="002A74B3" w:rsidRPr="002A74B3">
              <w:rPr>
                <w:rFonts w:ascii="Garamond" w:hAnsi="Garamond"/>
                <w:b/>
                <w:bCs/>
                <w:color w:val="FF0000"/>
                <w:sz w:val="16"/>
                <w:szCs w:val="16"/>
              </w:rPr>
              <w:t>Balance sheet Policies (QE in US, APP in EU)</w:t>
            </w:r>
          </w:p>
          <w:p w14:paraId="141AFF6C" w14:textId="77777777" w:rsidR="000D7331" w:rsidRPr="00852412" w:rsidRDefault="000D7331" w:rsidP="00A24B78">
            <w:pPr>
              <w:spacing w:before="48" w:after="48"/>
              <w:rPr>
                <w:rFonts w:ascii="Garamond" w:hAnsi="Garamond"/>
                <w:b/>
                <w:bCs/>
                <w:color w:val="FF0000"/>
                <w:sz w:val="16"/>
                <w:szCs w:val="16"/>
              </w:rPr>
            </w:pPr>
          </w:p>
          <w:p w14:paraId="6AC57E71" w14:textId="77777777" w:rsidR="000D7331" w:rsidRPr="00852412" w:rsidRDefault="000D7331" w:rsidP="00A24B78">
            <w:pPr>
              <w:spacing w:before="48" w:after="48"/>
              <w:rPr>
                <w:rFonts w:ascii="Garamond" w:hAnsi="Garamond"/>
                <w:b/>
                <w:bCs/>
                <w:color w:val="FF0000"/>
                <w:sz w:val="16"/>
                <w:szCs w:val="16"/>
              </w:rPr>
            </w:pPr>
          </w:p>
          <w:p w14:paraId="335A2CFE" w14:textId="77777777" w:rsidR="00E63994" w:rsidRPr="002A74B3" w:rsidRDefault="00E63994" w:rsidP="00E63994">
            <w:pPr>
              <w:spacing w:before="48" w:after="48"/>
              <w:ind w:left="0"/>
              <w:rPr>
                <w:rFonts w:ascii="Garamond" w:hAnsi="Garamond"/>
                <w:b/>
                <w:bCs/>
                <w:color w:val="0070C0"/>
                <w:sz w:val="16"/>
                <w:szCs w:val="16"/>
              </w:rPr>
            </w:pPr>
          </w:p>
          <w:p w14:paraId="2ED6CA3E" w14:textId="77777777" w:rsidR="002A74B3" w:rsidRPr="002A74B3" w:rsidRDefault="002A74B3" w:rsidP="00A24B78">
            <w:pPr>
              <w:spacing w:before="48" w:after="48"/>
              <w:rPr>
                <w:rFonts w:ascii="Garamond" w:hAnsi="Garamond"/>
                <w:b/>
                <w:bCs/>
                <w:color w:val="0070C0"/>
                <w:sz w:val="16"/>
                <w:szCs w:val="16"/>
              </w:rPr>
            </w:pPr>
          </w:p>
          <w:p w14:paraId="5340C1B3" w14:textId="77777777" w:rsidR="00E63994" w:rsidRPr="002A74B3" w:rsidRDefault="00E63994" w:rsidP="002A74B3">
            <w:pPr>
              <w:spacing w:before="48" w:after="48"/>
              <w:ind w:left="0"/>
              <w:rPr>
                <w:rFonts w:ascii="Garamond" w:hAnsi="Garamond"/>
                <w:b/>
                <w:bCs/>
                <w:color w:val="0070C0"/>
                <w:sz w:val="16"/>
                <w:szCs w:val="16"/>
              </w:rPr>
            </w:pPr>
          </w:p>
          <w:p w14:paraId="42D5A440" w14:textId="610FD3EF" w:rsidR="002A74B3" w:rsidRPr="002A74B3" w:rsidRDefault="002A74B3" w:rsidP="00361549">
            <w:pPr>
              <w:spacing w:before="104" w:after="48"/>
              <w:rPr>
                <w:rFonts w:ascii="Garamond" w:hAnsi="Garamond"/>
                <w:b/>
                <w:bCs/>
                <w:color w:val="0070C0"/>
                <w:sz w:val="16"/>
                <w:szCs w:val="16"/>
              </w:rPr>
            </w:pPr>
            <w:r w:rsidRPr="002A74B3">
              <w:rPr>
                <w:rFonts w:ascii="Garamond" w:hAnsi="Garamond"/>
                <w:b/>
                <w:bCs/>
                <w:color w:val="0070C0"/>
                <w:sz w:val="16"/>
                <w:szCs w:val="16"/>
              </w:rPr>
              <w:t xml:space="preserve">a. Pure quantitative easing </w:t>
            </w:r>
            <w:r>
              <w:rPr>
                <w:rFonts w:ascii="Garamond" w:hAnsi="Garamond"/>
                <w:b/>
                <w:bCs/>
                <w:color w:val="0070C0"/>
                <w:sz w:val="16"/>
                <w:szCs w:val="16"/>
              </w:rPr>
              <w:t xml:space="preserve"> </w:t>
            </w:r>
            <w:r w:rsidRPr="002A74B3">
              <w:rPr>
                <w:rFonts w:ascii="Garamond" w:hAnsi="Garamond"/>
                <w:b/>
                <w:bCs/>
                <w:color w:val="0070C0"/>
                <w:sz w:val="16"/>
                <w:szCs w:val="16"/>
              </w:rPr>
              <w:t>(size):</w:t>
            </w:r>
          </w:p>
          <w:p w14:paraId="02B2E345" w14:textId="77777777" w:rsidR="002A74B3" w:rsidRPr="002A74B3" w:rsidRDefault="002A74B3" w:rsidP="00A24B78">
            <w:pPr>
              <w:spacing w:before="48" w:after="48"/>
              <w:rPr>
                <w:rFonts w:ascii="Garamond" w:hAnsi="Garamond"/>
                <w:b/>
                <w:bCs/>
                <w:color w:val="0070C0"/>
                <w:sz w:val="16"/>
                <w:szCs w:val="16"/>
              </w:rPr>
            </w:pPr>
          </w:p>
          <w:p w14:paraId="685E41D2" w14:textId="77777777" w:rsidR="002A74B3" w:rsidRPr="002A74B3" w:rsidRDefault="002A74B3" w:rsidP="00A24B78">
            <w:pPr>
              <w:spacing w:before="48" w:after="48"/>
              <w:rPr>
                <w:rFonts w:ascii="Garamond" w:hAnsi="Garamond"/>
                <w:b/>
                <w:bCs/>
                <w:color w:val="0070C0"/>
                <w:sz w:val="16"/>
                <w:szCs w:val="16"/>
              </w:rPr>
            </w:pPr>
          </w:p>
          <w:p w14:paraId="159A938F" w14:textId="77777777" w:rsidR="002A74B3" w:rsidRDefault="002A74B3" w:rsidP="00A24B78">
            <w:pPr>
              <w:spacing w:before="48" w:after="48"/>
              <w:rPr>
                <w:rFonts w:ascii="Garamond" w:hAnsi="Garamond"/>
                <w:b/>
                <w:bCs/>
                <w:color w:val="0070C0"/>
                <w:sz w:val="16"/>
                <w:szCs w:val="16"/>
              </w:rPr>
            </w:pPr>
          </w:p>
          <w:p w14:paraId="4CF59803" w14:textId="77777777" w:rsidR="002A74B3" w:rsidRDefault="002A74B3" w:rsidP="00A24B78">
            <w:pPr>
              <w:spacing w:before="48" w:after="48"/>
              <w:rPr>
                <w:rFonts w:ascii="Garamond" w:hAnsi="Garamond"/>
                <w:b/>
                <w:bCs/>
                <w:color w:val="0070C0"/>
                <w:sz w:val="16"/>
                <w:szCs w:val="16"/>
              </w:rPr>
            </w:pPr>
          </w:p>
          <w:p w14:paraId="1047ABE3" w14:textId="77777777" w:rsidR="002A74B3" w:rsidRDefault="002A74B3" w:rsidP="00A24B78">
            <w:pPr>
              <w:spacing w:before="48" w:after="48"/>
              <w:rPr>
                <w:rFonts w:ascii="Garamond" w:hAnsi="Garamond"/>
                <w:b/>
                <w:bCs/>
                <w:color w:val="0070C0"/>
                <w:sz w:val="16"/>
                <w:szCs w:val="16"/>
              </w:rPr>
            </w:pPr>
          </w:p>
          <w:p w14:paraId="30C0AE42" w14:textId="77777777" w:rsidR="002A74B3" w:rsidRDefault="002A74B3" w:rsidP="00A24B78">
            <w:pPr>
              <w:spacing w:before="48" w:after="48"/>
              <w:rPr>
                <w:rFonts w:ascii="Garamond" w:hAnsi="Garamond"/>
                <w:b/>
                <w:bCs/>
                <w:color w:val="0070C0"/>
                <w:sz w:val="16"/>
                <w:szCs w:val="16"/>
              </w:rPr>
            </w:pPr>
          </w:p>
          <w:p w14:paraId="2B5B34B0" w14:textId="77777777" w:rsidR="002A74B3" w:rsidRDefault="002A74B3" w:rsidP="00A24B78">
            <w:pPr>
              <w:spacing w:before="48" w:after="48"/>
              <w:rPr>
                <w:rFonts w:ascii="Garamond" w:hAnsi="Garamond"/>
                <w:b/>
                <w:bCs/>
                <w:color w:val="0070C0"/>
                <w:sz w:val="16"/>
                <w:szCs w:val="16"/>
              </w:rPr>
            </w:pPr>
          </w:p>
          <w:p w14:paraId="733CD6DD" w14:textId="77777777" w:rsidR="002A74B3" w:rsidRDefault="002A74B3" w:rsidP="00A24B78">
            <w:pPr>
              <w:spacing w:before="48" w:after="48"/>
              <w:rPr>
                <w:rFonts w:ascii="Garamond" w:hAnsi="Garamond"/>
                <w:b/>
                <w:bCs/>
                <w:color w:val="0070C0"/>
                <w:sz w:val="16"/>
                <w:szCs w:val="16"/>
              </w:rPr>
            </w:pPr>
          </w:p>
          <w:p w14:paraId="3DD4A357" w14:textId="77777777" w:rsidR="002A74B3" w:rsidRDefault="002A74B3" w:rsidP="002A74B3">
            <w:pPr>
              <w:spacing w:before="48" w:after="48"/>
              <w:ind w:left="0"/>
              <w:rPr>
                <w:rFonts w:ascii="Garamond" w:hAnsi="Garamond"/>
                <w:b/>
                <w:bCs/>
                <w:color w:val="0070C0"/>
                <w:sz w:val="16"/>
                <w:szCs w:val="16"/>
              </w:rPr>
            </w:pPr>
          </w:p>
          <w:p w14:paraId="729BE0E6" w14:textId="77777777" w:rsidR="002A74B3" w:rsidRPr="002A74B3" w:rsidRDefault="002A74B3" w:rsidP="00A24B78">
            <w:pPr>
              <w:spacing w:before="48" w:after="48"/>
              <w:rPr>
                <w:rFonts w:ascii="Garamond" w:hAnsi="Garamond"/>
                <w:b/>
                <w:bCs/>
                <w:color w:val="0070C0"/>
                <w:sz w:val="16"/>
                <w:szCs w:val="16"/>
              </w:rPr>
            </w:pPr>
          </w:p>
          <w:p w14:paraId="62FF6D26" w14:textId="77777777" w:rsidR="002A74B3" w:rsidRPr="002A74B3" w:rsidRDefault="002A74B3" w:rsidP="00361549">
            <w:pPr>
              <w:spacing w:before="148" w:after="48"/>
              <w:rPr>
                <w:rFonts w:ascii="Garamond" w:hAnsi="Garamond"/>
                <w:b/>
                <w:bCs/>
                <w:color w:val="0070C0"/>
                <w:sz w:val="16"/>
                <w:szCs w:val="16"/>
              </w:rPr>
            </w:pPr>
            <w:r w:rsidRPr="002A74B3">
              <w:rPr>
                <w:rFonts w:ascii="Garamond" w:hAnsi="Garamond"/>
                <w:b/>
                <w:bCs/>
                <w:color w:val="0070C0"/>
                <w:sz w:val="16"/>
                <w:szCs w:val="16"/>
              </w:rPr>
              <w:t>b. Targeted asset purchases or credit easing (Composition):</w:t>
            </w:r>
          </w:p>
          <w:p w14:paraId="4BA94B1D" w14:textId="77777777" w:rsidR="002A74B3" w:rsidRPr="002A74B3" w:rsidRDefault="002A74B3" w:rsidP="00A24B78">
            <w:pPr>
              <w:spacing w:before="48" w:after="48"/>
              <w:rPr>
                <w:rFonts w:ascii="Garamond" w:hAnsi="Garamond"/>
                <w:b/>
                <w:bCs/>
                <w:color w:val="0070C0"/>
                <w:sz w:val="16"/>
                <w:szCs w:val="16"/>
              </w:rPr>
            </w:pPr>
          </w:p>
          <w:p w14:paraId="55E91F5F" w14:textId="77777777" w:rsidR="002A74B3" w:rsidRDefault="002A74B3" w:rsidP="00A24B78">
            <w:pPr>
              <w:spacing w:before="48" w:after="48"/>
              <w:rPr>
                <w:rFonts w:ascii="Garamond" w:hAnsi="Garamond"/>
                <w:b/>
                <w:bCs/>
                <w:color w:val="FF0000"/>
                <w:sz w:val="16"/>
                <w:szCs w:val="16"/>
              </w:rPr>
            </w:pPr>
          </w:p>
          <w:p w14:paraId="2D7A3CD4" w14:textId="77777777" w:rsidR="002A74B3" w:rsidRDefault="002A74B3" w:rsidP="00A24B78">
            <w:pPr>
              <w:spacing w:before="48" w:after="48"/>
              <w:rPr>
                <w:rFonts w:ascii="Garamond" w:hAnsi="Garamond"/>
                <w:b/>
                <w:bCs/>
                <w:color w:val="FF0000"/>
                <w:sz w:val="16"/>
                <w:szCs w:val="16"/>
              </w:rPr>
            </w:pPr>
          </w:p>
          <w:p w14:paraId="50F9A6C8" w14:textId="77777777" w:rsidR="002A74B3" w:rsidRDefault="002A74B3" w:rsidP="00A24B78">
            <w:pPr>
              <w:spacing w:before="48" w:after="48"/>
              <w:rPr>
                <w:rFonts w:ascii="Garamond" w:hAnsi="Garamond"/>
                <w:b/>
                <w:bCs/>
                <w:color w:val="FF0000"/>
                <w:sz w:val="16"/>
                <w:szCs w:val="16"/>
              </w:rPr>
            </w:pPr>
          </w:p>
          <w:p w14:paraId="2374B98F" w14:textId="77777777" w:rsidR="002A74B3" w:rsidRDefault="002A74B3" w:rsidP="00A24B78">
            <w:pPr>
              <w:spacing w:before="48" w:after="48"/>
              <w:rPr>
                <w:rFonts w:ascii="Garamond" w:hAnsi="Garamond"/>
                <w:b/>
                <w:bCs/>
                <w:color w:val="FF0000"/>
                <w:sz w:val="16"/>
                <w:szCs w:val="16"/>
              </w:rPr>
            </w:pPr>
          </w:p>
          <w:p w14:paraId="16C22A4D" w14:textId="77777777" w:rsidR="002A74B3" w:rsidRDefault="002A74B3" w:rsidP="00A24B78">
            <w:pPr>
              <w:spacing w:before="48" w:after="48"/>
              <w:rPr>
                <w:rFonts w:ascii="Garamond" w:hAnsi="Garamond"/>
                <w:b/>
                <w:bCs/>
                <w:color w:val="FF0000"/>
                <w:sz w:val="16"/>
                <w:szCs w:val="16"/>
              </w:rPr>
            </w:pPr>
          </w:p>
          <w:p w14:paraId="1974F031" w14:textId="77777777" w:rsidR="002A74B3" w:rsidRDefault="002A74B3" w:rsidP="00A24B78">
            <w:pPr>
              <w:spacing w:before="48" w:after="48"/>
              <w:rPr>
                <w:rFonts w:ascii="Garamond" w:hAnsi="Garamond"/>
                <w:b/>
                <w:bCs/>
                <w:color w:val="FF0000"/>
                <w:sz w:val="16"/>
                <w:szCs w:val="16"/>
              </w:rPr>
            </w:pPr>
          </w:p>
          <w:p w14:paraId="51743140" w14:textId="77777777" w:rsidR="002A74B3" w:rsidRDefault="002A74B3" w:rsidP="00A24B78">
            <w:pPr>
              <w:spacing w:before="48" w:after="48"/>
              <w:rPr>
                <w:rFonts w:ascii="Garamond" w:hAnsi="Garamond"/>
                <w:b/>
                <w:bCs/>
                <w:color w:val="FF0000"/>
                <w:sz w:val="16"/>
                <w:szCs w:val="16"/>
              </w:rPr>
            </w:pPr>
          </w:p>
          <w:p w14:paraId="14F9EC49" w14:textId="77777777" w:rsidR="002A74B3" w:rsidRDefault="002A74B3" w:rsidP="00A24B78">
            <w:pPr>
              <w:spacing w:before="48" w:after="48"/>
              <w:rPr>
                <w:rFonts w:ascii="Garamond" w:hAnsi="Garamond"/>
                <w:b/>
                <w:bCs/>
                <w:color w:val="FF0000"/>
                <w:sz w:val="16"/>
                <w:szCs w:val="16"/>
              </w:rPr>
            </w:pPr>
          </w:p>
          <w:p w14:paraId="060F78B1" w14:textId="77777777" w:rsidR="002A74B3" w:rsidRDefault="002A74B3" w:rsidP="00A24B78">
            <w:pPr>
              <w:spacing w:before="48" w:after="48"/>
              <w:rPr>
                <w:rFonts w:ascii="Garamond" w:hAnsi="Garamond"/>
                <w:b/>
                <w:bCs/>
                <w:color w:val="FF0000"/>
                <w:sz w:val="16"/>
                <w:szCs w:val="16"/>
              </w:rPr>
            </w:pPr>
          </w:p>
          <w:p w14:paraId="7DDA70C7" w14:textId="77777777" w:rsidR="002A74B3" w:rsidRDefault="002A74B3" w:rsidP="00A24B78">
            <w:pPr>
              <w:spacing w:before="48" w:after="48"/>
              <w:rPr>
                <w:rFonts w:ascii="Garamond" w:hAnsi="Garamond"/>
                <w:b/>
                <w:bCs/>
                <w:color w:val="FF0000"/>
                <w:sz w:val="16"/>
                <w:szCs w:val="16"/>
              </w:rPr>
            </w:pPr>
          </w:p>
          <w:p w14:paraId="76ADBAAE" w14:textId="77777777" w:rsidR="002A74B3" w:rsidRDefault="002A74B3" w:rsidP="00A24B78">
            <w:pPr>
              <w:spacing w:before="48" w:after="48"/>
              <w:rPr>
                <w:rFonts w:ascii="Garamond" w:hAnsi="Garamond"/>
                <w:b/>
                <w:bCs/>
                <w:color w:val="FF0000"/>
                <w:sz w:val="16"/>
                <w:szCs w:val="16"/>
              </w:rPr>
            </w:pPr>
          </w:p>
          <w:p w14:paraId="78616D23" w14:textId="77777777" w:rsidR="002A74B3" w:rsidRDefault="002A74B3" w:rsidP="00A24B78">
            <w:pPr>
              <w:spacing w:before="48" w:after="48"/>
              <w:rPr>
                <w:rFonts w:ascii="Garamond" w:hAnsi="Garamond"/>
                <w:b/>
                <w:bCs/>
                <w:color w:val="FF0000"/>
                <w:sz w:val="16"/>
                <w:szCs w:val="16"/>
              </w:rPr>
            </w:pPr>
          </w:p>
          <w:p w14:paraId="6C078EF1" w14:textId="77777777" w:rsidR="002A74B3" w:rsidRDefault="002A74B3" w:rsidP="00A24B78">
            <w:pPr>
              <w:spacing w:before="48" w:after="48"/>
              <w:rPr>
                <w:rFonts w:ascii="Garamond" w:hAnsi="Garamond"/>
                <w:b/>
                <w:bCs/>
                <w:color w:val="FF0000"/>
                <w:sz w:val="16"/>
                <w:szCs w:val="16"/>
              </w:rPr>
            </w:pPr>
          </w:p>
          <w:p w14:paraId="1BA9C098" w14:textId="77777777" w:rsidR="002A74B3" w:rsidRDefault="002A74B3" w:rsidP="00A24B78">
            <w:pPr>
              <w:spacing w:before="48" w:after="48"/>
              <w:rPr>
                <w:rFonts w:ascii="Garamond" w:hAnsi="Garamond"/>
                <w:b/>
                <w:bCs/>
                <w:color w:val="FF0000"/>
                <w:sz w:val="16"/>
                <w:szCs w:val="16"/>
              </w:rPr>
            </w:pPr>
          </w:p>
          <w:p w14:paraId="06AD0AA6" w14:textId="77777777" w:rsidR="002A74B3" w:rsidRDefault="002A74B3" w:rsidP="00A24B78">
            <w:pPr>
              <w:spacing w:before="48" w:after="48"/>
              <w:rPr>
                <w:rFonts w:ascii="Garamond" w:hAnsi="Garamond"/>
                <w:b/>
                <w:bCs/>
                <w:color w:val="FF0000"/>
                <w:sz w:val="16"/>
                <w:szCs w:val="16"/>
              </w:rPr>
            </w:pPr>
          </w:p>
          <w:p w14:paraId="5CAA4FB7" w14:textId="77777777" w:rsidR="002A74B3" w:rsidRDefault="002A74B3" w:rsidP="00A24B78">
            <w:pPr>
              <w:spacing w:before="48" w:after="48"/>
              <w:rPr>
                <w:rFonts w:ascii="Garamond" w:hAnsi="Garamond"/>
                <w:b/>
                <w:bCs/>
                <w:color w:val="FF0000"/>
                <w:sz w:val="16"/>
                <w:szCs w:val="16"/>
              </w:rPr>
            </w:pPr>
          </w:p>
          <w:p w14:paraId="74F49039" w14:textId="77777777" w:rsidR="00361549" w:rsidRDefault="00361549" w:rsidP="00E63994">
            <w:pPr>
              <w:spacing w:before="48" w:after="48"/>
              <w:ind w:left="0"/>
              <w:rPr>
                <w:rFonts w:ascii="Garamond" w:hAnsi="Garamond"/>
                <w:b/>
                <w:bCs/>
                <w:color w:val="FF0000"/>
                <w:sz w:val="16"/>
                <w:szCs w:val="16"/>
              </w:rPr>
            </w:pPr>
          </w:p>
          <w:p w14:paraId="671292DF" w14:textId="65C72006" w:rsidR="002A74B3" w:rsidRPr="002A74B3" w:rsidRDefault="002A74B3" w:rsidP="00361549">
            <w:pPr>
              <w:spacing w:before="192" w:after="48"/>
              <w:rPr>
                <w:rFonts w:ascii="Garamond" w:hAnsi="Garamond"/>
                <w:b/>
                <w:bCs/>
                <w:color w:val="0070C0"/>
                <w:sz w:val="16"/>
                <w:szCs w:val="16"/>
              </w:rPr>
            </w:pPr>
            <w:r w:rsidRPr="002A74B3">
              <w:rPr>
                <w:rFonts w:ascii="Garamond" w:hAnsi="Garamond"/>
                <w:b/>
                <w:bCs/>
                <w:color w:val="0070C0"/>
                <w:sz w:val="16"/>
                <w:szCs w:val="16"/>
              </w:rPr>
              <w:t>c. Overall Evidence</w:t>
            </w:r>
          </w:p>
          <w:p w14:paraId="6DE26B4A" w14:textId="77777777" w:rsidR="002A74B3" w:rsidRDefault="002A74B3" w:rsidP="00A24B78">
            <w:pPr>
              <w:spacing w:before="48" w:after="48"/>
              <w:rPr>
                <w:rFonts w:ascii="Garamond" w:hAnsi="Garamond"/>
                <w:b/>
                <w:bCs/>
                <w:color w:val="FF0000"/>
                <w:sz w:val="16"/>
                <w:szCs w:val="16"/>
              </w:rPr>
            </w:pPr>
          </w:p>
          <w:p w14:paraId="4BABF3FB" w14:textId="77777777" w:rsidR="002A74B3" w:rsidRDefault="002A74B3" w:rsidP="00A24B78">
            <w:pPr>
              <w:spacing w:before="48" w:after="48"/>
              <w:rPr>
                <w:rFonts w:ascii="Garamond" w:hAnsi="Garamond"/>
                <w:b/>
                <w:bCs/>
                <w:color w:val="FF0000"/>
                <w:sz w:val="16"/>
                <w:szCs w:val="16"/>
              </w:rPr>
            </w:pPr>
          </w:p>
          <w:p w14:paraId="21E07017" w14:textId="77777777" w:rsidR="002A74B3" w:rsidRDefault="002A74B3" w:rsidP="00A24B78">
            <w:pPr>
              <w:spacing w:before="48" w:after="48"/>
              <w:rPr>
                <w:rFonts w:ascii="Garamond" w:hAnsi="Garamond"/>
                <w:b/>
                <w:bCs/>
                <w:color w:val="FF0000"/>
                <w:sz w:val="16"/>
                <w:szCs w:val="16"/>
              </w:rPr>
            </w:pPr>
          </w:p>
          <w:p w14:paraId="0A928279" w14:textId="77777777" w:rsidR="002A74B3" w:rsidRDefault="002A74B3" w:rsidP="00A24B78">
            <w:pPr>
              <w:spacing w:before="48" w:after="48"/>
              <w:rPr>
                <w:rFonts w:ascii="Garamond" w:hAnsi="Garamond"/>
                <w:b/>
                <w:bCs/>
                <w:color w:val="FF0000"/>
                <w:sz w:val="16"/>
                <w:szCs w:val="16"/>
              </w:rPr>
            </w:pPr>
          </w:p>
          <w:p w14:paraId="7B927946" w14:textId="77777777" w:rsidR="002A74B3" w:rsidRDefault="002A74B3" w:rsidP="00A24B78">
            <w:pPr>
              <w:spacing w:before="48" w:after="48"/>
              <w:rPr>
                <w:rFonts w:ascii="Garamond" w:hAnsi="Garamond"/>
                <w:b/>
                <w:bCs/>
                <w:color w:val="FF0000"/>
                <w:sz w:val="16"/>
                <w:szCs w:val="16"/>
              </w:rPr>
            </w:pPr>
          </w:p>
          <w:p w14:paraId="41E15854" w14:textId="77777777" w:rsidR="002A74B3" w:rsidRDefault="002A74B3" w:rsidP="002A74B3">
            <w:pPr>
              <w:spacing w:before="48" w:after="48"/>
              <w:ind w:left="0"/>
              <w:rPr>
                <w:rFonts w:ascii="Garamond" w:hAnsi="Garamond"/>
                <w:b/>
                <w:bCs/>
                <w:color w:val="FF0000"/>
                <w:sz w:val="16"/>
                <w:szCs w:val="16"/>
              </w:rPr>
            </w:pPr>
          </w:p>
          <w:p w14:paraId="7AA1B3EF" w14:textId="77777777" w:rsidR="002A74B3" w:rsidRDefault="002A74B3" w:rsidP="00A24B78">
            <w:pPr>
              <w:spacing w:before="48" w:after="48"/>
              <w:rPr>
                <w:rFonts w:ascii="Garamond" w:hAnsi="Garamond"/>
                <w:b/>
                <w:bCs/>
                <w:color w:val="FF0000"/>
                <w:sz w:val="16"/>
                <w:szCs w:val="16"/>
              </w:rPr>
            </w:pPr>
          </w:p>
          <w:p w14:paraId="701AAB3D" w14:textId="77777777" w:rsidR="002A74B3" w:rsidRDefault="002A74B3" w:rsidP="00A24B78">
            <w:pPr>
              <w:spacing w:before="48" w:after="48"/>
              <w:rPr>
                <w:rFonts w:ascii="Garamond" w:hAnsi="Garamond"/>
                <w:b/>
                <w:bCs/>
                <w:color w:val="FF0000"/>
                <w:sz w:val="16"/>
                <w:szCs w:val="16"/>
              </w:rPr>
            </w:pPr>
          </w:p>
          <w:p w14:paraId="033794C9" w14:textId="77777777" w:rsidR="002A74B3" w:rsidRDefault="002A74B3" w:rsidP="00A24B78">
            <w:pPr>
              <w:spacing w:before="48" w:after="48"/>
              <w:rPr>
                <w:rFonts w:ascii="Garamond" w:hAnsi="Garamond"/>
                <w:b/>
                <w:bCs/>
                <w:color w:val="FF0000"/>
                <w:sz w:val="16"/>
                <w:szCs w:val="16"/>
              </w:rPr>
            </w:pPr>
          </w:p>
          <w:p w14:paraId="18EDD35E" w14:textId="77777777" w:rsidR="00361549" w:rsidRDefault="00361549" w:rsidP="00A24B78">
            <w:pPr>
              <w:spacing w:before="48" w:after="48"/>
              <w:rPr>
                <w:rFonts w:ascii="Garamond" w:hAnsi="Garamond"/>
                <w:b/>
                <w:bCs/>
                <w:color w:val="FF0000"/>
                <w:sz w:val="16"/>
                <w:szCs w:val="16"/>
              </w:rPr>
            </w:pPr>
          </w:p>
          <w:p w14:paraId="7CFA5301" w14:textId="77777777" w:rsidR="00105B2D" w:rsidRDefault="00105B2D" w:rsidP="00A24B78">
            <w:pPr>
              <w:spacing w:before="48" w:after="48"/>
              <w:rPr>
                <w:rFonts w:ascii="Garamond" w:hAnsi="Garamond"/>
                <w:b/>
                <w:bCs/>
                <w:color w:val="FF0000"/>
                <w:sz w:val="16"/>
                <w:szCs w:val="16"/>
              </w:rPr>
            </w:pPr>
          </w:p>
          <w:p w14:paraId="3CC1C37B" w14:textId="77777777" w:rsidR="00105B2D" w:rsidRDefault="00105B2D" w:rsidP="00A24B78">
            <w:pPr>
              <w:spacing w:before="48" w:after="48"/>
              <w:rPr>
                <w:rFonts w:ascii="Garamond" w:hAnsi="Garamond"/>
                <w:b/>
                <w:bCs/>
                <w:color w:val="FF0000"/>
                <w:sz w:val="16"/>
                <w:szCs w:val="16"/>
              </w:rPr>
            </w:pPr>
          </w:p>
          <w:p w14:paraId="6A3B3AE9" w14:textId="77777777" w:rsidR="00105B2D" w:rsidRDefault="00105B2D" w:rsidP="00105B2D">
            <w:pPr>
              <w:spacing w:before="48" w:after="48"/>
              <w:ind w:left="0"/>
              <w:rPr>
                <w:rFonts w:ascii="Garamond" w:hAnsi="Garamond"/>
                <w:b/>
                <w:bCs/>
                <w:color w:val="FF0000"/>
                <w:sz w:val="16"/>
                <w:szCs w:val="16"/>
              </w:rPr>
            </w:pPr>
          </w:p>
          <w:p w14:paraId="48572B1D" w14:textId="77777777" w:rsidR="000D7331" w:rsidRPr="00852412" w:rsidRDefault="000D7331" w:rsidP="00105B2D">
            <w:pPr>
              <w:spacing w:before="48" w:after="48"/>
              <w:ind w:left="0"/>
              <w:rPr>
                <w:rFonts w:ascii="Garamond" w:hAnsi="Garamond"/>
                <w:b/>
                <w:bCs/>
                <w:color w:val="FF0000"/>
                <w:sz w:val="16"/>
                <w:szCs w:val="16"/>
              </w:rPr>
            </w:pPr>
          </w:p>
          <w:p w14:paraId="531DCAC8" w14:textId="38F49A79" w:rsidR="000D7331" w:rsidRPr="00852412" w:rsidRDefault="002A74B3" w:rsidP="00361549">
            <w:pPr>
              <w:spacing w:before="240" w:after="48"/>
              <w:ind w:left="0"/>
              <w:rPr>
                <w:rFonts w:ascii="Garamond" w:hAnsi="Garamond"/>
                <w:b/>
                <w:bCs/>
                <w:color w:val="FF0000"/>
                <w:sz w:val="16"/>
                <w:szCs w:val="16"/>
              </w:rPr>
            </w:pPr>
            <w:r w:rsidRPr="002A74B3">
              <w:rPr>
                <w:rFonts w:ascii="Garamond" w:hAnsi="Garamond"/>
                <w:b/>
                <w:bCs/>
                <w:color w:val="C00000"/>
                <w:sz w:val="16"/>
                <w:szCs w:val="16"/>
              </w:rPr>
              <w:t xml:space="preserve">2. Looking ahead: Inflation target </w:t>
            </w:r>
            <w:r>
              <w:rPr>
                <w:rFonts w:ascii="Garamond" w:hAnsi="Garamond"/>
                <w:b/>
                <w:bCs/>
                <w:color w:val="C00000"/>
                <w:sz w:val="16"/>
                <w:szCs w:val="16"/>
              </w:rPr>
              <w:t xml:space="preserve">  </w:t>
            </w:r>
            <w:r w:rsidRPr="002A74B3">
              <w:rPr>
                <w:rFonts w:ascii="Garamond" w:hAnsi="Garamond"/>
                <w:b/>
                <w:bCs/>
                <w:color w:val="C00000"/>
                <w:sz w:val="16"/>
                <w:szCs w:val="16"/>
              </w:rPr>
              <w:t>vs price level target</w:t>
            </w:r>
          </w:p>
        </w:tc>
        <w:tc>
          <w:tcPr>
            <w:tcW w:w="8654" w:type="dxa"/>
            <w:tcBorders>
              <w:left w:val="single" w:sz="8" w:space="0" w:color="D8BCA4" w:themeColor="accent2" w:themeTint="99"/>
            </w:tcBorders>
          </w:tcPr>
          <w:p w14:paraId="43B7DD7F" w14:textId="76A867E0" w:rsidR="00290569" w:rsidRPr="00290569" w:rsidRDefault="00290569" w:rsidP="00E63994">
            <w:pPr>
              <w:spacing w:beforeLines="20" w:before="48" w:afterLines="20" w:after="48"/>
              <w:ind w:left="144"/>
              <w:rPr>
                <w:rFonts w:ascii="Garamond" w:hAnsi="Garamond"/>
                <w:sz w:val="16"/>
                <w:szCs w:val="16"/>
              </w:rPr>
            </w:pPr>
            <w:r w:rsidRPr="00290569">
              <w:rPr>
                <w:rFonts w:ascii="Garamond" w:hAnsi="Garamond"/>
                <w:sz w:val="16"/>
                <w:szCs w:val="16"/>
              </w:rPr>
              <w:lastRenderedPageBreak/>
              <w:t xml:space="preserve">During 1991, 2001 and 2008 recessions FED reacted to u increase with cuts in FFR. </w:t>
            </w:r>
            <w:r w:rsidRPr="00290569">
              <w:rPr>
                <w:rFonts w:ascii="Garamond" w:hAnsi="Garamond"/>
                <w:sz w:val="16"/>
                <w:szCs w:val="16"/>
                <w:u w:val="single"/>
              </w:rPr>
              <w:t>Nevertheless</w:t>
            </w:r>
            <w:r w:rsidRPr="00290569">
              <w:rPr>
                <w:rFonts w:ascii="Garamond" w:hAnsi="Garamond"/>
                <w:sz w:val="16"/>
                <w:szCs w:val="16"/>
              </w:rPr>
              <w:t xml:space="preserve"> this period was associated with very low inflation.</w:t>
            </w:r>
            <w:r>
              <w:rPr>
                <w:rFonts w:ascii="Garamond" w:hAnsi="Garamond"/>
                <w:sz w:val="16"/>
                <w:szCs w:val="16"/>
              </w:rPr>
              <w:t xml:space="preserve"> </w:t>
            </w:r>
            <w:r w:rsidRPr="00290569">
              <w:rPr>
                <w:rFonts w:ascii="Garamond" w:hAnsi="Garamond"/>
                <w:sz w:val="16"/>
                <w:szCs w:val="16"/>
              </w:rPr>
              <w:t>Low rates did not provide enough stimulus to boost the economy. In fact, in 2008 Taylor Rule (which has worked super well recently) arrived at predicting FFR should have been set to -5%!  ---&gt; Desired amount of a monetary policy stimulus was not realizable = MP funds rate shortfall.</w:t>
            </w:r>
            <w:r w:rsidR="00E63994">
              <w:rPr>
                <w:rFonts w:ascii="Garamond" w:hAnsi="Garamond"/>
                <w:sz w:val="16"/>
                <w:szCs w:val="16"/>
              </w:rPr>
              <w:t xml:space="preserve"> I</w:t>
            </w:r>
            <w:r>
              <w:rPr>
                <w:rFonts w:ascii="Garamond" w:hAnsi="Garamond"/>
                <w:sz w:val="16"/>
                <w:szCs w:val="16"/>
              </w:rPr>
              <w:t>n 2009</w:t>
            </w:r>
            <w:r w:rsidR="00E63994">
              <w:rPr>
                <w:rFonts w:ascii="Garamond" w:hAnsi="Garamond"/>
                <w:sz w:val="16"/>
                <w:szCs w:val="16"/>
              </w:rPr>
              <w:t xml:space="preserve"> we risked to </w:t>
            </w:r>
            <w:r>
              <w:rPr>
                <w:rFonts w:ascii="Garamond" w:hAnsi="Garamond"/>
                <w:sz w:val="16"/>
                <w:szCs w:val="16"/>
              </w:rPr>
              <w:t>f</w:t>
            </w:r>
            <w:r w:rsidR="00E63994">
              <w:rPr>
                <w:rFonts w:ascii="Garamond" w:hAnsi="Garamond"/>
                <w:sz w:val="16"/>
                <w:szCs w:val="16"/>
              </w:rPr>
              <w:t>all</w:t>
            </w:r>
            <w:r>
              <w:rPr>
                <w:rFonts w:ascii="Garamond" w:hAnsi="Garamond"/>
                <w:sz w:val="16"/>
                <w:szCs w:val="16"/>
              </w:rPr>
              <w:t xml:space="preserve"> in a </w:t>
            </w:r>
            <w:r w:rsidRPr="00290569">
              <w:rPr>
                <w:rFonts w:ascii="Garamond" w:hAnsi="Garamond"/>
                <w:sz w:val="16"/>
                <w:szCs w:val="16"/>
              </w:rPr>
              <w:t xml:space="preserve">liquidity trap, a situation in which the </w:t>
            </w:r>
            <w:r>
              <w:rPr>
                <w:rFonts w:ascii="Garamond" w:hAnsi="Garamond"/>
                <w:sz w:val="16"/>
                <w:szCs w:val="16"/>
              </w:rPr>
              <w:t>S</w:t>
            </w:r>
            <w:r w:rsidRPr="00290569">
              <w:rPr>
                <w:rFonts w:ascii="Garamond" w:hAnsi="Garamond"/>
                <w:sz w:val="16"/>
                <w:szCs w:val="16"/>
              </w:rPr>
              <w:t>-</w:t>
            </w:r>
            <w:r>
              <w:rPr>
                <w:rFonts w:ascii="Garamond" w:hAnsi="Garamond"/>
                <w:sz w:val="16"/>
                <w:szCs w:val="16"/>
              </w:rPr>
              <w:t>T</w:t>
            </w:r>
            <w:r w:rsidRPr="00290569">
              <w:rPr>
                <w:rFonts w:ascii="Garamond" w:hAnsi="Garamond"/>
                <w:sz w:val="16"/>
                <w:szCs w:val="16"/>
              </w:rPr>
              <w:t xml:space="preserve"> nominal interest rate is zer</w:t>
            </w:r>
            <w:r>
              <w:rPr>
                <w:rFonts w:ascii="Garamond" w:hAnsi="Garamond"/>
                <w:sz w:val="16"/>
                <w:szCs w:val="16"/>
              </w:rPr>
              <w:t>o</w:t>
            </w:r>
            <w:r w:rsidRPr="00290569">
              <w:rPr>
                <w:rFonts w:ascii="Garamond" w:hAnsi="Garamond"/>
                <w:sz w:val="16"/>
                <w:szCs w:val="16"/>
              </w:rPr>
              <w:t xml:space="preserve">. No more room to create stimulus, </w:t>
            </w:r>
            <w:r>
              <w:rPr>
                <w:rFonts w:ascii="Garamond" w:hAnsi="Garamond"/>
                <w:sz w:val="16"/>
                <w:szCs w:val="16"/>
              </w:rPr>
              <w:t xml:space="preserve">but inflation remains low. </w:t>
            </w:r>
            <w:r w:rsidRPr="00290569">
              <w:rPr>
                <w:rFonts w:ascii="Garamond" w:hAnsi="Garamond"/>
                <w:sz w:val="16"/>
                <w:szCs w:val="16"/>
              </w:rPr>
              <w:t xml:space="preserve">i = 0 = no room for further expansionary policy --&gt; insufficient stimulus --&gt; deflation  --&gt; higher real rates  (r = i – </w:t>
            </w:r>
            <w:r w:rsidRPr="00290569">
              <w:rPr>
                <w:rFonts w:ascii="Garamond" w:hAnsi="Garamond"/>
                <w:sz w:val="16"/>
                <w:szCs w:val="16"/>
                <w:lang w:val="el-GR"/>
              </w:rPr>
              <w:t>π</w:t>
            </w:r>
            <w:r w:rsidRPr="00290569">
              <w:rPr>
                <w:rFonts w:ascii="Garamond" w:hAnsi="Garamond"/>
                <w:sz w:val="16"/>
                <w:szCs w:val="16"/>
                <w:vertAlign w:val="superscript"/>
              </w:rPr>
              <w:t>e</w:t>
            </w:r>
            <w:r w:rsidRPr="00290569">
              <w:rPr>
                <w:rFonts w:ascii="Garamond" w:hAnsi="Garamond"/>
                <w:sz w:val="16"/>
                <w:szCs w:val="16"/>
              </w:rPr>
              <w:t xml:space="preserve">  )--&gt; detrimental effect to GDP ---&gt;  deflation ---&gt; higher real rates etc</w:t>
            </w:r>
          </w:p>
          <w:p w14:paraId="76B6E471" w14:textId="1B2B8A09" w:rsidR="00290569" w:rsidRP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--&gt; during these crises you see super low nominal rates (i) but also deflation --&gt; real rates are super high (10% during the great Depressio</w:t>
            </w:r>
            <w:r>
              <w:rPr>
                <w:rFonts w:ascii="Garamond" w:hAnsi="Garamond"/>
                <w:sz w:val="16"/>
                <w:szCs w:val="16"/>
              </w:rPr>
              <w:t>n)</w:t>
            </w:r>
          </w:p>
          <w:p w14:paraId="7432C468" w14:textId="5535EAAE" w:rsid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Two main historical episodes of liquidity trap:</w:t>
            </w:r>
            <w:r>
              <w:rPr>
                <w:rFonts w:ascii="Garamond" w:hAnsi="Garamond"/>
                <w:sz w:val="16"/>
                <w:szCs w:val="16"/>
              </w:rPr>
              <w:t xml:space="preserve"> </w:t>
            </w:r>
            <w:r w:rsidRPr="00290569">
              <w:rPr>
                <w:rFonts w:ascii="Garamond" w:hAnsi="Garamond"/>
                <w:sz w:val="16"/>
                <w:szCs w:val="16"/>
              </w:rPr>
              <w:t>Great Depression</w:t>
            </w:r>
            <w:r>
              <w:rPr>
                <w:rFonts w:ascii="Garamond" w:hAnsi="Garamond"/>
                <w:sz w:val="16"/>
                <w:szCs w:val="16"/>
              </w:rPr>
              <w:t xml:space="preserve"> and </w:t>
            </w:r>
            <w:r w:rsidRPr="00290569">
              <w:rPr>
                <w:rFonts w:ascii="Garamond" w:hAnsi="Garamond"/>
                <w:sz w:val="16"/>
                <w:szCs w:val="16"/>
              </w:rPr>
              <w:t>Japan during the Great Slump (mid 1990s )</w:t>
            </w:r>
          </w:p>
          <w:p w14:paraId="7FD719AB" w14:textId="460D74A7" w:rsidR="00290569" w:rsidRPr="00290569" w:rsidRDefault="00290569" w:rsidP="00290569">
            <w:pPr>
              <w:spacing w:beforeLines="20" w:before="48" w:afterLines="20" w:after="48"/>
              <w:ind w:left="0"/>
              <w:rPr>
                <w:rFonts w:ascii="Garamond" w:hAnsi="Garamond"/>
                <w:sz w:val="16"/>
                <w:szCs w:val="16"/>
              </w:rPr>
            </w:pPr>
            <w:r w:rsidRPr="00290569">
              <w:rPr>
                <w:rFonts w:ascii="Garamond" w:hAnsi="Garamond"/>
                <w:noProof/>
                <w:sz w:val="16"/>
                <w:szCs w:val="16"/>
              </w:rPr>
              <w:drawing>
                <wp:anchor distT="0" distB="0" distL="114300" distR="114300" simplePos="0" relativeHeight="251688960" behindDoc="1" locked="0" layoutInCell="1" allowOverlap="1" wp14:anchorId="04B9CD15" wp14:editId="3DA271A9">
                  <wp:simplePos x="0" y="0"/>
                  <wp:positionH relativeFrom="column">
                    <wp:posOffset>819021</wp:posOffset>
                  </wp:positionH>
                  <wp:positionV relativeFrom="paragraph">
                    <wp:posOffset>111760</wp:posOffset>
                  </wp:positionV>
                  <wp:extent cx="1104900" cy="156210"/>
                  <wp:effectExtent l="0" t="0" r="0" b="0"/>
                  <wp:wrapTight wrapText="bothSides">
                    <wp:wrapPolygon edited="0">
                      <wp:start x="0" y="0"/>
                      <wp:lineTo x="0" y="19317"/>
                      <wp:lineTo x="21352" y="19317"/>
                      <wp:lineTo x="21352" y="0"/>
                      <wp:lineTo x="0" y="0"/>
                    </wp:wrapPolygon>
                  </wp:wrapTight>
                  <wp:docPr id="1099400760"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00760" name="Picture 8" descr="A black text on a white background&#10;&#10;Description automatically generated"/>
                          <pic:cNvPicPr/>
                        </pic:nvPicPr>
                        <pic:blipFill rotWithShape="1">
                          <a:blip r:embed="rId10" cstate="print">
                            <a:extLst>
                              <a:ext uri="{BEBA8EAE-BF5A-486C-A8C5-ECC9F3942E4B}">
                                <a14:imgProps xmlns:a14="http://schemas.microsoft.com/office/drawing/2010/main">
                                  <a14:imgLayer r:embed="rId11">
                                    <a14:imgEffect>
                                      <a14:colorTemperature colorTemp="1905"/>
                                    </a14:imgEffect>
                                    <a14:imgEffect>
                                      <a14:saturation sat="0"/>
                                    </a14:imgEffect>
                                  </a14:imgLayer>
                                </a14:imgProps>
                              </a:ext>
                              <a:ext uri="{28A0092B-C50C-407E-A947-70E740481C1C}">
                                <a14:useLocalDpi xmlns:a14="http://schemas.microsoft.com/office/drawing/2010/main" val="0"/>
                              </a:ext>
                            </a:extLst>
                          </a:blip>
                          <a:srcRect t="-1" r="134" b="11260"/>
                          <a:stretch/>
                        </pic:blipFill>
                        <pic:spPr bwMode="auto">
                          <a:xfrm>
                            <a:off x="0" y="0"/>
                            <a:ext cx="1104900" cy="156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0A37D" w14:textId="793267BC" w:rsidR="00290569" w:rsidRPr="00290569" w:rsidRDefault="00290569" w:rsidP="00290569">
            <w:pPr>
              <w:spacing w:beforeLines="20" w:before="48" w:afterLines="20" w:after="48"/>
              <w:ind w:left="144"/>
              <w:rPr>
                <w:rFonts w:ascii="Garamond" w:hAnsi="Garamond"/>
                <w:b/>
                <w:bCs/>
                <w:sz w:val="16"/>
                <w:szCs w:val="16"/>
              </w:rPr>
            </w:pPr>
            <w:r w:rsidRPr="00290569">
              <w:rPr>
                <w:rFonts w:ascii="Garamond" w:hAnsi="Garamond"/>
                <w:b/>
                <w:bCs/>
                <w:noProof/>
                <w:sz w:val="16"/>
                <w:szCs w:val="16"/>
              </w:rPr>
              <w:drawing>
                <wp:anchor distT="0" distB="0" distL="114300" distR="114300" simplePos="0" relativeHeight="251687936" behindDoc="1" locked="0" layoutInCell="1" allowOverlap="1" wp14:anchorId="1F1B694B" wp14:editId="3E0502E9">
                  <wp:simplePos x="0" y="0"/>
                  <wp:positionH relativeFrom="column">
                    <wp:posOffset>4081145</wp:posOffset>
                  </wp:positionH>
                  <wp:positionV relativeFrom="paragraph">
                    <wp:posOffset>120779</wp:posOffset>
                  </wp:positionV>
                  <wp:extent cx="815340" cy="173355"/>
                  <wp:effectExtent l="0" t="0" r="0" b="4445"/>
                  <wp:wrapTight wrapText="bothSides">
                    <wp:wrapPolygon edited="0">
                      <wp:start x="0" y="0"/>
                      <wp:lineTo x="0" y="20571"/>
                      <wp:lineTo x="21196" y="20571"/>
                      <wp:lineTo x="21196" y="0"/>
                      <wp:lineTo x="0" y="0"/>
                    </wp:wrapPolygon>
                  </wp:wrapTight>
                  <wp:docPr id="1107827997"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27997" name="Picture 9" descr="A black text on a white background&#10;&#10;Description automatically generated"/>
                          <pic:cNvPicPr/>
                        </pic:nvPicPr>
                        <pic:blipFill>
                          <a:blip r:embed="rId12" cstate="print">
                            <a:extLst>
                              <a:ext uri="{BEBA8EAE-BF5A-486C-A8C5-ECC9F3942E4B}">
                                <a14:imgProps xmlns:a14="http://schemas.microsoft.com/office/drawing/2010/main">
                                  <a14:imgLayer r:embed="rId13">
                                    <a14:imgEffect>
                                      <a14:colorTemperature colorTemp="2493"/>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815340" cy="173355"/>
                          </a:xfrm>
                          <a:prstGeom prst="rect">
                            <a:avLst/>
                          </a:prstGeom>
                        </pic:spPr>
                      </pic:pic>
                    </a:graphicData>
                  </a:graphic>
                  <wp14:sizeRelH relativeFrom="page">
                    <wp14:pctWidth>0</wp14:pctWidth>
                  </wp14:sizeRelH>
                  <wp14:sizeRelV relativeFrom="page">
                    <wp14:pctHeight>0</wp14:pctHeight>
                  </wp14:sizeRelV>
                </wp:anchor>
              </w:drawing>
            </w:r>
            <w:r w:rsidRPr="00290569">
              <w:rPr>
                <w:rFonts w:ascii="Garamond" w:hAnsi="Garamond"/>
                <w:b/>
                <w:bCs/>
                <w:sz w:val="16"/>
                <w:szCs w:val="16"/>
              </w:rPr>
              <w:t>New IS curve:</w:t>
            </w:r>
          </w:p>
          <w:p w14:paraId="058CE1AF" w14:textId="0FA8131C" w:rsidR="00290569" w:rsidRP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 xml:space="preserve">Where </w:t>
            </w:r>
            <m:oMath>
              <m:sSubSup>
                <m:sSubSupPr>
                  <m:ctrlPr>
                    <w:rPr>
                      <w:rFonts w:ascii="Cambria Math" w:hAnsi="Cambria Math"/>
                      <w:i/>
                      <w:sz w:val="16"/>
                      <w:szCs w:val="16"/>
                    </w:rPr>
                  </m:ctrlPr>
                </m:sSubSupPr>
                <m:e>
                  <m:r>
                    <w:rPr>
                      <w:rFonts w:ascii="Cambria Math" w:hAnsi="Cambria Math"/>
                      <w:sz w:val="16"/>
                      <w:szCs w:val="16"/>
                    </w:rPr>
                    <m:t>r</m:t>
                  </m:r>
                </m:e>
                <m:sub>
                  <m:r>
                    <w:rPr>
                      <w:rFonts w:ascii="Cambria Math" w:hAnsi="Cambria Math"/>
                      <w:sz w:val="16"/>
                      <w:szCs w:val="16"/>
                    </w:rPr>
                    <m:t>t</m:t>
                  </m:r>
                </m:sub>
                <m:sup>
                  <m:r>
                    <w:rPr>
                      <w:rFonts w:ascii="Cambria Math" w:hAnsi="Cambria Math"/>
                      <w:sz w:val="16"/>
                      <w:szCs w:val="16"/>
                    </w:rPr>
                    <m:t>b</m:t>
                  </m:r>
                </m:sup>
              </m:sSubSup>
            </m:oMath>
            <w:r w:rsidRPr="00290569">
              <w:rPr>
                <w:rFonts w:ascii="Garamond" w:hAnsi="Garamond"/>
                <w:sz w:val="16"/>
                <w:szCs w:val="16"/>
              </w:rPr>
              <w:t xml:space="preserve"> is the real interest rate faced by households and firms (adjust by adding risk premium </w:t>
            </w:r>
            <w:r w:rsidRPr="00290569">
              <w:rPr>
                <w:rFonts w:ascii="Garamond" w:hAnsi="Garamond"/>
                <w:sz w:val="16"/>
                <w:szCs w:val="16"/>
                <w:lang w:val="el-GR"/>
              </w:rPr>
              <w:t>δ</w:t>
            </w:r>
            <w:r w:rsidRPr="00290569">
              <w:rPr>
                <w:rFonts w:ascii="Garamond" w:hAnsi="Garamond"/>
                <w:sz w:val="16"/>
                <w:szCs w:val="16"/>
              </w:rPr>
              <w:t>):</w:t>
            </w:r>
          </w:p>
          <w:p w14:paraId="08BAA003" w14:textId="77777777" w:rsid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 Ideally, consider LT rates, not ST, by averaging each subsequent period ST rates (we do not to keep it simple)</w:t>
            </w:r>
          </w:p>
          <w:p w14:paraId="10C9F6F9" w14:textId="2D4323F9" w:rsidR="00290569" w:rsidRPr="00290569" w:rsidRDefault="00290569" w:rsidP="00E63994">
            <w:pPr>
              <w:spacing w:beforeLines="20" w:before="48" w:afterLines="20" w:after="48"/>
              <w:ind w:left="144"/>
              <w:rPr>
                <w:rFonts w:ascii="Garamond" w:hAnsi="Garamond"/>
                <w:sz w:val="16"/>
                <w:szCs w:val="16"/>
              </w:rPr>
            </w:pPr>
            <w:r>
              <w:rPr>
                <w:rFonts w:ascii="Garamond" w:hAnsi="Garamond"/>
                <w:sz w:val="16"/>
                <w:szCs w:val="16"/>
              </w:rPr>
              <w:t>*</w:t>
            </w:r>
            <w:r w:rsidRPr="00290569">
              <w:rPr>
                <w:rFonts w:ascii="Garamond" w:hAnsi="Garamond"/>
                <w:sz w:val="16"/>
                <w:szCs w:val="16"/>
              </w:rPr>
              <w:t>Recall: the natural interest rate is the interest rate that would prevail when the economy is at full employment and stable inflation</w:t>
            </w:r>
          </w:p>
          <w:p w14:paraId="67C73CBB" w14:textId="790E4BF6" w:rsidR="00290569" w:rsidRP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 xml:space="preserve">Substitute in expression for </w:t>
            </w:r>
            <m:oMath>
              <m:sSubSup>
                <m:sSubSupPr>
                  <m:ctrlPr>
                    <w:rPr>
                      <w:rFonts w:ascii="Cambria Math" w:hAnsi="Cambria Math"/>
                      <w:i/>
                      <w:sz w:val="16"/>
                      <w:szCs w:val="16"/>
                    </w:rPr>
                  </m:ctrlPr>
                </m:sSubSupPr>
                <m:e>
                  <m:r>
                    <w:rPr>
                      <w:rFonts w:ascii="Cambria Math" w:hAnsi="Cambria Math"/>
                      <w:sz w:val="16"/>
                      <w:szCs w:val="16"/>
                    </w:rPr>
                    <m:t>r</m:t>
                  </m:r>
                </m:e>
                <m:sub>
                  <m:r>
                    <w:rPr>
                      <w:rFonts w:ascii="Cambria Math" w:hAnsi="Cambria Math"/>
                      <w:sz w:val="16"/>
                      <w:szCs w:val="16"/>
                    </w:rPr>
                    <m:t>t</m:t>
                  </m:r>
                </m:sub>
                <m:sup>
                  <m:r>
                    <w:rPr>
                      <w:rFonts w:ascii="Cambria Math" w:hAnsi="Cambria Math"/>
                      <w:sz w:val="16"/>
                      <w:szCs w:val="16"/>
                    </w:rPr>
                    <m:t>b</m:t>
                  </m:r>
                </m:sup>
              </m:sSubSup>
              <m:r>
                <w:rPr>
                  <w:rFonts w:ascii="Cambria Math" w:hAnsi="Cambria Math"/>
                  <w:sz w:val="16"/>
                  <w:szCs w:val="16"/>
                </w:rPr>
                <m:t>:</m:t>
              </m:r>
            </m:oMath>
            <w:r w:rsidRPr="00290569">
              <w:rPr>
                <w:rFonts w:ascii="Garamond" w:hAnsi="Garamond"/>
                <w:sz w:val="16"/>
                <w:szCs w:val="16"/>
              </w:rPr>
              <w:t xml:space="preserve">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t</m:t>
                  </m:r>
                </m:sub>
              </m:sSub>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t</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t</m:t>
                  </m:r>
                </m:sub>
              </m:sSub>
              <m:sSub>
                <m:sSubPr>
                  <m:ctrlPr>
                    <w:rPr>
                      <w:rFonts w:ascii="Cambria Math" w:hAnsi="Cambria Math"/>
                      <w:i/>
                      <w:sz w:val="16"/>
                      <w:szCs w:val="16"/>
                    </w:rPr>
                  </m:ctrlPr>
                </m:sSubPr>
                <m:e>
                  <m:r>
                    <w:rPr>
                      <w:rFonts w:ascii="Cambria Math" w:hAnsi="Cambria Math"/>
                      <w:sz w:val="16"/>
                      <w:szCs w:val="16"/>
                    </w:rPr>
                    <m:t>π</m:t>
                  </m:r>
                </m:e>
                <m:sub>
                  <m:r>
                    <w:rPr>
                      <w:rFonts w:ascii="Cambria Math" w:hAnsi="Cambria Math"/>
                      <w:sz w:val="16"/>
                      <w:szCs w:val="16"/>
                      <w:lang w:val="it-IT"/>
                    </w:rPr>
                    <m:t>t</m:t>
                  </m:r>
                  <m:r>
                    <w:rPr>
                      <w:rFonts w:ascii="Cambria Math" w:hAnsi="Cambria Math"/>
                      <w:sz w:val="16"/>
                      <w:szCs w:val="16"/>
                    </w:rPr>
                    <m:t>+1</m:t>
                  </m:r>
                </m:sub>
              </m:sSub>
              <m:r>
                <w:rPr>
                  <w:rFonts w:ascii="Cambria Math" w:hAnsi="Cambria Math"/>
                  <w:sz w:val="16"/>
                  <w:szCs w:val="16"/>
                </w:rPr>
                <m:t>+</m:t>
              </m:r>
              <m:sSub>
                <m:sSubPr>
                  <m:ctrlPr>
                    <w:rPr>
                      <w:rFonts w:ascii="Cambria Math" w:hAnsi="Cambria Math"/>
                      <w:i/>
                      <w:sz w:val="16"/>
                      <w:szCs w:val="16"/>
                      <w:lang w:val="el-GR"/>
                    </w:rPr>
                  </m:ctrlPr>
                </m:sSubPr>
                <m:e>
                  <m:r>
                    <w:rPr>
                      <w:rFonts w:ascii="Cambria Math" w:hAnsi="Cambria Math"/>
                      <w:sz w:val="16"/>
                      <w:szCs w:val="16"/>
                      <w:lang w:val="el-GR"/>
                    </w:rPr>
                    <m:t>δ</m:t>
                  </m:r>
                </m:e>
                <m:sub>
                  <m:r>
                    <w:rPr>
                      <w:rFonts w:ascii="Cambria Math" w:hAnsi="Cambria Math"/>
                      <w:sz w:val="16"/>
                      <w:szCs w:val="16"/>
                      <w:lang w:val="el-GR"/>
                    </w:rPr>
                    <m:t>τ</m:t>
                  </m:r>
                </m:sub>
              </m:sSub>
              <m:r>
                <w:rPr>
                  <w:rFonts w:ascii="Cambria Math" w:hAnsi="Cambria Math"/>
                  <w:sz w:val="16"/>
                  <w:szCs w:val="16"/>
                </w:rPr>
                <m:t xml:space="preserve">- </m:t>
              </m:r>
              <m:sSubSup>
                <m:sSubSupPr>
                  <m:ctrlPr>
                    <w:rPr>
                      <w:rFonts w:ascii="Cambria Math" w:hAnsi="Cambria Math"/>
                      <w:i/>
                      <w:sz w:val="16"/>
                      <w:szCs w:val="16"/>
                      <w:lang w:val="it-IT"/>
                    </w:rPr>
                  </m:ctrlPr>
                </m:sSubSupPr>
                <m:e>
                  <m:r>
                    <w:rPr>
                      <w:rFonts w:ascii="Cambria Math" w:hAnsi="Cambria Math"/>
                      <w:sz w:val="16"/>
                      <w:szCs w:val="16"/>
                      <w:lang w:val="it-IT"/>
                    </w:rPr>
                    <m:t>r</m:t>
                  </m:r>
                </m:e>
                <m:sub>
                  <m:r>
                    <w:rPr>
                      <w:rFonts w:ascii="Cambria Math" w:hAnsi="Cambria Math"/>
                      <w:sz w:val="16"/>
                      <w:szCs w:val="16"/>
                      <w:lang w:val="it-IT"/>
                    </w:rPr>
                    <m:t>t</m:t>
                  </m:r>
                </m:sub>
                <m:sup>
                  <m:r>
                    <w:rPr>
                      <w:rFonts w:ascii="Cambria Math" w:hAnsi="Cambria Math"/>
                      <w:sz w:val="16"/>
                      <w:szCs w:val="16"/>
                      <w:lang w:val="it-IT"/>
                    </w:rPr>
                    <m:t>n</m:t>
                  </m:r>
                </m:sup>
              </m:sSubSup>
              <m:r>
                <w:rPr>
                  <w:rFonts w:ascii="Cambria Math" w:hAnsi="Cambria Math"/>
                  <w:sz w:val="16"/>
                  <w:szCs w:val="16"/>
                </w:rPr>
                <m:t>)</m:t>
              </m:r>
            </m:oMath>
          </w:p>
          <w:p w14:paraId="12F3215B" w14:textId="0D96084A" w:rsidR="00290569" w:rsidRDefault="00290569" w:rsidP="00E63994">
            <w:pPr>
              <w:spacing w:beforeLines="20" w:before="48" w:afterLines="20" w:after="48"/>
              <w:ind w:left="144"/>
              <w:rPr>
                <w:rFonts w:ascii="Garamond" w:hAnsi="Garamond"/>
                <w:sz w:val="16"/>
                <w:szCs w:val="16"/>
              </w:rPr>
            </w:pPr>
            <w:r w:rsidRPr="00290569">
              <w:rPr>
                <w:rFonts w:ascii="Garamond" w:hAnsi="Garamond"/>
                <w:sz w:val="16"/>
                <w:szCs w:val="16"/>
              </w:rPr>
              <w:t xml:space="preserve">But there is far more!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 xml:space="preserve"> </m:t>
              </m:r>
            </m:oMath>
            <w:r w:rsidRPr="00290569">
              <w:rPr>
                <w:rFonts w:ascii="Garamond" w:hAnsi="Garamond"/>
                <w:sz w:val="16"/>
                <w:szCs w:val="16"/>
              </w:rPr>
              <w:t xml:space="preserve">can be rewritten as: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t+1</m:t>
                  </m:r>
                </m:sub>
              </m:sSub>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t+2</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t+1</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t+1</m:t>
                  </m:r>
                </m:sub>
              </m:sSub>
              <m:sSub>
                <m:sSubPr>
                  <m:ctrlPr>
                    <w:rPr>
                      <w:rFonts w:ascii="Cambria Math" w:hAnsi="Cambria Math"/>
                      <w:i/>
                      <w:sz w:val="16"/>
                      <w:szCs w:val="16"/>
                    </w:rPr>
                  </m:ctrlPr>
                </m:sSubPr>
                <m:e>
                  <m:r>
                    <w:rPr>
                      <w:rFonts w:ascii="Cambria Math" w:hAnsi="Cambria Math"/>
                      <w:sz w:val="16"/>
                      <w:szCs w:val="16"/>
                    </w:rPr>
                    <m:t>π</m:t>
                  </m:r>
                </m:e>
                <m:sub>
                  <m:r>
                    <w:rPr>
                      <w:rFonts w:ascii="Cambria Math" w:hAnsi="Cambria Math"/>
                      <w:sz w:val="16"/>
                      <w:szCs w:val="16"/>
                      <w:lang w:val="it-IT"/>
                    </w:rPr>
                    <m:t>t</m:t>
                  </m:r>
                  <m:r>
                    <w:rPr>
                      <w:rFonts w:ascii="Cambria Math" w:hAnsi="Cambria Math"/>
                      <w:sz w:val="16"/>
                      <w:szCs w:val="16"/>
                    </w:rPr>
                    <m:t>+2</m:t>
                  </m:r>
                </m:sub>
              </m:sSub>
              <m:r>
                <w:rPr>
                  <w:rFonts w:ascii="Cambria Math" w:hAnsi="Cambria Math"/>
                  <w:sz w:val="16"/>
                  <w:szCs w:val="16"/>
                </w:rPr>
                <m:t>+</m:t>
              </m:r>
              <m:sSub>
                <m:sSubPr>
                  <m:ctrlPr>
                    <w:rPr>
                      <w:rFonts w:ascii="Cambria Math" w:hAnsi="Cambria Math"/>
                      <w:i/>
                      <w:sz w:val="16"/>
                      <w:szCs w:val="16"/>
                      <w:lang w:val="el-GR"/>
                    </w:rPr>
                  </m:ctrlPr>
                </m:sSubPr>
                <m:e>
                  <m:r>
                    <w:rPr>
                      <w:rFonts w:ascii="Cambria Math" w:hAnsi="Cambria Math"/>
                      <w:sz w:val="16"/>
                      <w:szCs w:val="16"/>
                      <w:lang w:val="el-GR"/>
                    </w:rPr>
                    <m:t>δ</m:t>
                  </m:r>
                </m:e>
                <m:sub>
                  <m:r>
                    <w:rPr>
                      <w:rFonts w:ascii="Cambria Math" w:hAnsi="Cambria Math"/>
                      <w:sz w:val="16"/>
                      <w:szCs w:val="16"/>
                      <w:lang w:val="el-GR"/>
                    </w:rPr>
                    <m:t>τ</m:t>
                  </m:r>
                  <m:r>
                    <w:rPr>
                      <w:rFonts w:ascii="Cambria Math" w:hAnsi="Cambria Math"/>
                      <w:sz w:val="16"/>
                      <w:szCs w:val="16"/>
                    </w:rPr>
                    <m:t>+1</m:t>
                  </m:r>
                </m:sub>
              </m:sSub>
              <m:r>
                <w:rPr>
                  <w:rFonts w:ascii="Cambria Math" w:hAnsi="Cambria Math"/>
                  <w:sz w:val="16"/>
                  <w:szCs w:val="16"/>
                </w:rPr>
                <m:t xml:space="preserve">- </m:t>
              </m:r>
              <m:sSubSup>
                <m:sSubSupPr>
                  <m:ctrlPr>
                    <w:rPr>
                      <w:rFonts w:ascii="Cambria Math" w:hAnsi="Cambria Math"/>
                      <w:i/>
                      <w:sz w:val="16"/>
                      <w:szCs w:val="16"/>
                      <w:lang w:val="it-IT"/>
                    </w:rPr>
                  </m:ctrlPr>
                </m:sSubSupPr>
                <m:e>
                  <m:r>
                    <w:rPr>
                      <w:rFonts w:ascii="Cambria Math" w:hAnsi="Cambria Math"/>
                      <w:sz w:val="16"/>
                      <w:szCs w:val="16"/>
                      <w:lang w:val="it-IT"/>
                    </w:rPr>
                    <m:t>r</m:t>
                  </m:r>
                </m:e>
                <m:sub>
                  <m:r>
                    <w:rPr>
                      <w:rFonts w:ascii="Cambria Math" w:hAnsi="Cambria Math"/>
                      <w:sz w:val="16"/>
                      <w:szCs w:val="16"/>
                      <w:lang w:val="it-IT"/>
                    </w:rPr>
                    <m:t>t</m:t>
                  </m:r>
                  <m:r>
                    <w:rPr>
                      <w:rFonts w:ascii="Cambria Math" w:hAnsi="Cambria Math"/>
                      <w:sz w:val="16"/>
                      <w:szCs w:val="16"/>
                    </w:rPr>
                    <m:t>+1</m:t>
                  </m:r>
                </m:sub>
                <m:sup>
                  <m:r>
                    <w:rPr>
                      <w:rFonts w:ascii="Cambria Math" w:hAnsi="Cambria Math"/>
                      <w:sz w:val="16"/>
                      <w:szCs w:val="16"/>
                      <w:lang w:val="it-IT"/>
                    </w:rPr>
                    <m:t>n</m:t>
                  </m:r>
                </m:sup>
              </m:sSubSup>
              <m:r>
                <w:rPr>
                  <w:rFonts w:ascii="Cambria Math" w:hAnsi="Cambria Math"/>
                  <w:sz w:val="16"/>
                  <w:szCs w:val="16"/>
                </w:rPr>
                <m:t>)</m:t>
              </m:r>
            </m:oMath>
          </w:p>
          <w:p w14:paraId="38984D64" w14:textId="1C78BF7F" w:rsidR="00E63994" w:rsidRDefault="00E63994" w:rsidP="00E63994">
            <w:pPr>
              <w:spacing w:beforeLines="20" w:before="48" w:afterLines="20" w:after="48"/>
              <w:ind w:left="144"/>
              <w:rPr>
                <w:rFonts w:ascii="Garamond" w:hAnsi="Garamond"/>
                <w:sz w:val="16"/>
                <w:szCs w:val="16"/>
              </w:rPr>
            </w:pPr>
            <w:r w:rsidRPr="00290569">
              <w:rPr>
                <w:rFonts w:ascii="Garamond" w:hAnsi="Garamond"/>
                <w:noProof/>
                <w:sz w:val="16"/>
                <w:szCs w:val="16"/>
              </w:rPr>
              <w:drawing>
                <wp:anchor distT="0" distB="0" distL="114300" distR="114300" simplePos="0" relativeHeight="251686912" behindDoc="1" locked="0" layoutInCell="1" allowOverlap="1" wp14:anchorId="03598B4B" wp14:editId="096F5F72">
                  <wp:simplePos x="0" y="0"/>
                  <wp:positionH relativeFrom="column">
                    <wp:posOffset>2924175</wp:posOffset>
                  </wp:positionH>
                  <wp:positionV relativeFrom="paragraph">
                    <wp:posOffset>17517</wp:posOffset>
                  </wp:positionV>
                  <wp:extent cx="1963420" cy="116840"/>
                  <wp:effectExtent l="0" t="0" r="5080" b="0"/>
                  <wp:wrapTight wrapText="bothSides">
                    <wp:wrapPolygon edited="0">
                      <wp:start x="0" y="0"/>
                      <wp:lineTo x="0" y="18783"/>
                      <wp:lineTo x="21516" y="18783"/>
                      <wp:lineTo x="21516" y="0"/>
                      <wp:lineTo x="0" y="0"/>
                    </wp:wrapPolygon>
                  </wp:wrapTight>
                  <wp:docPr id="1213855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5465" name="Picture 1213855465"/>
                          <pic:cNvPicPr/>
                        </pic:nvPicPr>
                        <pic:blipFill rotWithShape="1">
                          <a:blip r:embed="rId14" cstate="print">
                            <a:extLst>
                              <a:ext uri="{BEBA8EAE-BF5A-486C-A8C5-ECC9F3942E4B}">
                                <a14:imgProps xmlns:a14="http://schemas.microsoft.com/office/drawing/2010/main">
                                  <a14:imgLayer r:embed="rId15">
                                    <a14:imgEffect>
                                      <a14:colorTemperature colorTemp="1751"/>
                                    </a14:imgEffect>
                                    <a14:imgEffect>
                                      <a14:saturation sat="0"/>
                                    </a14:imgEffect>
                                  </a14:imgLayer>
                                </a14:imgProps>
                              </a:ext>
                              <a:ext uri="{28A0092B-C50C-407E-A947-70E740481C1C}">
                                <a14:useLocalDpi xmlns:a14="http://schemas.microsoft.com/office/drawing/2010/main" val="0"/>
                              </a:ext>
                            </a:extLst>
                          </a:blip>
                          <a:srcRect l="4447" t="32983" r="300" b="1"/>
                          <a:stretch/>
                        </pic:blipFill>
                        <pic:spPr bwMode="auto">
                          <a:xfrm>
                            <a:off x="0" y="0"/>
                            <a:ext cx="1963420" cy="116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0569" w:rsidRPr="00290569">
              <w:rPr>
                <w:rFonts w:ascii="Garamond" w:hAnsi="Garamond"/>
                <w:sz w:val="16"/>
                <w:szCs w:val="16"/>
              </w:rPr>
              <w:t xml:space="preserve">Now we can fill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oMath>
            <w:r w:rsidR="00290569" w:rsidRPr="00290569">
              <w:rPr>
                <w:rFonts w:ascii="Garamond" w:hAnsi="Garamond"/>
                <w:sz w:val="16"/>
                <w:szCs w:val="16"/>
              </w:rPr>
              <w:t xml:space="preserve"> into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oMath>
            <w:r w:rsidR="00290569" w:rsidRPr="00290569">
              <w:rPr>
                <w:rFonts w:ascii="Garamond" w:hAnsi="Garamond"/>
                <w:sz w:val="16"/>
                <w:szCs w:val="16"/>
              </w:rPr>
              <w:t xml:space="preserve"> and again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oMath>
            <w:r w:rsidR="00290569" w:rsidRPr="00290569">
              <w:rPr>
                <w:rFonts w:ascii="Garamond" w:hAnsi="Garamond"/>
                <w:sz w:val="16"/>
                <w:szCs w:val="16"/>
              </w:rPr>
              <w:t xml:space="preserve"> into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t+2</m:t>
                  </m:r>
                </m:sub>
              </m:sSub>
            </m:oMath>
            <w:r w:rsidR="00290569" w:rsidRPr="00290569">
              <w:rPr>
                <w:rFonts w:ascii="Garamond" w:hAnsi="Garamond"/>
                <w:sz w:val="16"/>
                <w:szCs w:val="16"/>
              </w:rPr>
              <w:t xml:space="preserve"> etc </w:t>
            </w:r>
            <w:r w:rsidR="00290569" w:rsidRPr="00290569">
              <w:rPr>
                <w:rFonts w:ascii="Garamond" w:hAnsi="Garamond"/>
                <w:sz w:val="16"/>
                <w:szCs w:val="16"/>
              </w:rPr>
              <w:sym w:font="Wingdings" w:char="F0E0"/>
            </w:r>
            <w:r w:rsidR="00290569" w:rsidRPr="00290569">
              <w:rPr>
                <w:rFonts w:ascii="Garamond" w:hAnsi="Garamond"/>
                <w:sz w:val="16"/>
                <w:szCs w:val="16"/>
              </w:rPr>
              <w:t xml:space="preserve"> you get:</w:t>
            </w:r>
          </w:p>
          <w:p w14:paraId="2C975AB3" w14:textId="77777777" w:rsidR="00E63994" w:rsidRDefault="00E63994" w:rsidP="00E63994">
            <w:pPr>
              <w:spacing w:beforeLines="20" w:before="48" w:afterLines="20" w:after="48"/>
              <w:ind w:left="144"/>
              <w:rPr>
                <w:rFonts w:ascii="Garamond" w:hAnsi="Garamond"/>
                <w:sz w:val="16"/>
                <w:szCs w:val="16"/>
              </w:rPr>
            </w:pPr>
          </w:p>
          <w:p w14:paraId="17CAE12A" w14:textId="393AB684" w:rsidR="00290569" w:rsidRPr="00290569" w:rsidRDefault="00E63994" w:rsidP="00E63994">
            <w:pPr>
              <w:spacing w:beforeLines="20" w:before="48" w:afterLines="20" w:after="48"/>
              <w:ind w:left="144"/>
              <w:rPr>
                <w:rFonts w:ascii="Garamond" w:hAnsi="Garamond"/>
                <w:sz w:val="16"/>
                <w:szCs w:val="16"/>
              </w:rPr>
            </w:pPr>
            <w:r>
              <w:rPr>
                <w:rFonts w:ascii="Garamond" w:hAnsi="Garamond"/>
                <w:sz w:val="16"/>
                <w:szCs w:val="16"/>
              </w:rPr>
              <w:t>--&gt;</w:t>
            </w:r>
            <w:r w:rsidR="00290569" w:rsidRPr="00290569">
              <w:rPr>
                <w:rFonts w:ascii="Garamond" w:hAnsi="Garamond"/>
                <w:sz w:val="16"/>
                <w:szCs w:val="16"/>
              </w:rPr>
              <w:t xml:space="preserve"> there are several ways to stimulate aggregate demand:</w:t>
            </w:r>
          </w:p>
          <w:p w14:paraId="5D2CB3B7" w14:textId="063E5532" w:rsidR="00290569" w:rsidRPr="00290569" w:rsidRDefault="00290569" w:rsidP="00290569">
            <w:pPr>
              <w:numPr>
                <w:ilvl w:val="0"/>
                <w:numId w:val="4"/>
              </w:numPr>
              <w:spacing w:beforeLines="20" w:before="48" w:afterLines="20" w:after="48"/>
              <w:rPr>
                <w:rFonts w:ascii="Garamond" w:hAnsi="Garamond"/>
                <w:sz w:val="16"/>
                <w:szCs w:val="16"/>
              </w:rPr>
            </w:pPr>
            <w:r w:rsidRPr="00290569">
              <w:rPr>
                <w:rFonts w:ascii="Calibri" w:hAnsi="Calibri" w:cs="Calibri"/>
                <w:sz w:val="16"/>
                <w:szCs w:val="16"/>
              </w:rPr>
              <w:t>﻿﻿</w:t>
            </w:r>
            <w:r w:rsidRPr="00290569">
              <w:rPr>
                <w:rFonts w:ascii="Garamond" w:hAnsi="Garamond"/>
                <w:sz w:val="16"/>
                <w:szCs w:val="16"/>
              </w:rPr>
              <w:t>Cut the ST rate i</w:t>
            </w:r>
            <w:r w:rsidRPr="00290569">
              <w:rPr>
                <w:rFonts w:ascii="Garamond" w:hAnsi="Garamond"/>
                <w:sz w:val="16"/>
                <w:szCs w:val="16"/>
                <w:vertAlign w:val="subscript"/>
              </w:rPr>
              <w:t>t</w:t>
            </w:r>
            <w:r>
              <w:rPr>
                <w:rFonts w:ascii="Garamond" w:hAnsi="Garamond"/>
                <w:sz w:val="16"/>
                <w:szCs w:val="16"/>
                <w:vertAlign w:val="subscript"/>
              </w:rPr>
              <w:t xml:space="preserve">   </w:t>
            </w:r>
            <w:r>
              <w:rPr>
                <w:rFonts w:ascii="Garamond" w:hAnsi="Garamond"/>
                <w:sz w:val="16"/>
                <w:szCs w:val="16"/>
              </w:rPr>
              <w:t>(</w:t>
            </w:r>
            <w:r w:rsidRPr="00290569">
              <w:rPr>
                <w:rFonts w:ascii="Garamond" w:hAnsi="Garamond"/>
                <w:sz w:val="16"/>
                <w:szCs w:val="16"/>
                <w:u w:val="single"/>
              </w:rPr>
              <w:t>ZLB may forbid me to do this</w:t>
            </w:r>
            <w:r>
              <w:rPr>
                <w:rFonts w:ascii="Garamond" w:hAnsi="Garamond"/>
                <w:sz w:val="16"/>
                <w:szCs w:val="16"/>
              </w:rPr>
              <w:t>)</w:t>
            </w:r>
          </w:p>
          <w:p w14:paraId="16F75ACF" w14:textId="0DBA046B" w:rsidR="00290569" w:rsidRPr="00290569" w:rsidRDefault="00290569" w:rsidP="00290569">
            <w:pPr>
              <w:numPr>
                <w:ilvl w:val="0"/>
                <w:numId w:val="4"/>
              </w:numPr>
              <w:spacing w:beforeLines="20" w:before="48" w:afterLines="20" w:after="48"/>
              <w:rPr>
                <w:rFonts w:ascii="Garamond" w:hAnsi="Garamond"/>
                <w:color w:val="0070C0"/>
                <w:sz w:val="16"/>
                <w:szCs w:val="16"/>
              </w:rPr>
            </w:pPr>
            <w:r w:rsidRPr="00290569">
              <w:rPr>
                <w:rFonts w:ascii="Calibri" w:hAnsi="Calibri" w:cs="Calibri"/>
                <w:sz w:val="16"/>
                <w:szCs w:val="16"/>
              </w:rPr>
              <w:t>﻿﻿</w:t>
            </w:r>
            <w:r w:rsidRPr="00290569">
              <w:rPr>
                <w:rFonts w:ascii="Garamond" w:hAnsi="Garamond"/>
                <w:color w:val="0070C0"/>
                <w:sz w:val="16"/>
                <w:szCs w:val="16"/>
              </w:rPr>
              <w:t xml:space="preserve">Reduce interest rate differentials </w:t>
            </w:r>
            <w:r w:rsidRPr="00290569">
              <w:rPr>
                <w:rFonts w:ascii="Garamond" w:hAnsi="Garamond"/>
                <w:color w:val="0070C0"/>
                <w:sz w:val="16"/>
                <w:szCs w:val="16"/>
                <w:lang w:val="el-GR"/>
              </w:rPr>
              <w:t>δ</w:t>
            </w:r>
            <w:r w:rsidRPr="00290569">
              <w:rPr>
                <w:rFonts w:ascii="Garamond" w:hAnsi="Garamond"/>
                <w:color w:val="0070C0"/>
                <w:sz w:val="16"/>
                <w:szCs w:val="16"/>
              </w:rPr>
              <w:t xml:space="preserve">t </w:t>
            </w:r>
          </w:p>
          <w:p w14:paraId="45C64093" w14:textId="409A008B" w:rsidR="00290569" w:rsidRPr="00290569" w:rsidRDefault="00290569" w:rsidP="00290569">
            <w:pPr>
              <w:numPr>
                <w:ilvl w:val="0"/>
                <w:numId w:val="4"/>
              </w:numPr>
              <w:spacing w:beforeLines="20" w:before="48" w:afterLines="20" w:after="48"/>
              <w:rPr>
                <w:rFonts w:ascii="Garamond" w:hAnsi="Garamond"/>
                <w:color w:val="0070C0"/>
                <w:sz w:val="16"/>
                <w:szCs w:val="16"/>
              </w:rPr>
            </w:pPr>
            <w:r w:rsidRPr="00290569">
              <w:rPr>
                <w:rFonts w:ascii="Garamond" w:hAnsi="Garamond"/>
                <w:color w:val="0070C0"/>
                <w:sz w:val="16"/>
                <w:szCs w:val="16"/>
              </w:rPr>
              <w:t xml:space="preserve">Cutting expected future short-term nominal rates </w:t>
            </w:r>
            <w:proofErr w:type="spellStart"/>
            <w:r w:rsidRPr="00290569">
              <w:rPr>
                <w:rFonts w:ascii="Garamond" w:hAnsi="Garamond"/>
                <w:color w:val="0070C0"/>
                <w:sz w:val="16"/>
                <w:szCs w:val="16"/>
              </w:rPr>
              <w:t>E</w:t>
            </w:r>
            <w:r w:rsidRPr="00290569">
              <w:rPr>
                <w:rFonts w:ascii="Garamond" w:hAnsi="Garamond"/>
                <w:color w:val="0070C0"/>
                <w:sz w:val="16"/>
                <w:szCs w:val="16"/>
                <w:vertAlign w:val="subscript"/>
              </w:rPr>
              <w:t>t</w:t>
            </w:r>
            <w:r w:rsidRPr="00290569">
              <w:rPr>
                <w:rFonts w:ascii="Garamond" w:hAnsi="Garamond"/>
                <w:color w:val="0070C0"/>
                <w:sz w:val="16"/>
                <w:szCs w:val="16"/>
              </w:rPr>
              <w:t>i</w:t>
            </w:r>
            <w:r w:rsidRPr="00290569">
              <w:rPr>
                <w:rFonts w:ascii="Garamond" w:hAnsi="Garamond"/>
                <w:color w:val="0070C0"/>
                <w:sz w:val="16"/>
                <w:szCs w:val="16"/>
                <w:vertAlign w:val="subscript"/>
              </w:rPr>
              <w:t>t+s</w:t>
            </w:r>
            <w:proofErr w:type="spellEnd"/>
            <w:r w:rsidRPr="00290569">
              <w:rPr>
                <w:rFonts w:ascii="Garamond" w:hAnsi="Garamond"/>
                <w:color w:val="0070C0"/>
                <w:sz w:val="16"/>
                <w:szCs w:val="16"/>
              </w:rPr>
              <w:t xml:space="preserve"> </w:t>
            </w:r>
          </w:p>
          <w:p w14:paraId="61A832B3" w14:textId="77777777" w:rsidR="00290569" w:rsidRPr="00290569" w:rsidRDefault="00290569" w:rsidP="00290569">
            <w:pPr>
              <w:numPr>
                <w:ilvl w:val="0"/>
                <w:numId w:val="4"/>
              </w:numPr>
              <w:spacing w:beforeLines="20" w:before="48" w:afterLines="20" w:after="48"/>
              <w:rPr>
                <w:rFonts w:ascii="Garamond" w:hAnsi="Garamond"/>
                <w:color w:val="0070C0"/>
                <w:sz w:val="16"/>
                <w:szCs w:val="16"/>
              </w:rPr>
            </w:pPr>
            <w:r w:rsidRPr="00290569">
              <w:rPr>
                <w:rFonts w:ascii="Garamond" w:hAnsi="Garamond"/>
                <w:color w:val="0070C0"/>
                <w:sz w:val="16"/>
                <w:szCs w:val="16"/>
              </w:rPr>
              <w:t>Reducing expected future interest rate differentials (risk and term premia), E</w:t>
            </w:r>
            <w:r w:rsidRPr="00290569">
              <w:rPr>
                <w:rFonts w:ascii="Garamond" w:hAnsi="Garamond"/>
                <w:color w:val="0070C0"/>
                <w:sz w:val="16"/>
                <w:szCs w:val="16"/>
                <w:vertAlign w:val="subscript"/>
              </w:rPr>
              <w:t>t</w:t>
            </w:r>
            <w:r w:rsidRPr="00290569">
              <w:rPr>
                <w:rFonts w:ascii="Garamond" w:hAnsi="Garamond"/>
                <w:color w:val="0070C0"/>
                <w:sz w:val="16"/>
                <w:szCs w:val="16"/>
                <w:lang w:val="el-GR"/>
              </w:rPr>
              <w:t>δ</w:t>
            </w:r>
            <w:proofErr w:type="spellStart"/>
            <w:r w:rsidRPr="00290569">
              <w:rPr>
                <w:rFonts w:ascii="Garamond" w:hAnsi="Garamond"/>
                <w:color w:val="0070C0"/>
                <w:sz w:val="16"/>
                <w:szCs w:val="16"/>
                <w:vertAlign w:val="subscript"/>
              </w:rPr>
              <w:t>t+s</w:t>
            </w:r>
            <w:proofErr w:type="spellEnd"/>
          </w:p>
          <w:p w14:paraId="0CADDB11" w14:textId="08AC24AC" w:rsidR="00290569" w:rsidRPr="00290569" w:rsidRDefault="00290569" w:rsidP="00290569">
            <w:pPr>
              <w:numPr>
                <w:ilvl w:val="0"/>
                <w:numId w:val="4"/>
              </w:numPr>
              <w:spacing w:beforeLines="20" w:before="48" w:afterLines="20" w:after="48"/>
              <w:rPr>
                <w:rFonts w:ascii="Garamond" w:hAnsi="Garamond"/>
                <w:color w:val="0070C0"/>
                <w:sz w:val="16"/>
                <w:szCs w:val="16"/>
              </w:rPr>
            </w:pPr>
            <w:r w:rsidRPr="00290569">
              <w:rPr>
                <w:rFonts w:ascii="Garamond" w:hAnsi="Garamond"/>
                <w:color w:val="0070C0"/>
                <w:sz w:val="16"/>
                <w:szCs w:val="16"/>
              </w:rPr>
              <w:t>Raise inflation expectations E</w:t>
            </w:r>
            <w:r w:rsidRPr="00290569">
              <w:rPr>
                <w:rFonts w:ascii="Garamond" w:hAnsi="Garamond"/>
                <w:color w:val="0070C0"/>
                <w:sz w:val="16"/>
                <w:szCs w:val="16"/>
                <w:vertAlign w:val="subscript"/>
              </w:rPr>
              <w:t>t</w:t>
            </w:r>
            <w:r w:rsidRPr="00290569">
              <w:rPr>
                <w:rFonts w:ascii="Garamond" w:hAnsi="Garamond"/>
                <w:color w:val="0070C0"/>
                <w:sz w:val="16"/>
                <w:szCs w:val="16"/>
                <w:lang w:val="el-GR"/>
              </w:rPr>
              <w:t>π</w:t>
            </w:r>
            <w:proofErr w:type="spellStart"/>
            <w:r w:rsidRPr="00290569">
              <w:rPr>
                <w:rFonts w:ascii="Garamond" w:hAnsi="Garamond"/>
                <w:color w:val="0070C0"/>
                <w:sz w:val="16"/>
                <w:szCs w:val="16"/>
                <w:vertAlign w:val="subscript"/>
              </w:rPr>
              <w:t>t+s</w:t>
            </w:r>
            <w:proofErr w:type="spellEnd"/>
          </w:p>
          <w:p w14:paraId="6FAABD10" w14:textId="77777777" w:rsidR="004E6F1D" w:rsidRDefault="004E6F1D" w:rsidP="00EB540E">
            <w:pPr>
              <w:spacing w:beforeLines="20" w:before="48" w:afterLines="20" w:after="48"/>
              <w:ind w:left="144"/>
              <w:rPr>
                <w:rFonts w:ascii="Garamond" w:hAnsi="Garamond"/>
                <w:sz w:val="16"/>
                <w:szCs w:val="16"/>
              </w:rPr>
            </w:pPr>
          </w:p>
          <w:p w14:paraId="3F5E15E8" w14:textId="6AB71BFF" w:rsidR="00290569" w:rsidRPr="00290569" w:rsidRDefault="00290569" w:rsidP="00290569">
            <w:pPr>
              <w:spacing w:beforeLines="20" w:before="48" w:afterLines="20" w:after="48"/>
              <w:ind w:left="144"/>
              <w:rPr>
                <w:rFonts w:ascii="Garamond" w:hAnsi="Garamond"/>
                <w:sz w:val="16"/>
                <w:szCs w:val="16"/>
              </w:rPr>
            </w:pPr>
            <w:r w:rsidRPr="00290569">
              <w:rPr>
                <w:rFonts w:ascii="Garamond" w:hAnsi="Garamond"/>
                <w:sz w:val="16"/>
                <w:szCs w:val="16"/>
              </w:rPr>
              <w:t xml:space="preserve">So if the CB is able to target future expectations it is possible to make  </w:t>
            </w:r>
            <m:oMath>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t+1</m:t>
                  </m:r>
                </m:sub>
              </m:sSub>
            </m:oMath>
            <w:r w:rsidRPr="00290569">
              <w:rPr>
                <w:rFonts w:ascii="Garamond" w:hAnsi="Garamond"/>
                <w:sz w:val="16"/>
                <w:szCs w:val="16"/>
              </w:rPr>
              <w:t xml:space="preserve"> go up --&gt; Thanks to Consumption smoothing Consumers will consume more today = </w:t>
            </w:r>
            <w:proofErr w:type="spellStart"/>
            <w:r w:rsidRPr="00290569">
              <w:rPr>
                <w:rFonts w:ascii="Garamond" w:hAnsi="Garamond"/>
                <w:sz w:val="16"/>
                <w:szCs w:val="16"/>
              </w:rPr>
              <w:t>xt</w:t>
            </w:r>
            <w:proofErr w:type="spellEnd"/>
            <w:r w:rsidRPr="00290569">
              <w:rPr>
                <w:rFonts w:ascii="Garamond" w:hAnsi="Garamond"/>
                <w:sz w:val="16"/>
                <w:szCs w:val="16"/>
              </w:rPr>
              <w:t xml:space="preserve"> goes up! </w:t>
            </w:r>
          </w:p>
          <w:p w14:paraId="042403DB" w14:textId="77777777" w:rsidR="004E6F1D" w:rsidRDefault="004E6F1D" w:rsidP="00EB540E">
            <w:pPr>
              <w:spacing w:beforeLines="20" w:before="48" w:afterLines="20" w:after="48"/>
              <w:ind w:left="144"/>
              <w:rPr>
                <w:rFonts w:ascii="Garamond" w:hAnsi="Garamond"/>
                <w:sz w:val="16"/>
                <w:szCs w:val="16"/>
              </w:rPr>
            </w:pPr>
          </w:p>
          <w:p w14:paraId="2DBF6CF2" w14:textId="0A2AB0D2" w:rsidR="00290569" w:rsidRDefault="00290569" w:rsidP="00290569">
            <w:pPr>
              <w:spacing w:beforeLines="20" w:before="48" w:afterLines="20" w:after="48"/>
              <w:ind w:left="144"/>
              <w:rPr>
                <w:rFonts w:ascii="Garamond" w:hAnsi="Garamond"/>
                <w:sz w:val="16"/>
                <w:szCs w:val="16"/>
              </w:rPr>
            </w:pPr>
            <w:r w:rsidRPr="00290569">
              <w:rPr>
                <w:rFonts w:ascii="Garamond" w:hAnsi="Garamond"/>
                <w:b/>
                <w:bCs/>
                <w:sz w:val="16"/>
                <w:szCs w:val="16"/>
              </w:rPr>
              <w:t xml:space="preserve">Conventional </w:t>
            </w:r>
            <w:r>
              <w:rPr>
                <w:rFonts w:ascii="Garamond" w:hAnsi="Garamond"/>
                <w:b/>
                <w:bCs/>
                <w:sz w:val="16"/>
                <w:szCs w:val="16"/>
              </w:rPr>
              <w:t>MP</w:t>
            </w:r>
            <w:r w:rsidRPr="00290569">
              <w:rPr>
                <w:rFonts w:ascii="Garamond" w:hAnsi="Garamond"/>
                <w:sz w:val="16"/>
                <w:szCs w:val="16"/>
              </w:rPr>
              <w:br/>
              <w:t xml:space="preserve">Policy directed at achieving a target level for </w:t>
            </w:r>
            <w:r w:rsidRPr="00290569">
              <w:rPr>
                <w:rFonts w:ascii="Garamond" w:hAnsi="Garamond"/>
                <w:sz w:val="16"/>
                <w:szCs w:val="16"/>
                <w:u w:val="single"/>
              </w:rPr>
              <w:t>the short-term overnight nominal rate</w:t>
            </w:r>
            <w:r w:rsidRPr="00290569">
              <w:rPr>
                <w:rFonts w:ascii="Garamond" w:hAnsi="Garamond"/>
                <w:sz w:val="16"/>
                <w:szCs w:val="16"/>
              </w:rPr>
              <w:t xml:space="preserve"> </w:t>
            </w:r>
            <w:r w:rsidRPr="00290569">
              <w:rPr>
                <w:rFonts w:ascii="Garamond" w:hAnsi="Garamond"/>
                <w:sz w:val="16"/>
                <w:szCs w:val="16"/>
              </w:rPr>
              <w:br/>
            </w:r>
            <w:r w:rsidRPr="00290569">
              <w:rPr>
                <w:rFonts w:ascii="Garamond" w:hAnsi="Garamond"/>
                <w:b/>
                <w:bCs/>
                <w:sz w:val="16"/>
                <w:szCs w:val="16"/>
              </w:rPr>
              <w:t xml:space="preserve">Unconventional </w:t>
            </w:r>
            <w:r>
              <w:rPr>
                <w:rFonts w:ascii="Garamond" w:hAnsi="Garamond"/>
                <w:b/>
                <w:bCs/>
                <w:sz w:val="16"/>
                <w:szCs w:val="16"/>
              </w:rPr>
              <w:t>MP</w:t>
            </w:r>
          </w:p>
          <w:p w14:paraId="2B6634E2" w14:textId="1E467107" w:rsidR="00F5617D" w:rsidRPr="00F5617D" w:rsidRDefault="00290569" w:rsidP="00E63994">
            <w:pPr>
              <w:spacing w:beforeLines="20" w:before="48" w:afterLines="20" w:after="48"/>
              <w:ind w:left="144"/>
              <w:rPr>
                <w:rFonts w:ascii="Garamond" w:hAnsi="Garamond"/>
                <w:color w:val="000000" w:themeColor="text1"/>
                <w:sz w:val="16"/>
                <w:szCs w:val="16"/>
              </w:rPr>
            </w:pPr>
            <w:r w:rsidRPr="00290569">
              <w:rPr>
                <w:rFonts w:ascii="Garamond" w:hAnsi="Garamond"/>
                <w:sz w:val="16"/>
                <w:szCs w:val="16"/>
              </w:rPr>
              <w:t xml:space="preserve">Policies aimed at lowering the cost and increasing the availability of credit to households, banks and businesses.  basically, target </w:t>
            </w:r>
            <w:proofErr w:type="spellStart"/>
            <w:r w:rsidRPr="00290569">
              <w:rPr>
                <w:rFonts w:ascii="Garamond" w:hAnsi="Garamond"/>
                <w:color w:val="0070C0"/>
                <w:sz w:val="16"/>
                <w:szCs w:val="16"/>
              </w:rPr>
              <w:t>E</w:t>
            </w:r>
            <w:r w:rsidRPr="00290569">
              <w:rPr>
                <w:rFonts w:ascii="Garamond" w:hAnsi="Garamond"/>
                <w:color w:val="0070C0"/>
                <w:sz w:val="16"/>
                <w:szCs w:val="16"/>
                <w:vertAlign w:val="subscript"/>
              </w:rPr>
              <w:t>t</w:t>
            </w:r>
            <w:r w:rsidRPr="00290569">
              <w:rPr>
                <w:rFonts w:ascii="Garamond" w:hAnsi="Garamond"/>
                <w:color w:val="0070C0"/>
                <w:sz w:val="16"/>
                <w:szCs w:val="16"/>
              </w:rPr>
              <w:t>i</w:t>
            </w:r>
            <w:r w:rsidRPr="00290569">
              <w:rPr>
                <w:rFonts w:ascii="Garamond" w:hAnsi="Garamond"/>
                <w:color w:val="0070C0"/>
                <w:sz w:val="16"/>
                <w:szCs w:val="16"/>
                <w:vertAlign w:val="subscript"/>
              </w:rPr>
              <w:t>t+s</w:t>
            </w:r>
            <w:proofErr w:type="spellEnd"/>
            <w:r w:rsidRPr="00290569">
              <w:rPr>
                <w:rFonts w:ascii="Garamond" w:hAnsi="Garamond"/>
                <w:color w:val="0070C0"/>
                <w:sz w:val="16"/>
                <w:szCs w:val="16"/>
              </w:rPr>
              <w:t>, E</w:t>
            </w:r>
            <w:r w:rsidRPr="00290569">
              <w:rPr>
                <w:rFonts w:ascii="Garamond" w:hAnsi="Garamond"/>
                <w:color w:val="0070C0"/>
                <w:sz w:val="16"/>
                <w:szCs w:val="16"/>
                <w:vertAlign w:val="subscript"/>
              </w:rPr>
              <w:t>t</w:t>
            </w:r>
            <w:r w:rsidRPr="00290569">
              <w:rPr>
                <w:rFonts w:ascii="Garamond" w:hAnsi="Garamond"/>
                <w:color w:val="0070C0"/>
                <w:sz w:val="16"/>
                <w:szCs w:val="16"/>
                <w:lang w:val="el-GR"/>
              </w:rPr>
              <w:t>δ</w:t>
            </w:r>
            <w:proofErr w:type="spellStart"/>
            <w:r w:rsidRPr="00290569">
              <w:rPr>
                <w:rFonts w:ascii="Garamond" w:hAnsi="Garamond"/>
                <w:color w:val="0070C0"/>
                <w:sz w:val="16"/>
                <w:szCs w:val="16"/>
                <w:vertAlign w:val="subscript"/>
              </w:rPr>
              <w:t>t+s</w:t>
            </w:r>
            <w:proofErr w:type="spellEnd"/>
            <w:r w:rsidRPr="00290569">
              <w:rPr>
                <w:rFonts w:ascii="Garamond" w:hAnsi="Garamond"/>
                <w:color w:val="0070C0"/>
                <w:sz w:val="16"/>
                <w:szCs w:val="16"/>
              </w:rPr>
              <w:t>, E</w:t>
            </w:r>
            <w:r w:rsidRPr="00290569">
              <w:rPr>
                <w:rFonts w:ascii="Garamond" w:hAnsi="Garamond"/>
                <w:color w:val="0070C0"/>
                <w:sz w:val="16"/>
                <w:szCs w:val="16"/>
                <w:vertAlign w:val="subscript"/>
              </w:rPr>
              <w:t>t</w:t>
            </w:r>
            <w:r w:rsidRPr="00290569">
              <w:rPr>
                <w:rFonts w:ascii="Garamond" w:hAnsi="Garamond"/>
                <w:color w:val="0070C0"/>
                <w:sz w:val="16"/>
                <w:szCs w:val="16"/>
                <w:lang w:val="el-GR"/>
              </w:rPr>
              <w:t>π</w:t>
            </w:r>
            <w:proofErr w:type="spellStart"/>
            <w:r w:rsidRPr="00290569">
              <w:rPr>
                <w:rFonts w:ascii="Garamond" w:hAnsi="Garamond"/>
                <w:color w:val="0070C0"/>
                <w:sz w:val="16"/>
                <w:szCs w:val="16"/>
                <w:vertAlign w:val="subscript"/>
              </w:rPr>
              <w:t>t+s</w:t>
            </w:r>
            <w:proofErr w:type="spellEnd"/>
            <w:r>
              <w:rPr>
                <w:rFonts w:ascii="Garamond" w:hAnsi="Garamond"/>
                <w:color w:val="0070C0"/>
                <w:sz w:val="16"/>
                <w:szCs w:val="16"/>
              </w:rPr>
              <w:t xml:space="preserve">, </w:t>
            </w:r>
            <w:r w:rsidRPr="00290569">
              <w:rPr>
                <w:rFonts w:ascii="Garamond" w:hAnsi="Garamond"/>
                <w:color w:val="0070C0"/>
                <w:sz w:val="16"/>
                <w:szCs w:val="16"/>
                <w:lang w:val="el-GR"/>
              </w:rPr>
              <w:t>δ</w:t>
            </w:r>
            <w:r w:rsidRPr="00290569">
              <w:rPr>
                <w:rFonts w:ascii="Garamond" w:hAnsi="Garamond"/>
                <w:color w:val="0070C0"/>
                <w:sz w:val="16"/>
                <w:szCs w:val="16"/>
              </w:rPr>
              <w:t>t</w:t>
            </w:r>
            <w:r>
              <w:rPr>
                <w:rFonts w:ascii="Garamond" w:hAnsi="Garamond"/>
                <w:color w:val="0070C0"/>
                <w:sz w:val="16"/>
                <w:szCs w:val="16"/>
              </w:rPr>
              <w:t xml:space="preserve"> </w:t>
            </w:r>
            <w:r w:rsidRPr="00290569">
              <w:rPr>
                <w:rFonts w:ascii="Garamond" w:hAnsi="Garamond"/>
                <w:color w:val="000000" w:themeColor="text1"/>
                <w:sz w:val="16"/>
                <w:szCs w:val="16"/>
              </w:rPr>
              <w:t xml:space="preserve">+ </w:t>
            </w:r>
            <w:r>
              <w:rPr>
                <w:rFonts w:ascii="Garamond" w:hAnsi="Garamond"/>
                <w:color w:val="000000" w:themeColor="text1"/>
                <w:sz w:val="16"/>
                <w:szCs w:val="16"/>
              </w:rPr>
              <w:t xml:space="preserve">extra: </w:t>
            </w:r>
            <w:r w:rsidRPr="00290569">
              <w:rPr>
                <w:rFonts w:ascii="Garamond" w:hAnsi="Garamond"/>
                <w:color w:val="000000" w:themeColor="text1"/>
                <w:sz w:val="16"/>
                <w:szCs w:val="16"/>
              </w:rPr>
              <w:t xml:space="preserve">Facilitate the credit flow (to restore the link btw policy rate and other rates) + Influence the exchange rate </w:t>
            </w:r>
          </w:p>
          <w:p w14:paraId="6834FE40" w14:textId="77777777" w:rsid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Note: Indeed, while monetary policy is typically described in terms of the current level of the short-term policy rate, an </w:t>
            </w:r>
            <w:r w:rsidRPr="00F5617D">
              <w:rPr>
                <w:rFonts w:ascii="Garamond" w:hAnsi="Garamond"/>
                <w:i/>
                <w:iCs/>
                <w:sz w:val="16"/>
                <w:szCs w:val="16"/>
              </w:rPr>
              <w:t xml:space="preserve">expansionary </w:t>
            </w:r>
            <w:r w:rsidRPr="00F5617D">
              <w:rPr>
                <w:rFonts w:ascii="Garamond" w:hAnsi="Garamond"/>
                <w:sz w:val="16"/>
                <w:szCs w:val="16"/>
              </w:rPr>
              <w:t>monetary policy can also be described in terms of</w:t>
            </w:r>
            <w:r>
              <w:rPr>
                <w:rFonts w:ascii="Garamond" w:hAnsi="Garamond"/>
                <w:sz w:val="16"/>
                <w:szCs w:val="16"/>
              </w:rPr>
              <w:t>:</w:t>
            </w:r>
            <w:r w:rsidRPr="00F5617D">
              <w:rPr>
                <w:rFonts w:ascii="Garamond" w:hAnsi="Garamond"/>
                <w:sz w:val="16"/>
                <w:szCs w:val="16"/>
              </w:rPr>
              <w:t xml:space="preserve"> </w:t>
            </w:r>
          </w:p>
          <w:p w14:paraId="06F105B4" w14:textId="49607DFD" w:rsid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 weak real exchange rate </w:t>
            </w:r>
          </w:p>
          <w:p w14:paraId="3186D534" w14:textId="01DDF40A" w:rsidR="00290569" w:rsidRPr="00290569"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 low </w:t>
            </w:r>
            <w:r w:rsidR="00E63994">
              <w:rPr>
                <w:rFonts w:ascii="Garamond" w:hAnsi="Garamond"/>
                <w:sz w:val="16"/>
                <w:szCs w:val="16"/>
              </w:rPr>
              <w:t>S</w:t>
            </w:r>
            <w:r w:rsidRPr="00F5617D">
              <w:rPr>
                <w:rFonts w:ascii="Garamond" w:hAnsi="Garamond"/>
                <w:sz w:val="16"/>
                <w:szCs w:val="16"/>
              </w:rPr>
              <w:t>-</w:t>
            </w:r>
            <w:r w:rsidR="00E63994">
              <w:rPr>
                <w:rFonts w:ascii="Garamond" w:hAnsi="Garamond"/>
                <w:sz w:val="16"/>
                <w:szCs w:val="16"/>
              </w:rPr>
              <w:t>T</w:t>
            </w:r>
            <w:r w:rsidRPr="00F5617D">
              <w:rPr>
                <w:rFonts w:ascii="Garamond" w:hAnsi="Garamond"/>
                <w:sz w:val="16"/>
                <w:szCs w:val="16"/>
              </w:rPr>
              <w:t xml:space="preserve"> real interest rate</w:t>
            </w:r>
            <w:r w:rsidRPr="00F5617D">
              <w:rPr>
                <w:rFonts w:ascii="Garamond" w:hAnsi="Garamond"/>
                <w:sz w:val="16"/>
                <w:szCs w:val="16"/>
              </w:rPr>
              <w:br/>
              <w:t xml:space="preserve">– low </w:t>
            </w:r>
            <w:r w:rsidR="00E63994">
              <w:rPr>
                <w:rFonts w:ascii="Garamond" w:hAnsi="Garamond"/>
                <w:sz w:val="16"/>
                <w:szCs w:val="16"/>
              </w:rPr>
              <w:t>L</w:t>
            </w:r>
            <w:r w:rsidRPr="00F5617D">
              <w:rPr>
                <w:rFonts w:ascii="Garamond" w:hAnsi="Garamond"/>
                <w:sz w:val="16"/>
                <w:szCs w:val="16"/>
              </w:rPr>
              <w:t>-</w:t>
            </w:r>
            <w:r w:rsidR="00E63994">
              <w:rPr>
                <w:rFonts w:ascii="Garamond" w:hAnsi="Garamond"/>
                <w:sz w:val="16"/>
                <w:szCs w:val="16"/>
              </w:rPr>
              <w:t>T</w:t>
            </w:r>
            <w:r w:rsidRPr="00F5617D">
              <w:rPr>
                <w:rFonts w:ascii="Garamond" w:hAnsi="Garamond"/>
                <w:sz w:val="16"/>
                <w:szCs w:val="16"/>
              </w:rPr>
              <w:t xml:space="preserve"> real interest rates in various credit markets</w:t>
            </w:r>
          </w:p>
          <w:p w14:paraId="33852AFB" w14:textId="77777777" w:rsidR="00F5617D" w:rsidRPr="00F5617D" w:rsidRDefault="00F5617D" w:rsidP="00F5617D">
            <w:pPr>
              <w:spacing w:beforeLines="20" w:before="48" w:afterLines="20" w:after="48"/>
              <w:ind w:left="144"/>
              <w:rPr>
                <w:rFonts w:ascii="Garamond" w:hAnsi="Garamond"/>
                <w:sz w:val="16"/>
                <w:szCs w:val="16"/>
              </w:rPr>
            </w:pPr>
          </w:p>
          <w:p w14:paraId="27A4C3FB" w14:textId="76FF4062" w:rsidR="00F5617D" w:rsidRPr="00F5617D" w:rsidRDefault="00F5617D" w:rsidP="00361549">
            <w:pPr>
              <w:spacing w:beforeLines="50" w:before="120" w:afterLines="20" w:after="48"/>
              <w:ind w:left="144"/>
              <w:rPr>
                <w:rFonts w:ascii="Garamond" w:hAnsi="Garamond"/>
                <w:sz w:val="16"/>
                <w:szCs w:val="16"/>
              </w:rPr>
            </w:pPr>
            <w:r w:rsidRPr="00F5617D">
              <w:rPr>
                <w:rFonts w:ascii="Garamond" w:hAnsi="Garamond"/>
                <w:sz w:val="16"/>
                <w:szCs w:val="16"/>
              </w:rPr>
              <w:t>Unconventional monetary policy is mainly composed by two policies:</w:t>
            </w:r>
          </w:p>
          <w:p w14:paraId="7B2E01ED" w14:textId="5945079B" w:rsidR="00F5617D" w:rsidRPr="00F5617D" w:rsidRDefault="00F5617D" w:rsidP="00F5617D">
            <w:pPr>
              <w:spacing w:beforeLines="20" w:before="48" w:afterLines="20" w:after="48"/>
              <w:ind w:left="144"/>
              <w:rPr>
                <w:rFonts w:ascii="Garamond" w:hAnsi="Garamond"/>
                <w:b/>
                <w:bCs/>
                <w:sz w:val="16"/>
                <w:szCs w:val="16"/>
              </w:rPr>
            </w:pPr>
            <w:r>
              <w:rPr>
                <w:rFonts w:ascii="Garamond" w:hAnsi="Garamond"/>
                <w:b/>
                <w:bCs/>
                <w:sz w:val="16"/>
                <w:szCs w:val="16"/>
              </w:rPr>
              <w:t xml:space="preserve">A. </w:t>
            </w:r>
            <w:r w:rsidRPr="00F5617D">
              <w:rPr>
                <w:rFonts w:ascii="Garamond" w:hAnsi="Garamond"/>
                <w:b/>
                <w:bCs/>
                <w:sz w:val="16"/>
                <w:szCs w:val="16"/>
              </w:rPr>
              <w:t>Forward guidance</w:t>
            </w:r>
          </w:p>
          <w:p w14:paraId="2F0CD816" w14:textId="3428EC71" w:rsidR="00F5617D" w:rsidRPr="00F5617D" w:rsidRDefault="00F5617D" w:rsidP="00F5617D">
            <w:pPr>
              <w:spacing w:beforeLines="20" w:before="48" w:afterLines="20" w:after="48"/>
              <w:ind w:left="144"/>
              <w:rPr>
                <w:rFonts w:ascii="Garamond" w:hAnsi="Garamond"/>
                <w:b/>
                <w:bCs/>
                <w:sz w:val="16"/>
                <w:szCs w:val="16"/>
              </w:rPr>
            </w:pPr>
            <w:r w:rsidRPr="00F5617D">
              <w:rPr>
                <w:rFonts w:ascii="Garamond" w:hAnsi="Garamond"/>
                <w:noProof/>
                <w:sz w:val="16"/>
                <w:szCs w:val="16"/>
              </w:rPr>
              <w:drawing>
                <wp:anchor distT="0" distB="0" distL="114300" distR="114300" simplePos="0" relativeHeight="251693056" behindDoc="1" locked="0" layoutInCell="1" allowOverlap="1" wp14:anchorId="310B32D0" wp14:editId="5B25F391">
                  <wp:simplePos x="0" y="0"/>
                  <wp:positionH relativeFrom="column">
                    <wp:posOffset>3073793</wp:posOffset>
                  </wp:positionH>
                  <wp:positionV relativeFrom="paragraph">
                    <wp:posOffset>31476</wp:posOffset>
                  </wp:positionV>
                  <wp:extent cx="2415540" cy="1544111"/>
                  <wp:effectExtent l="0" t="0" r="0" b="5715"/>
                  <wp:wrapTight wrapText="bothSides">
                    <wp:wrapPolygon edited="0">
                      <wp:start x="0" y="0"/>
                      <wp:lineTo x="0" y="21502"/>
                      <wp:lineTo x="21464" y="21502"/>
                      <wp:lineTo x="21464" y="0"/>
                      <wp:lineTo x="0" y="0"/>
                    </wp:wrapPolygon>
                  </wp:wrapTight>
                  <wp:docPr id="1735620124" name="Picture 3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20124" name="Picture 32" descr="A graph with lines and number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5540" cy="1544111"/>
                          </a:xfrm>
                          <a:prstGeom prst="rect">
                            <a:avLst/>
                          </a:prstGeom>
                        </pic:spPr>
                      </pic:pic>
                    </a:graphicData>
                  </a:graphic>
                  <wp14:sizeRelH relativeFrom="page">
                    <wp14:pctWidth>0</wp14:pctWidth>
                  </wp14:sizeRelH>
                  <wp14:sizeRelV relativeFrom="page">
                    <wp14:pctHeight>0</wp14:pctHeight>
                  </wp14:sizeRelV>
                </wp:anchor>
              </w:drawing>
            </w:r>
            <w:r w:rsidRPr="00F5617D">
              <w:rPr>
                <w:rFonts w:ascii="Garamond" w:hAnsi="Garamond"/>
                <w:b/>
                <w:bCs/>
                <w:sz w:val="16"/>
                <w:szCs w:val="16"/>
              </w:rPr>
              <w:t xml:space="preserve">Why we need forward guidance and the role of credibility </w:t>
            </w:r>
          </w:p>
          <w:p w14:paraId="1ACA888E" w14:textId="59FDF2D1"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Forward guidance consists of communicating to the public the stance of future monetary policy in the hope of changing the public’s expectations</w:t>
            </w:r>
            <w:r>
              <w:rPr>
                <w:rFonts w:ascii="Garamond" w:hAnsi="Garamond"/>
                <w:sz w:val="16"/>
                <w:szCs w:val="16"/>
              </w:rPr>
              <w:t>. Imagine:</w:t>
            </w:r>
          </w:p>
          <w:p w14:paraId="66E56AC7" w14:textId="3C3CFF83"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We need negative rates (blue) but </w:t>
            </w:r>
            <w:r>
              <w:rPr>
                <w:rFonts w:ascii="Garamond" w:hAnsi="Garamond"/>
                <w:sz w:val="16"/>
                <w:szCs w:val="16"/>
              </w:rPr>
              <w:t>w</w:t>
            </w:r>
            <w:r w:rsidRPr="00F5617D">
              <w:rPr>
                <w:rFonts w:ascii="Garamond" w:hAnsi="Garamond"/>
                <w:sz w:val="16"/>
                <w:szCs w:val="16"/>
              </w:rPr>
              <w:t>e cannot go below zero (black)</w:t>
            </w:r>
          </w:p>
          <w:p w14:paraId="0A3E412B"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The black path achieves same stimulus by decreasing interest rates before and keeping low rates for longer</w:t>
            </w:r>
          </w:p>
          <w:p w14:paraId="47F0EFCC" w14:textId="4ECFF8D1"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So, CB can achieve the results of the optimum path to exit the crisis even if it cannot go below 0. BUT credibility is key: once the CB is in 1 it should keep a more-than-optimal expansionary policy. In 0 people had formulated expectations on the fact that CB had promised to be very expansionary also after 1: this was key in allowing the CB to obtain the same effects of the Optimum path. However now CB has incentive to deviate, problem of time-inconsistency: lack of a motive ex-post to be as expansionary as one wanted people earlier to expect! </w:t>
            </w:r>
            <w:r>
              <w:rPr>
                <w:rFonts w:ascii="Garamond" w:hAnsi="Garamond"/>
                <w:sz w:val="16"/>
                <w:szCs w:val="16"/>
              </w:rPr>
              <w:t>(credibility at stake!)</w:t>
            </w:r>
          </w:p>
          <w:p w14:paraId="012C45C5" w14:textId="77777777" w:rsidR="00F5617D" w:rsidRPr="00F5617D" w:rsidRDefault="00F5617D" w:rsidP="00F5617D">
            <w:pPr>
              <w:spacing w:beforeLines="20" w:before="48" w:afterLines="20" w:after="48"/>
              <w:ind w:left="144"/>
              <w:rPr>
                <w:rFonts w:ascii="Garamond" w:hAnsi="Garamond"/>
                <w:sz w:val="16"/>
                <w:szCs w:val="16"/>
              </w:rPr>
            </w:pPr>
          </w:p>
          <w:p w14:paraId="1A7D562F" w14:textId="3FE29E58" w:rsidR="00F5617D" w:rsidRPr="00F5617D" w:rsidRDefault="00361549" w:rsidP="00F5617D">
            <w:pPr>
              <w:spacing w:beforeLines="20" w:before="48" w:afterLines="20" w:after="48"/>
              <w:ind w:left="144"/>
              <w:rPr>
                <w:rFonts w:ascii="Garamond" w:hAnsi="Garamond"/>
                <w:b/>
                <w:bCs/>
                <w:sz w:val="16"/>
                <w:szCs w:val="16"/>
              </w:rPr>
            </w:pPr>
            <w:r>
              <w:rPr>
                <w:rFonts w:ascii="Garamond" w:hAnsi="Garamond"/>
                <w:b/>
                <w:bCs/>
                <w:sz w:val="16"/>
                <w:szCs w:val="16"/>
              </w:rPr>
              <w:t>T</w:t>
            </w:r>
            <w:r w:rsidR="00F5617D" w:rsidRPr="00F5617D">
              <w:rPr>
                <w:rFonts w:ascii="Garamond" w:hAnsi="Garamond"/>
                <w:b/>
                <w:bCs/>
                <w:sz w:val="16"/>
                <w:szCs w:val="16"/>
              </w:rPr>
              <w:t xml:space="preserve">hree broad categories of forward guidance </w:t>
            </w:r>
          </w:p>
          <w:p w14:paraId="556004B8"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I. Pure qualitative forward guidance </w:t>
            </w:r>
          </w:p>
          <w:p w14:paraId="5FA1DC4C"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lastRenderedPageBreak/>
              <w:t>Fed (2008-09): “The Committee currently anticipates that policy accommodation will be maintained for an extended period”.</w:t>
            </w:r>
          </w:p>
          <w:p w14:paraId="5F8D42D9"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No end-date, no threshold, no reference to underlying conditions, no forecast of likely evolution of policy rates </w:t>
            </w:r>
          </w:p>
          <w:p w14:paraId="494A669C"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II. Calendar-based guidance </w:t>
            </w:r>
          </w:p>
          <w:p w14:paraId="464F381A" w14:textId="3DB23C98"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Fed (20</w:t>
            </w:r>
            <w:r>
              <w:rPr>
                <w:rFonts w:ascii="Garamond" w:hAnsi="Garamond"/>
                <w:sz w:val="16"/>
                <w:szCs w:val="16"/>
              </w:rPr>
              <w:t>1</w:t>
            </w:r>
            <w:r w:rsidRPr="00F5617D">
              <w:rPr>
                <w:rFonts w:ascii="Garamond" w:hAnsi="Garamond"/>
                <w:sz w:val="16"/>
                <w:szCs w:val="16"/>
              </w:rPr>
              <w:t xml:space="preserve">1): “…exceptionally low levels at least through mid-2013”. </w:t>
            </w:r>
          </w:p>
          <w:p w14:paraId="68281795" w14:textId="77777777"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III. Threshold-based guidance </w:t>
            </w:r>
          </w:p>
          <w:p w14:paraId="3C1061C1" w14:textId="01C867E7" w:rsid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 xml:space="preserve">Fed (2012): “… as long as the unemployment rate remains above 6.5 percent, inflation between one and two years ahead is projected to be no more than 0.5% points above the 2% LR goal, and LT inflation expectations continue to be well anchored”. </w:t>
            </w:r>
          </w:p>
          <w:p w14:paraId="361D9033" w14:textId="77777777" w:rsidR="00F5617D" w:rsidRPr="00F5617D" w:rsidRDefault="00F5617D" w:rsidP="00F5617D">
            <w:pPr>
              <w:spacing w:beforeLines="20" w:before="48" w:afterLines="20" w:after="48"/>
              <w:ind w:left="144"/>
              <w:rPr>
                <w:rFonts w:ascii="Garamond" w:hAnsi="Garamond"/>
                <w:sz w:val="16"/>
                <w:szCs w:val="16"/>
              </w:rPr>
            </w:pPr>
          </w:p>
          <w:p w14:paraId="5B82F8D6" w14:textId="1DC9B52D" w:rsidR="00F5617D" w:rsidRPr="00F5617D" w:rsidRDefault="00F5617D" w:rsidP="00361549">
            <w:pPr>
              <w:spacing w:beforeLines="42" w:before="100" w:afterLines="20" w:after="48"/>
              <w:ind w:left="144"/>
              <w:rPr>
                <w:rFonts w:ascii="Garamond" w:hAnsi="Garamond"/>
                <w:b/>
                <w:bCs/>
                <w:sz w:val="16"/>
                <w:szCs w:val="16"/>
              </w:rPr>
            </w:pPr>
            <w:r w:rsidRPr="00F5617D">
              <w:rPr>
                <w:rFonts w:ascii="Garamond" w:hAnsi="Garamond"/>
                <w:b/>
                <w:bCs/>
                <w:sz w:val="16"/>
                <w:szCs w:val="16"/>
              </w:rPr>
              <w:t>Odyssean vs Delphic forward guidance</w:t>
            </w:r>
          </w:p>
          <w:p w14:paraId="666375E8" w14:textId="1A05F0F8" w:rsidR="00F5617D" w:rsidRDefault="00F5617D" w:rsidP="00F5617D">
            <w:pPr>
              <w:spacing w:beforeLines="20" w:before="48" w:afterLines="20" w:after="48"/>
              <w:ind w:left="144"/>
              <w:rPr>
                <w:rFonts w:ascii="Garamond" w:hAnsi="Garamond"/>
                <w:sz w:val="16"/>
                <w:szCs w:val="16"/>
              </w:rPr>
            </w:pPr>
            <w:r>
              <w:rPr>
                <w:rFonts w:ascii="Garamond" w:hAnsi="Garamond"/>
                <w:sz w:val="16"/>
                <w:szCs w:val="16"/>
              </w:rPr>
              <w:t>S</w:t>
            </w:r>
            <w:r w:rsidRPr="00F5617D">
              <w:rPr>
                <w:rFonts w:ascii="Garamond" w:hAnsi="Garamond"/>
                <w:sz w:val="16"/>
                <w:szCs w:val="16"/>
              </w:rPr>
              <w:t xml:space="preserve">uppose the CB makes a statement about keeping interest rates low for some time. </w:t>
            </w:r>
            <w:r>
              <w:rPr>
                <w:rFonts w:ascii="Garamond" w:hAnsi="Garamond"/>
                <w:sz w:val="16"/>
                <w:szCs w:val="16"/>
              </w:rPr>
              <w:t xml:space="preserve">There is a subtle distinction here (note: same final effect): Is it because… </w:t>
            </w:r>
          </w:p>
          <w:p w14:paraId="2C7B36A7" w14:textId="77777777" w:rsidR="00F5617D" w:rsidRDefault="00F5617D" w:rsidP="00F5617D">
            <w:pPr>
              <w:spacing w:beforeLines="20" w:before="48" w:afterLines="20" w:after="48"/>
              <w:ind w:left="144"/>
              <w:rPr>
                <w:rFonts w:ascii="Garamond" w:hAnsi="Garamond"/>
                <w:sz w:val="16"/>
                <w:szCs w:val="16"/>
              </w:rPr>
            </w:pPr>
            <w:r>
              <w:rPr>
                <w:rFonts w:ascii="Garamond" w:hAnsi="Garamond"/>
                <w:sz w:val="16"/>
                <w:szCs w:val="16"/>
              </w:rPr>
              <w:t xml:space="preserve">A. Odyssean/commitment </w:t>
            </w:r>
            <w:proofErr w:type="spellStart"/>
            <w:r>
              <w:rPr>
                <w:rFonts w:ascii="Garamond" w:hAnsi="Garamond"/>
                <w:sz w:val="16"/>
                <w:szCs w:val="16"/>
              </w:rPr>
              <w:t>fg</w:t>
            </w:r>
            <w:proofErr w:type="spellEnd"/>
            <w:r>
              <w:rPr>
                <w:rFonts w:ascii="Garamond" w:hAnsi="Garamond"/>
                <w:sz w:val="16"/>
                <w:szCs w:val="16"/>
              </w:rPr>
              <w:t>: T</w:t>
            </w:r>
            <w:r w:rsidRPr="00F5617D">
              <w:rPr>
                <w:rFonts w:ascii="Garamond" w:hAnsi="Garamond"/>
                <w:sz w:val="16"/>
                <w:szCs w:val="16"/>
              </w:rPr>
              <w:t>he CB is committing to keeping interest rates low (even if the economy recovers)</w:t>
            </w:r>
            <w:r>
              <w:rPr>
                <w:rFonts w:ascii="Garamond" w:hAnsi="Garamond"/>
                <w:sz w:val="16"/>
                <w:szCs w:val="16"/>
              </w:rPr>
              <w:t>?</w:t>
            </w:r>
          </w:p>
          <w:p w14:paraId="539B7129" w14:textId="0F4F360A" w:rsidR="00F5617D" w:rsidRDefault="00F5617D" w:rsidP="002A74B3">
            <w:pPr>
              <w:spacing w:beforeLines="20" w:before="48" w:afterLines="20" w:after="48"/>
              <w:ind w:left="144"/>
              <w:rPr>
                <w:rFonts w:ascii="Garamond" w:hAnsi="Garamond"/>
                <w:sz w:val="16"/>
                <w:szCs w:val="16"/>
              </w:rPr>
            </w:pPr>
            <w:r w:rsidRPr="00F5617D">
              <w:rPr>
                <w:rFonts w:ascii="Garamond" w:hAnsi="Garamond"/>
                <w:sz w:val="16"/>
                <w:szCs w:val="16"/>
              </w:rPr>
              <w:t xml:space="preserve">In the first case the CB is making a promise: Just as Odysseus bound himself to his ship's mast to resist the temptation of the Sirens' song, a CB can improve welfare by publicly committing to a time-inconsistent plan that uses expectations of suboptimal future outcomes to improve current economic conditions. The first case – commitment – is the most effective form of forward guidance and the stricter academic concept of forward guidance. However, promises are hard to keep because, when the economy recovers, the CB will be tempted to change its mind (time-inconsistency) </w:t>
            </w:r>
          </w:p>
          <w:p w14:paraId="66745CB2" w14:textId="47A90443" w:rsidR="00F5617D" w:rsidRDefault="00F5617D" w:rsidP="00F5617D">
            <w:pPr>
              <w:spacing w:beforeLines="20" w:before="48" w:afterLines="20" w:after="48"/>
              <w:ind w:left="144"/>
              <w:rPr>
                <w:rFonts w:ascii="Garamond" w:hAnsi="Garamond"/>
                <w:sz w:val="16"/>
                <w:szCs w:val="16"/>
              </w:rPr>
            </w:pPr>
            <w:r>
              <w:rPr>
                <w:rFonts w:ascii="Garamond" w:hAnsi="Garamond"/>
                <w:sz w:val="16"/>
                <w:szCs w:val="16"/>
              </w:rPr>
              <w:t>B.</w:t>
            </w:r>
            <w:r w:rsidRPr="00F5617D">
              <w:rPr>
                <w:rFonts w:ascii="Garamond" w:hAnsi="Garamond"/>
                <w:sz w:val="16"/>
                <w:szCs w:val="16"/>
              </w:rPr>
              <w:t xml:space="preserve"> </w:t>
            </w:r>
            <w:r>
              <w:rPr>
                <w:rFonts w:ascii="Garamond" w:hAnsi="Garamond"/>
                <w:sz w:val="16"/>
                <w:szCs w:val="16"/>
              </w:rPr>
              <w:t xml:space="preserve">Delphic/communication </w:t>
            </w:r>
            <w:proofErr w:type="spellStart"/>
            <w:r>
              <w:rPr>
                <w:rFonts w:ascii="Garamond" w:hAnsi="Garamond"/>
                <w:sz w:val="16"/>
                <w:szCs w:val="16"/>
              </w:rPr>
              <w:t>fg</w:t>
            </w:r>
            <w:proofErr w:type="spellEnd"/>
            <w:r>
              <w:rPr>
                <w:rFonts w:ascii="Garamond" w:hAnsi="Garamond"/>
                <w:sz w:val="16"/>
                <w:szCs w:val="16"/>
              </w:rPr>
              <w:t xml:space="preserve">: </w:t>
            </w:r>
            <w:r w:rsidRPr="00F5617D">
              <w:rPr>
                <w:rFonts w:ascii="Garamond" w:hAnsi="Garamond"/>
                <w:sz w:val="16"/>
                <w:szCs w:val="16"/>
              </w:rPr>
              <w:t>The CB forecasts that the economy will be in a recession for a long time (CB is providing some information)?</w:t>
            </w:r>
          </w:p>
          <w:p w14:paraId="13BB9887" w14:textId="53233F9F" w:rsidR="00F5617D" w:rsidRPr="00F5617D" w:rsidRDefault="00F5617D" w:rsidP="002A74B3">
            <w:pPr>
              <w:spacing w:beforeLines="20" w:before="48" w:afterLines="20" w:after="48"/>
              <w:ind w:left="144"/>
              <w:rPr>
                <w:rFonts w:ascii="Garamond" w:hAnsi="Garamond"/>
                <w:sz w:val="16"/>
                <w:szCs w:val="16"/>
              </w:rPr>
            </w:pPr>
            <w:r w:rsidRPr="00F5617D">
              <w:rPr>
                <w:rFonts w:ascii="Garamond" w:hAnsi="Garamond"/>
                <w:sz w:val="16"/>
                <w:szCs w:val="16"/>
              </w:rPr>
              <w:t>In the second case the CB is offering its projections about future policy decisions</w:t>
            </w:r>
            <w:r>
              <w:rPr>
                <w:rFonts w:ascii="Garamond" w:hAnsi="Garamond"/>
                <w:sz w:val="16"/>
                <w:szCs w:val="16"/>
              </w:rPr>
              <w:t>.</w:t>
            </w:r>
            <w:r w:rsidR="002A74B3">
              <w:rPr>
                <w:rFonts w:ascii="Garamond" w:hAnsi="Garamond"/>
                <w:sz w:val="16"/>
                <w:szCs w:val="16"/>
              </w:rPr>
              <w:t xml:space="preserve"> </w:t>
            </w:r>
            <w:r w:rsidRPr="00F5617D">
              <w:rPr>
                <w:rFonts w:ascii="Garamond" w:hAnsi="Garamond"/>
                <w:sz w:val="16"/>
                <w:szCs w:val="16"/>
              </w:rPr>
              <w:t>Just as the oracle Delphi, who forecasted the future but promised nothing, CBs discuss future developments in macro fundamentals and their likely response</w:t>
            </w:r>
            <w:r w:rsidR="002A74B3">
              <w:rPr>
                <w:rFonts w:ascii="Garamond" w:hAnsi="Garamond"/>
                <w:sz w:val="16"/>
                <w:szCs w:val="16"/>
              </w:rPr>
              <w:t>s</w:t>
            </w:r>
          </w:p>
          <w:p w14:paraId="1ED73D39" w14:textId="1111DA8E" w:rsidR="00F5617D" w:rsidRPr="00F5617D" w:rsidRDefault="00F5617D" w:rsidP="00F5617D">
            <w:pPr>
              <w:spacing w:beforeLines="20" w:before="48" w:afterLines="20" w:after="48"/>
              <w:ind w:left="144"/>
              <w:rPr>
                <w:rFonts w:ascii="Garamond" w:hAnsi="Garamond"/>
                <w:sz w:val="16"/>
                <w:szCs w:val="16"/>
              </w:rPr>
            </w:pPr>
          </w:p>
          <w:p w14:paraId="425486CD" w14:textId="53954948" w:rsidR="00F5617D" w:rsidRPr="00F5617D" w:rsidRDefault="00F5617D" w:rsidP="00F5617D">
            <w:pPr>
              <w:spacing w:beforeLines="20" w:before="48" w:afterLines="20" w:after="48"/>
              <w:ind w:left="144"/>
              <w:rPr>
                <w:rFonts w:ascii="Garamond" w:hAnsi="Garamond"/>
                <w:b/>
                <w:bCs/>
                <w:sz w:val="16"/>
                <w:szCs w:val="16"/>
              </w:rPr>
            </w:pPr>
            <w:r w:rsidRPr="00F5617D">
              <w:rPr>
                <w:rFonts w:ascii="Garamond" w:hAnsi="Garamond"/>
                <w:b/>
                <w:bCs/>
                <w:sz w:val="16"/>
                <w:szCs w:val="16"/>
              </w:rPr>
              <w:t xml:space="preserve">Evidence on forward guidance </w:t>
            </w:r>
          </w:p>
          <w:p w14:paraId="3FC4512C" w14:textId="3B051075" w:rsidR="00F5617D" w:rsidRPr="00F5617D" w:rsidRDefault="002A74B3" w:rsidP="00F5617D">
            <w:pPr>
              <w:spacing w:beforeLines="20" w:before="48" w:afterLines="20" w:after="48"/>
              <w:ind w:left="144"/>
              <w:rPr>
                <w:rFonts w:ascii="Garamond" w:hAnsi="Garamond"/>
                <w:sz w:val="16"/>
                <w:szCs w:val="16"/>
              </w:rPr>
            </w:pPr>
            <w:r w:rsidRPr="00F5617D">
              <w:rPr>
                <w:rFonts w:ascii="Garamond" w:hAnsi="Garamond"/>
                <w:noProof/>
                <w:sz w:val="16"/>
                <w:szCs w:val="16"/>
              </w:rPr>
              <w:drawing>
                <wp:anchor distT="0" distB="0" distL="114300" distR="114300" simplePos="0" relativeHeight="251691008" behindDoc="1" locked="0" layoutInCell="1" allowOverlap="1" wp14:anchorId="1430AF40" wp14:editId="11596576">
                  <wp:simplePos x="0" y="0"/>
                  <wp:positionH relativeFrom="column">
                    <wp:posOffset>3784868</wp:posOffset>
                  </wp:positionH>
                  <wp:positionV relativeFrom="paragraph">
                    <wp:posOffset>18415</wp:posOffset>
                  </wp:positionV>
                  <wp:extent cx="1704340" cy="1306830"/>
                  <wp:effectExtent l="0" t="0" r="0" b="1270"/>
                  <wp:wrapTight wrapText="bothSides">
                    <wp:wrapPolygon edited="0">
                      <wp:start x="0" y="0"/>
                      <wp:lineTo x="0" y="21411"/>
                      <wp:lineTo x="21407" y="21411"/>
                      <wp:lineTo x="21407" y="0"/>
                      <wp:lineTo x="0" y="0"/>
                    </wp:wrapPolygon>
                  </wp:wrapTight>
                  <wp:docPr id="13585534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3451" name="Picture 13585534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4340" cy="1306830"/>
                          </a:xfrm>
                          <a:prstGeom prst="rect">
                            <a:avLst/>
                          </a:prstGeom>
                        </pic:spPr>
                      </pic:pic>
                    </a:graphicData>
                  </a:graphic>
                  <wp14:sizeRelH relativeFrom="page">
                    <wp14:pctWidth>0</wp14:pctWidth>
                  </wp14:sizeRelH>
                  <wp14:sizeRelV relativeFrom="page">
                    <wp14:pctHeight>0</wp14:pctHeight>
                  </wp14:sizeRelV>
                </wp:anchor>
              </w:drawing>
            </w:r>
            <w:r w:rsidR="00F5617D" w:rsidRPr="00F5617D">
              <w:rPr>
                <w:rFonts w:ascii="Garamond" w:hAnsi="Garamond"/>
                <w:sz w:val="16"/>
                <w:szCs w:val="16"/>
              </w:rPr>
              <w:t>Do announcements affect expectations?</w:t>
            </w:r>
          </w:p>
          <w:p w14:paraId="696AD1A2" w14:textId="346B8A75" w:rsidR="00F5617D" w:rsidRPr="00F5617D" w:rsidRDefault="002A74B3" w:rsidP="00F5617D">
            <w:pPr>
              <w:spacing w:beforeLines="20" w:before="48" w:afterLines="20" w:after="48"/>
              <w:ind w:left="144"/>
              <w:rPr>
                <w:rFonts w:ascii="Garamond" w:hAnsi="Garamond"/>
                <w:sz w:val="16"/>
                <w:szCs w:val="16"/>
              </w:rPr>
            </w:pPr>
            <w:r w:rsidRPr="00F5617D">
              <w:rPr>
                <w:rFonts w:ascii="Garamond" w:hAnsi="Garamond"/>
                <w:noProof/>
                <w:sz w:val="16"/>
                <w:szCs w:val="16"/>
              </w:rPr>
              <w:drawing>
                <wp:anchor distT="0" distB="0" distL="114300" distR="114300" simplePos="0" relativeHeight="251692032" behindDoc="1" locked="0" layoutInCell="1" allowOverlap="1" wp14:anchorId="20CED608" wp14:editId="794BBBA7">
                  <wp:simplePos x="0" y="0"/>
                  <wp:positionH relativeFrom="column">
                    <wp:posOffset>82550</wp:posOffset>
                  </wp:positionH>
                  <wp:positionV relativeFrom="paragraph">
                    <wp:posOffset>150088</wp:posOffset>
                  </wp:positionV>
                  <wp:extent cx="1261110" cy="240665"/>
                  <wp:effectExtent l="0" t="0" r="0" b="635"/>
                  <wp:wrapTight wrapText="bothSides">
                    <wp:wrapPolygon edited="0">
                      <wp:start x="0" y="0"/>
                      <wp:lineTo x="0" y="20517"/>
                      <wp:lineTo x="21317" y="20517"/>
                      <wp:lineTo x="21317" y="0"/>
                      <wp:lineTo x="0" y="0"/>
                    </wp:wrapPolygon>
                  </wp:wrapTight>
                  <wp:docPr id="1186842986"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2986" name="Picture 1" descr="A mathematical equation with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1110" cy="240665"/>
                          </a:xfrm>
                          <a:prstGeom prst="rect">
                            <a:avLst/>
                          </a:prstGeom>
                        </pic:spPr>
                      </pic:pic>
                    </a:graphicData>
                  </a:graphic>
                  <wp14:sizeRelH relativeFrom="page">
                    <wp14:pctWidth>0</wp14:pctWidth>
                  </wp14:sizeRelH>
                  <wp14:sizeRelV relativeFrom="page">
                    <wp14:pctHeight>0</wp14:pctHeight>
                  </wp14:sizeRelV>
                </wp:anchor>
              </w:drawing>
            </w:r>
            <w:r w:rsidR="00F5617D" w:rsidRPr="00F5617D">
              <w:rPr>
                <w:rFonts w:ascii="Garamond" w:hAnsi="Garamond"/>
                <w:sz w:val="16"/>
                <w:szCs w:val="16"/>
              </w:rPr>
              <w:t xml:space="preserve">y axis is the OIS rate (LT rate depending on </w:t>
            </w:r>
            <w:r>
              <w:rPr>
                <w:rFonts w:ascii="Garamond" w:hAnsi="Garamond"/>
                <w:sz w:val="16"/>
                <w:szCs w:val="16"/>
              </w:rPr>
              <w:t xml:space="preserve">ST </w:t>
            </w:r>
            <w:r w:rsidR="00F5617D" w:rsidRPr="00F5617D">
              <w:rPr>
                <w:rFonts w:ascii="Garamond" w:hAnsi="Garamond"/>
                <w:sz w:val="16"/>
                <w:szCs w:val="16"/>
              </w:rPr>
              <w:t>policy rates expectations, risk free!)</w:t>
            </w:r>
          </w:p>
          <w:p w14:paraId="179B5117" w14:textId="2A986BC7" w:rsidR="002A74B3" w:rsidRDefault="002A74B3" w:rsidP="00F5617D">
            <w:pPr>
              <w:spacing w:beforeLines="20" w:before="48" w:afterLines="20" w:after="48"/>
              <w:ind w:left="144"/>
              <w:rPr>
                <w:rFonts w:ascii="Garamond" w:hAnsi="Garamond"/>
                <w:sz w:val="16"/>
                <w:szCs w:val="16"/>
              </w:rPr>
            </w:pPr>
          </w:p>
          <w:p w14:paraId="41F92D16" w14:textId="19FBF025" w:rsidR="00F5617D" w:rsidRPr="00F5617D" w:rsidRDefault="00F5617D" w:rsidP="00F5617D">
            <w:pPr>
              <w:spacing w:beforeLines="20" w:before="48" w:afterLines="20" w:after="48"/>
              <w:ind w:left="144"/>
              <w:rPr>
                <w:rFonts w:ascii="Garamond" w:hAnsi="Garamond"/>
                <w:sz w:val="16"/>
                <w:szCs w:val="16"/>
              </w:rPr>
            </w:pPr>
          </w:p>
          <w:p w14:paraId="0F437ACA" w14:textId="17EF2568"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Announcements:</w:t>
            </w:r>
          </w:p>
          <w:p w14:paraId="2ACA4A09" w14:textId="7E8667F9"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I. Affect immediately OIS</w:t>
            </w:r>
          </w:p>
          <w:p w14:paraId="2D870D05" w14:textId="5E8A24AF" w:rsidR="00F5617D" w:rsidRPr="00F5617D" w:rsidRDefault="00F5617D" w:rsidP="00F5617D">
            <w:pPr>
              <w:spacing w:beforeLines="20" w:before="48" w:afterLines="20" w:after="48"/>
              <w:ind w:left="144"/>
              <w:rPr>
                <w:rFonts w:ascii="Garamond" w:hAnsi="Garamond"/>
                <w:sz w:val="16"/>
                <w:szCs w:val="16"/>
              </w:rPr>
            </w:pPr>
            <w:r w:rsidRPr="00F5617D">
              <w:rPr>
                <w:rFonts w:ascii="Garamond" w:hAnsi="Garamond"/>
                <w:sz w:val="16"/>
                <w:szCs w:val="16"/>
              </w:rPr>
              <w:t>II. i12 drops more than i6! Now, expected policy rates fall and fall more at longer</w:t>
            </w:r>
            <w:r w:rsidR="002A74B3">
              <w:rPr>
                <w:rFonts w:ascii="Garamond" w:hAnsi="Garamond"/>
                <w:sz w:val="16"/>
                <w:szCs w:val="16"/>
              </w:rPr>
              <w:t xml:space="preserve"> </w:t>
            </w:r>
            <w:r w:rsidRPr="00F5617D">
              <w:rPr>
                <w:rFonts w:ascii="Garamond" w:hAnsi="Garamond"/>
                <w:sz w:val="16"/>
                <w:szCs w:val="16"/>
              </w:rPr>
              <w:t xml:space="preserve">horizons; that is, the yield curve not only falls but it flattens; a steepening of the curve would instead be expected from a simple announcement of a cut in policy rate target. Markets realize a future CB commitment in keeping rates low. </w:t>
            </w:r>
          </w:p>
          <w:p w14:paraId="56C56CF8" w14:textId="4C04772A" w:rsidR="00290569" w:rsidRDefault="00290569" w:rsidP="00290569">
            <w:pPr>
              <w:spacing w:beforeLines="20" w:before="48" w:afterLines="20" w:after="48"/>
              <w:ind w:left="144"/>
              <w:rPr>
                <w:rFonts w:ascii="Garamond" w:hAnsi="Garamond"/>
                <w:sz w:val="16"/>
                <w:szCs w:val="16"/>
              </w:rPr>
            </w:pPr>
          </w:p>
          <w:p w14:paraId="7B970BC7" w14:textId="22C74508" w:rsidR="002A74B3" w:rsidRPr="002A74B3" w:rsidRDefault="002A74B3" w:rsidP="00E63994">
            <w:pPr>
              <w:spacing w:beforeLines="20" w:before="48" w:afterLines="20" w:after="48"/>
              <w:ind w:left="144"/>
              <w:rPr>
                <w:rFonts w:ascii="Garamond" w:hAnsi="Garamond"/>
                <w:sz w:val="16"/>
                <w:szCs w:val="16"/>
              </w:rPr>
            </w:pPr>
            <w:r w:rsidRPr="00E63994">
              <w:rPr>
                <w:rFonts w:ascii="Garamond" w:hAnsi="Garamond"/>
                <w:b/>
                <w:bCs/>
                <w:sz w:val="16"/>
                <w:szCs w:val="16"/>
              </w:rPr>
              <w:t xml:space="preserve">Policies aimed at changing aggregate demand by varying either the size or the composition of the CB B/S even in the absence of any change in the target for overnight interest rates. </w:t>
            </w:r>
            <w:r w:rsidRPr="002A74B3">
              <w:rPr>
                <w:rFonts w:ascii="Garamond" w:hAnsi="Garamond"/>
                <w:sz w:val="16"/>
                <w:szCs w:val="16"/>
              </w:rPr>
              <w:t>Up to now in conventional monetary policy we conceived B/S policies as the determinants of the monetary base used to conduct MP in the limited reserves framework, with the aim of changing the overnight rate.  Then, we said that in the ample reserve regime shifts in the monetary base do not affect the overnight rate.</w:t>
            </w:r>
            <w:r w:rsidR="00E63994">
              <w:rPr>
                <w:rFonts w:ascii="Garamond" w:hAnsi="Garamond"/>
                <w:sz w:val="16"/>
                <w:szCs w:val="16"/>
              </w:rPr>
              <w:t xml:space="preserve"> </w:t>
            </w:r>
            <w:r w:rsidRPr="002A74B3">
              <w:rPr>
                <w:rFonts w:ascii="Garamond" w:hAnsi="Garamond"/>
                <w:sz w:val="16"/>
                <w:szCs w:val="16"/>
              </w:rPr>
              <w:t xml:space="preserve">Here, with respect to unconventional monetary policy, we explore how they affect AD even if they do not touch the overnight rate. </w:t>
            </w:r>
          </w:p>
          <w:p w14:paraId="4523E6CC" w14:textId="0231C49A" w:rsidR="002A74B3" w:rsidRDefault="00E63994" w:rsidP="00105B2D">
            <w:pPr>
              <w:spacing w:beforeLines="20" w:before="48" w:afterLines="20" w:after="48"/>
              <w:ind w:left="144"/>
              <w:rPr>
                <w:rFonts w:ascii="Garamond" w:hAnsi="Garamond"/>
                <w:sz w:val="16"/>
                <w:szCs w:val="16"/>
              </w:rPr>
            </w:pPr>
            <w:r w:rsidRPr="002A74B3">
              <w:rPr>
                <w:rFonts w:ascii="Garamond" w:hAnsi="Garamond"/>
                <w:noProof/>
                <w:sz w:val="16"/>
                <w:szCs w:val="16"/>
              </w:rPr>
              <w:drawing>
                <wp:anchor distT="0" distB="0" distL="114300" distR="114300" simplePos="0" relativeHeight="251697152" behindDoc="1" locked="0" layoutInCell="1" allowOverlap="1" wp14:anchorId="3223CCB2" wp14:editId="5B71F65C">
                  <wp:simplePos x="0" y="0"/>
                  <wp:positionH relativeFrom="column">
                    <wp:posOffset>2879090</wp:posOffset>
                  </wp:positionH>
                  <wp:positionV relativeFrom="paragraph">
                    <wp:posOffset>14605</wp:posOffset>
                  </wp:positionV>
                  <wp:extent cx="1778000" cy="123190"/>
                  <wp:effectExtent l="0" t="0" r="0" b="3810"/>
                  <wp:wrapTight wrapText="bothSides">
                    <wp:wrapPolygon edited="0">
                      <wp:start x="0" y="0"/>
                      <wp:lineTo x="0" y="20041"/>
                      <wp:lineTo x="21446" y="20041"/>
                      <wp:lineTo x="21446" y="0"/>
                      <wp:lineTo x="0" y="0"/>
                    </wp:wrapPolygon>
                  </wp:wrapTight>
                  <wp:docPr id="7412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55391" name="Picture 741255391"/>
                          <pic:cNvPicPr/>
                        </pic:nvPicPr>
                        <pic:blipFill rotWithShape="1">
                          <a:blip r:embed="rId19" cstate="print">
                            <a:extLst>
                              <a:ext uri="{28A0092B-C50C-407E-A947-70E740481C1C}">
                                <a14:useLocalDpi xmlns:a14="http://schemas.microsoft.com/office/drawing/2010/main" val="0"/>
                              </a:ext>
                            </a:extLst>
                          </a:blip>
                          <a:srcRect t="22641" r="5021" b="16280"/>
                          <a:stretch/>
                        </pic:blipFill>
                        <pic:spPr bwMode="auto">
                          <a:xfrm>
                            <a:off x="0" y="0"/>
                            <a:ext cx="1778000" cy="123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74B3" w:rsidRPr="002A74B3">
              <w:rPr>
                <w:rFonts w:ascii="Garamond" w:hAnsi="Garamond"/>
                <w:sz w:val="16"/>
                <w:szCs w:val="16"/>
              </w:rPr>
              <w:t>Basically in the ample reserves regime we use B/S policies to target:</w:t>
            </w:r>
          </w:p>
          <w:p w14:paraId="510D22FB" w14:textId="229AA372" w:rsid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Two types of </w:t>
            </w:r>
            <w:r w:rsidR="00E63994">
              <w:rPr>
                <w:rFonts w:ascii="Garamond" w:hAnsi="Garamond"/>
                <w:sz w:val="16"/>
                <w:szCs w:val="16"/>
              </w:rPr>
              <w:t xml:space="preserve">B/S </w:t>
            </w:r>
            <w:r w:rsidRPr="002A74B3">
              <w:rPr>
                <w:rFonts w:ascii="Garamond" w:hAnsi="Garamond"/>
                <w:sz w:val="16"/>
                <w:szCs w:val="16"/>
              </w:rPr>
              <w:t>policies</w:t>
            </w:r>
            <w:r>
              <w:rPr>
                <w:rFonts w:ascii="Garamond" w:hAnsi="Garamond"/>
                <w:sz w:val="16"/>
                <w:szCs w:val="16"/>
              </w:rPr>
              <w:t xml:space="preserve"> (n</w:t>
            </w:r>
            <w:r w:rsidRPr="002A74B3">
              <w:rPr>
                <w:rFonts w:ascii="Garamond" w:hAnsi="Garamond"/>
                <w:sz w:val="16"/>
                <w:szCs w:val="16"/>
              </w:rPr>
              <w:t xml:space="preserve">ote that in recent years, the press has come to use the term «quantitative easing» to refer to </w:t>
            </w:r>
            <w:r w:rsidR="00E63994">
              <w:rPr>
                <w:rFonts w:ascii="Garamond" w:hAnsi="Garamond"/>
                <w:sz w:val="16"/>
                <w:szCs w:val="16"/>
              </w:rPr>
              <w:t>both)</w:t>
            </w:r>
            <w:r w:rsidRPr="002A74B3">
              <w:rPr>
                <w:rFonts w:ascii="Garamond" w:hAnsi="Garamond"/>
                <w:sz w:val="16"/>
                <w:szCs w:val="16"/>
              </w:rPr>
              <w:t>:</w:t>
            </w:r>
          </w:p>
          <w:p w14:paraId="3E36B53D" w14:textId="202441B5" w:rsidR="002A74B3" w:rsidRPr="002A74B3" w:rsidRDefault="002A74B3" w:rsidP="002A74B3">
            <w:pPr>
              <w:spacing w:beforeLines="20" w:before="48" w:afterLines="20" w:after="48"/>
              <w:ind w:left="0"/>
              <w:rPr>
                <w:rFonts w:ascii="Garamond" w:hAnsi="Garamond"/>
                <w:sz w:val="16"/>
                <w:szCs w:val="16"/>
              </w:rPr>
            </w:pPr>
          </w:p>
          <w:p w14:paraId="0DB94E0A" w14:textId="54218ED9" w:rsidR="00E63994" w:rsidRPr="002A74B3" w:rsidRDefault="002A74B3" w:rsidP="00E63994">
            <w:pPr>
              <w:spacing w:beforeLines="20" w:before="48" w:afterLines="20" w:after="48"/>
              <w:ind w:left="144"/>
              <w:rPr>
                <w:rFonts w:ascii="Garamond" w:hAnsi="Garamond"/>
                <w:sz w:val="16"/>
                <w:szCs w:val="16"/>
              </w:rPr>
            </w:pPr>
            <w:r w:rsidRPr="002A74B3">
              <w:rPr>
                <w:rFonts w:ascii="Garamond" w:hAnsi="Garamond"/>
                <w:b/>
                <w:bCs/>
                <w:sz w:val="16"/>
                <w:szCs w:val="16"/>
              </w:rPr>
              <w:t xml:space="preserve">B/S policies focused on the expansion of the liabilities of the </w:t>
            </w:r>
            <w:r w:rsidRPr="00E63994">
              <w:rPr>
                <w:rFonts w:ascii="Garamond" w:hAnsi="Garamond"/>
                <w:b/>
                <w:bCs/>
                <w:sz w:val="16"/>
                <w:szCs w:val="16"/>
              </w:rPr>
              <w:t xml:space="preserve">CB </w:t>
            </w:r>
            <w:r w:rsidRPr="002A74B3">
              <w:rPr>
                <w:rFonts w:ascii="Garamond" w:hAnsi="Garamond"/>
                <w:b/>
                <w:bCs/>
                <w:sz w:val="16"/>
                <w:szCs w:val="16"/>
              </w:rPr>
              <w:t>(the monetary base).</w:t>
            </w:r>
            <w:r w:rsidRPr="002A74B3">
              <w:rPr>
                <w:rFonts w:ascii="Garamond" w:hAnsi="Garamond"/>
                <w:sz w:val="16"/>
                <w:szCs w:val="16"/>
              </w:rPr>
              <w:t xml:space="preserve"> Aim: to perform as in the optimal path we must make people understand we will make more-than-optimal (more than expected) expansionary policies after 1. </w:t>
            </w:r>
          </w:p>
          <w:p w14:paraId="7DA3BC83" w14:textId="77777777"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We increase reserves: 1. to create inflation in the current period (as in the optimal path) 2. to create more inflation than expected after t1  </w:t>
            </w:r>
          </w:p>
          <w:p w14:paraId="5C27672A" w14:textId="4A50072F" w:rsidR="002A74B3" w:rsidRDefault="002A74B3" w:rsidP="00105B2D">
            <w:pPr>
              <w:spacing w:beforeLines="20" w:before="48" w:afterLines="20" w:after="48"/>
              <w:ind w:left="144"/>
              <w:rPr>
                <w:rFonts w:ascii="Garamond" w:hAnsi="Garamond"/>
                <w:sz w:val="16"/>
                <w:szCs w:val="16"/>
              </w:rPr>
            </w:pPr>
            <w:r w:rsidRPr="002A74B3">
              <w:rPr>
                <w:rFonts w:ascii="Garamond" w:hAnsi="Garamond"/>
                <w:sz w:val="16"/>
                <w:szCs w:val="16"/>
              </w:rPr>
              <w:t xml:space="preserve">If the increase in liabilities is perceived to be lasting longer than the crises markets understand the additional liquidity will stay around for a while, thus raising future </w:t>
            </w:r>
            <w:r w:rsidRPr="002A74B3">
              <w:rPr>
                <w:rFonts w:ascii="Garamond" w:hAnsi="Garamond"/>
                <w:b/>
                <w:bCs/>
                <w:sz w:val="16"/>
                <w:szCs w:val="16"/>
              </w:rPr>
              <w:t>expected inflation (</w:t>
            </w:r>
            <w:r w:rsidRPr="002A74B3">
              <w:rPr>
                <w:rFonts w:ascii="Garamond" w:hAnsi="Garamond"/>
                <w:b/>
                <w:bCs/>
                <w:i/>
                <w:iCs/>
                <w:sz w:val="16"/>
                <w:szCs w:val="16"/>
              </w:rPr>
              <w:t>E</w:t>
            </w:r>
            <w:r w:rsidRPr="002A74B3">
              <w:rPr>
                <w:rFonts w:ascii="Garamond" w:hAnsi="Garamond"/>
                <w:b/>
                <w:bCs/>
                <w:i/>
                <w:iCs/>
                <w:sz w:val="16"/>
                <w:szCs w:val="16"/>
                <w:vertAlign w:val="subscript"/>
              </w:rPr>
              <w:t>t</w:t>
            </w:r>
            <w:r w:rsidRPr="002A74B3">
              <w:rPr>
                <w:rFonts w:ascii="Garamond" w:hAnsi="Garamond"/>
                <w:b/>
                <w:bCs/>
                <w:i/>
                <w:iCs/>
                <w:sz w:val="16"/>
                <w:szCs w:val="16"/>
              </w:rPr>
              <w:t>π</w:t>
            </w:r>
            <w:proofErr w:type="spellStart"/>
            <w:r w:rsidRPr="002A74B3">
              <w:rPr>
                <w:rFonts w:ascii="Garamond" w:hAnsi="Garamond"/>
                <w:b/>
                <w:bCs/>
                <w:i/>
                <w:iCs/>
                <w:sz w:val="16"/>
                <w:szCs w:val="16"/>
                <w:vertAlign w:val="subscript"/>
              </w:rPr>
              <w:t>t+s</w:t>
            </w:r>
            <w:proofErr w:type="spellEnd"/>
            <w:r w:rsidRPr="002A74B3">
              <w:rPr>
                <w:rFonts w:ascii="Garamond" w:hAnsi="Garamond"/>
                <w:b/>
                <w:bCs/>
                <w:sz w:val="16"/>
                <w:szCs w:val="16"/>
              </w:rPr>
              <w:t>)</w:t>
            </w:r>
            <w:r w:rsidRPr="002A74B3">
              <w:rPr>
                <w:rFonts w:ascii="Garamond" w:hAnsi="Garamond"/>
                <w:sz w:val="16"/>
                <w:szCs w:val="16"/>
              </w:rPr>
              <w:t>. If it is perceived as temporary future expectations do not change a lot.</w:t>
            </w:r>
            <w:r w:rsidR="00E63994">
              <w:rPr>
                <w:rFonts w:ascii="Garamond" w:hAnsi="Garamond"/>
                <w:sz w:val="16"/>
                <w:szCs w:val="16"/>
              </w:rPr>
              <w:t xml:space="preserve"> </w:t>
            </w:r>
            <w:r w:rsidRPr="002A74B3">
              <w:rPr>
                <w:rFonts w:ascii="Garamond" w:hAnsi="Garamond"/>
                <w:sz w:val="16"/>
                <w:szCs w:val="16"/>
              </w:rPr>
              <w:t>(ex. Pure QE in Japan in early 2000s was expected to be temporary and consequently the policy had little effect).</w:t>
            </w:r>
          </w:p>
          <w:p w14:paraId="0E02B883" w14:textId="77777777" w:rsidR="00105B2D" w:rsidRPr="002A74B3" w:rsidRDefault="00105B2D" w:rsidP="00105B2D">
            <w:pPr>
              <w:spacing w:beforeLines="20" w:before="48" w:afterLines="20" w:after="48"/>
              <w:ind w:left="144"/>
              <w:rPr>
                <w:rFonts w:ascii="Garamond" w:hAnsi="Garamond"/>
                <w:sz w:val="16"/>
                <w:szCs w:val="16"/>
              </w:rPr>
            </w:pPr>
          </w:p>
          <w:p w14:paraId="6EAD92A4" w14:textId="267203E2"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Evidence: does pure QE create Inflation? </w:t>
            </w:r>
          </w:p>
          <w:p w14:paraId="78E23AFB" w14:textId="6684C85E" w:rsidR="002A74B3" w:rsidRPr="002A74B3" w:rsidRDefault="002A74B3" w:rsidP="00E63994">
            <w:pPr>
              <w:spacing w:beforeLines="20" w:before="48" w:afterLines="20" w:after="48"/>
              <w:ind w:left="144"/>
              <w:rPr>
                <w:rFonts w:ascii="Garamond" w:hAnsi="Garamond"/>
                <w:sz w:val="16"/>
                <w:szCs w:val="16"/>
              </w:rPr>
            </w:pPr>
            <w:r w:rsidRPr="002A74B3">
              <w:rPr>
                <w:rFonts w:ascii="Garamond" w:hAnsi="Garamond"/>
                <w:sz w:val="16"/>
                <w:szCs w:val="16"/>
              </w:rPr>
              <w:t>That’s what it is intended for!!</w:t>
            </w:r>
            <w:r w:rsidR="00E63994">
              <w:rPr>
                <w:rFonts w:ascii="Garamond" w:hAnsi="Garamond"/>
                <w:sz w:val="16"/>
                <w:szCs w:val="16"/>
              </w:rPr>
              <w:t xml:space="preserve"> Evidence:</w:t>
            </w:r>
            <w:r w:rsidRPr="002A74B3">
              <w:rPr>
                <w:rFonts w:ascii="Garamond" w:hAnsi="Garamond"/>
                <w:sz w:val="16"/>
                <w:szCs w:val="16"/>
              </w:rPr>
              <w:t xml:space="preserve"> risk of hyperinflation is almost non-existent; </w:t>
            </w:r>
            <w:r w:rsidR="00E63994">
              <w:rPr>
                <w:rFonts w:ascii="Garamond" w:hAnsi="Garamond"/>
                <w:sz w:val="16"/>
                <w:szCs w:val="16"/>
              </w:rPr>
              <w:t xml:space="preserve"> </w:t>
            </w:r>
            <w:r w:rsidRPr="002A74B3">
              <w:rPr>
                <w:rFonts w:ascii="Garamond" w:hAnsi="Garamond"/>
                <w:sz w:val="16"/>
                <w:szCs w:val="16"/>
              </w:rPr>
              <w:t>Except in cases where monetary financing of the government is performed</w:t>
            </w:r>
            <w:r w:rsidR="00E63994">
              <w:rPr>
                <w:rFonts w:ascii="Garamond" w:hAnsi="Garamond"/>
                <w:sz w:val="16"/>
                <w:szCs w:val="16"/>
              </w:rPr>
              <w:t xml:space="preserve"> </w:t>
            </w:r>
            <w:r w:rsidRPr="002A74B3">
              <w:rPr>
                <w:rFonts w:ascii="Garamond" w:hAnsi="Garamond"/>
                <w:sz w:val="16"/>
                <w:szCs w:val="16"/>
              </w:rPr>
              <w:t xml:space="preserve">(Zimbabwe, 2008-09). Monetary financing is banned by law in many countries: </w:t>
            </w:r>
          </w:p>
          <w:p w14:paraId="19FD9CA8" w14:textId="15C9B171" w:rsidR="002A74B3" w:rsidRPr="002A74B3" w:rsidRDefault="00E63994" w:rsidP="002A74B3">
            <w:pPr>
              <w:spacing w:beforeLines="20" w:before="48" w:afterLines="20" w:after="48"/>
              <w:ind w:left="144"/>
              <w:rPr>
                <w:rFonts w:ascii="Garamond" w:hAnsi="Garamond"/>
                <w:sz w:val="16"/>
                <w:szCs w:val="16"/>
              </w:rPr>
            </w:pPr>
            <w:r>
              <w:rPr>
                <w:rFonts w:ascii="Garamond" w:hAnsi="Garamond"/>
                <w:sz w:val="16"/>
                <w:szCs w:val="16"/>
              </w:rPr>
              <w:t>a</w:t>
            </w:r>
            <w:r w:rsidR="002A74B3" w:rsidRPr="002A74B3">
              <w:rPr>
                <w:rFonts w:ascii="Garamond" w:hAnsi="Garamond"/>
                <w:sz w:val="16"/>
                <w:szCs w:val="16"/>
              </w:rPr>
              <w:t xml:space="preserve">. CB not allowed to buy government bonds in primary market (directly from government) </w:t>
            </w:r>
          </w:p>
          <w:p w14:paraId="0E146FA6" w14:textId="3060B4A1" w:rsidR="002A74B3" w:rsidRDefault="00E63994" w:rsidP="00E63994">
            <w:pPr>
              <w:spacing w:beforeLines="20" w:before="48" w:afterLines="20" w:after="48"/>
              <w:ind w:left="144"/>
              <w:rPr>
                <w:rFonts w:ascii="Garamond" w:hAnsi="Garamond"/>
                <w:sz w:val="16"/>
                <w:szCs w:val="16"/>
              </w:rPr>
            </w:pPr>
            <w:r>
              <w:rPr>
                <w:rFonts w:ascii="Garamond" w:hAnsi="Garamond"/>
                <w:sz w:val="16"/>
                <w:szCs w:val="16"/>
              </w:rPr>
              <w:t>b</w:t>
            </w:r>
            <w:r w:rsidR="002A74B3" w:rsidRPr="002A74B3">
              <w:rPr>
                <w:rFonts w:ascii="Garamond" w:hAnsi="Garamond"/>
                <w:sz w:val="16"/>
                <w:szCs w:val="16"/>
              </w:rPr>
              <w:t xml:space="preserve">. CB subject to restrictions on bond purchases in secondary market </w:t>
            </w:r>
          </w:p>
          <w:p w14:paraId="0B37A494" w14:textId="77777777" w:rsidR="00E63994" w:rsidRPr="002A74B3" w:rsidRDefault="00E63994" w:rsidP="00E63994">
            <w:pPr>
              <w:spacing w:beforeLines="20" w:before="48" w:afterLines="20" w:after="48"/>
              <w:ind w:left="144"/>
              <w:rPr>
                <w:rFonts w:ascii="Garamond" w:hAnsi="Garamond"/>
                <w:sz w:val="16"/>
                <w:szCs w:val="16"/>
              </w:rPr>
            </w:pPr>
          </w:p>
          <w:p w14:paraId="0B00CAD4" w14:textId="77777777" w:rsidR="00E63994" w:rsidRDefault="002A74B3" w:rsidP="002A74B3">
            <w:pPr>
              <w:spacing w:beforeLines="20" w:before="48" w:afterLines="20" w:after="48"/>
              <w:ind w:left="144"/>
              <w:rPr>
                <w:rFonts w:ascii="Garamond" w:hAnsi="Garamond"/>
                <w:b/>
                <w:bCs/>
                <w:sz w:val="16"/>
                <w:szCs w:val="16"/>
              </w:rPr>
            </w:pPr>
            <w:r w:rsidRPr="00E63994">
              <w:rPr>
                <w:rFonts w:ascii="Garamond" w:hAnsi="Garamond"/>
                <w:b/>
                <w:bCs/>
                <w:sz w:val="16"/>
                <w:szCs w:val="16"/>
              </w:rPr>
              <w:t>B/S</w:t>
            </w:r>
            <w:r w:rsidRPr="002A74B3">
              <w:rPr>
                <w:rFonts w:ascii="Garamond" w:hAnsi="Garamond"/>
                <w:b/>
                <w:bCs/>
                <w:sz w:val="16"/>
                <w:szCs w:val="16"/>
              </w:rPr>
              <w:t xml:space="preserve"> policies focused on the composition and size of the assets of the central bank. </w:t>
            </w:r>
          </w:p>
          <w:p w14:paraId="3C76BCC5" w14:textId="7AF1BA8E" w:rsidR="002A74B3" w:rsidRDefault="002A74B3" w:rsidP="00361549">
            <w:pPr>
              <w:spacing w:beforeLines="20" w:before="48" w:afterLines="20" w:after="48"/>
              <w:ind w:left="144"/>
              <w:rPr>
                <w:rFonts w:ascii="Garamond" w:hAnsi="Garamond"/>
                <w:sz w:val="16"/>
                <w:szCs w:val="16"/>
              </w:rPr>
            </w:pPr>
            <w:r w:rsidRPr="002A74B3">
              <w:rPr>
                <w:rFonts w:ascii="Garamond" w:hAnsi="Garamond"/>
                <w:sz w:val="16"/>
                <w:szCs w:val="16"/>
              </w:rPr>
              <w:t>Focus on the type of assets purchased</w:t>
            </w:r>
            <w:r w:rsidR="00E63994" w:rsidRPr="00E63994">
              <w:rPr>
                <w:rFonts w:ascii="Garamond" w:hAnsi="Garamond"/>
                <w:sz w:val="16"/>
                <w:szCs w:val="16"/>
              </w:rPr>
              <w:t>:</w:t>
            </w:r>
          </w:p>
          <w:p w14:paraId="4E1B5099" w14:textId="77777777" w:rsidR="00361549" w:rsidRPr="002A74B3" w:rsidRDefault="00361549" w:rsidP="00361549">
            <w:pPr>
              <w:spacing w:beforeLines="20" w:before="48" w:afterLines="20" w:after="48"/>
              <w:ind w:left="144"/>
              <w:rPr>
                <w:rFonts w:ascii="Garamond" w:hAnsi="Garamond"/>
                <w:sz w:val="16"/>
                <w:szCs w:val="16"/>
              </w:rPr>
            </w:pPr>
          </w:p>
          <w:p w14:paraId="3234B00D" w14:textId="77777777" w:rsidR="002A74B3" w:rsidRPr="00361549" w:rsidRDefault="002A74B3" w:rsidP="002A74B3">
            <w:pPr>
              <w:spacing w:beforeLines="20" w:before="48" w:afterLines="20" w:after="48"/>
              <w:ind w:left="144"/>
              <w:rPr>
                <w:rFonts w:ascii="Garamond" w:hAnsi="Garamond"/>
                <w:b/>
                <w:bCs/>
                <w:sz w:val="16"/>
                <w:szCs w:val="16"/>
              </w:rPr>
            </w:pPr>
            <w:r w:rsidRPr="00361549">
              <w:rPr>
                <w:rFonts w:ascii="Garamond" w:hAnsi="Garamond"/>
                <w:b/>
                <w:bCs/>
                <w:sz w:val="16"/>
                <w:szCs w:val="16"/>
              </w:rPr>
              <w:t>I. ST vs LT bonds</w:t>
            </w:r>
          </w:p>
          <w:p w14:paraId="2A52BE70" w14:textId="6B02D416"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Traditionally only </w:t>
            </w:r>
            <w:r w:rsidR="00E63994">
              <w:rPr>
                <w:rFonts w:ascii="Garamond" w:hAnsi="Garamond"/>
                <w:sz w:val="16"/>
                <w:szCs w:val="16"/>
              </w:rPr>
              <w:t>S</w:t>
            </w:r>
            <w:r w:rsidRPr="002A74B3">
              <w:rPr>
                <w:rFonts w:ascii="Garamond" w:hAnsi="Garamond"/>
                <w:sz w:val="16"/>
                <w:szCs w:val="16"/>
              </w:rPr>
              <w:t>-</w:t>
            </w:r>
            <w:r w:rsidR="00E63994">
              <w:rPr>
                <w:rFonts w:ascii="Garamond" w:hAnsi="Garamond"/>
                <w:sz w:val="16"/>
                <w:szCs w:val="16"/>
              </w:rPr>
              <w:t>T</w:t>
            </w:r>
            <w:r w:rsidRPr="002A74B3">
              <w:rPr>
                <w:rFonts w:ascii="Garamond" w:hAnsi="Garamond"/>
                <w:sz w:val="16"/>
                <w:szCs w:val="16"/>
              </w:rPr>
              <w:t xml:space="preserve"> </w:t>
            </w:r>
            <w:r w:rsidR="00E63994">
              <w:rPr>
                <w:rFonts w:ascii="Garamond" w:hAnsi="Garamond"/>
                <w:sz w:val="16"/>
                <w:szCs w:val="16"/>
              </w:rPr>
              <w:t>Gov</w:t>
            </w:r>
            <w:r w:rsidRPr="002A74B3">
              <w:rPr>
                <w:rFonts w:ascii="Garamond" w:hAnsi="Garamond"/>
                <w:sz w:val="16"/>
                <w:szCs w:val="16"/>
              </w:rPr>
              <w:t xml:space="preserve"> bonds were bought (the usual tool for OMO)</w:t>
            </w:r>
            <w:r w:rsidR="00E63994">
              <w:rPr>
                <w:rFonts w:ascii="Garamond" w:hAnsi="Garamond"/>
                <w:sz w:val="16"/>
                <w:szCs w:val="16"/>
              </w:rPr>
              <w:t xml:space="preserve">. In QE we buy </w:t>
            </w:r>
            <w:r w:rsidR="00105B2D">
              <w:rPr>
                <w:rFonts w:ascii="Garamond" w:hAnsi="Garamond"/>
                <w:sz w:val="16"/>
                <w:szCs w:val="16"/>
              </w:rPr>
              <w:t>MAINLY</w:t>
            </w:r>
            <w:r w:rsidR="00E63994">
              <w:rPr>
                <w:rFonts w:ascii="Garamond" w:hAnsi="Garamond"/>
                <w:sz w:val="16"/>
                <w:szCs w:val="16"/>
              </w:rPr>
              <w:t xml:space="preserve"> </w:t>
            </w:r>
            <w:r w:rsidR="00361549">
              <w:rPr>
                <w:rFonts w:ascii="Garamond" w:hAnsi="Garamond"/>
                <w:sz w:val="16"/>
                <w:szCs w:val="16"/>
              </w:rPr>
              <w:t xml:space="preserve">buy </w:t>
            </w:r>
            <w:r w:rsidR="00E63994">
              <w:rPr>
                <w:rFonts w:ascii="Garamond" w:hAnsi="Garamond"/>
                <w:sz w:val="16"/>
                <w:szCs w:val="16"/>
              </w:rPr>
              <w:t>LT.</w:t>
            </w:r>
            <w:r w:rsidRPr="002A74B3">
              <w:rPr>
                <w:rFonts w:ascii="Garamond" w:hAnsi="Garamond"/>
                <w:sz w:val="16"/>
                <w:szCs w:val="16"/>
              </w:rPr>
              <w:br/>
              <w:t xml:space="preserve">There are two channels through which purchases of </w:t>
            </w:r>
            <w:r w:rsidR="00361549">
              <w:rPr>
                <w:rFonts w:ascii="Garamond" w:hAnsi="Garamond"/>
                <w:sz w:val="16"/>
                <w:szCs w:val="16"/>
              </w:rPr>
              <w:t>L</w:t>
            </w:r>
            <w:r w:rsidRPr="002A74B3">
              <w:rPr>
                <w:rFonts w:ascii="Garamond" w:hAnsi="Garamond"/>
                <w:sz w:val="16"/>
                <w:szCs w:val="16"/>
              </w:rPr>
              <w:t>-</w:t>
            </w:r>
            <w:r w:rsidR="00361549">
              <w:rPr>
                <w:rFonts w:ascii="Garamond" w:hAnsi="Garamond"/>
                <w:sz w:val="16"/>
                <w:szCs w:val="16"/>
              </w:rPr>
              <w:t>T</w:t>
            </w:r>
            <w:r w:rsidRPr="002A74B3">
              <w:rPr>
                <w:rFonts w:ascii="Garamond" w:hAnsi="Garamond"/>
                <w:sz w:val="16"/>
                <w:szCs w:val="16"/>
              </w:rPr>
              <w:t xml:space="preserve"> government bonds can have expansionary effects: </w:t>
            </w:r>
          </w:p>
          <w:p w14:paraId="43608EC0" w14:textId="26C552E6" w:rsidR="002A74B3" w:rsidRPr="002A74B3" w:rsidRDefault="00361549" w:rsidP="002A74B3">
            <w:pPr>
              <w:spacing w:beforeLines="20" w:before="48" w:afterLines="20" w:after="48"/>
              <w:ind w:left="144"/>
              <w:rPr>
                <w:rFonts w:ascii="Garamond" w:hAnsi="Garamond"/>
                <w:sz w:val="16"/>
                <w:szCs w:val="16"/>
              </w:rPr>
            </w:pPr>
            <w:r>
              <w:rPr>
                <w:rFonts w:ascii="Garamond" w:hAnsi="Garamond"/>
                <w:sz w:val="16"/>
                <w:szCs w:val="16"/>
              </w:rPr>
              <w:t xml:space="preserve">i. </w:t>
            </w:r>
            <w:r w:rsidR="002A74B3" w:rsidRPr="002A74B3">
              <w:rPr>
                <w:rFonts w:ascii="Garamond" w:hAnsi="Garamond"/>
                <w:sz w:val="16"/>
                <w:szCs w:val="16"/>
              </w:rPr>
              <w:t xml:space="preserve">Term premium and portfolio balance channel </w:t>
            </w:r>
            <w:r w:rsidR="002A74B3" w:rsidRPr="00361549">
              <w:rPr>
                <w:rFonts w:ascii="Garamond" w:hAnsi="Garamond"/>
                <w:b/>
                <w:bCs/>
                <w:color w:val="0070C0"/>
                <w:sz w:val="16"/>
                <w:szCs w:val="16"/>
              </w:rPr>
              <w:t>(</w:t>
            </w:r>
            <w:proofErr w:type="spellStart"/>
            <w:r w:rsidR="002A74B3" w:rsidRPr="00361549">
              <w:rPr>
                <w:rFonts w:ascii="Garamond" w:hAnsi="Garamond"/>
                <w:b/>
                <w:bCs/>
                <w:color w:val="0070C0"/>
                <w:sz w:val="16"/>
                <w:szCs w:val="16"/>
              </w:rPr>
              <w:t>δ</w:t>
            </w:r>
            <w:r w:rsidR="002A74B3" w:rsidRPr="00361549">
              <w:rPr>
                <w:rFonts w:ascii="Garamond" w:hAnsi="Garamond"/>
                <w:b/>
                <w:bCs/>
                <w:color w:val="0070C0"/>
                <w:sz w:val="16"/>
                <w:szCs w:val="16"/>
                <w:vertAlign w:val="subscript"/>
              </w:rPr>
              <w:t>t</w:t>
            </w:r>
            <w:proofErr w:type="spellEnd"/>
            <w:r w:rsidR="002A74B3" w:rsidRPr="00361549">
              <w:rPr>
                <w:rFonts w:ascii="Garamond" w:hAnsi="Garamond"/>
                <w:b/>
                <w:bCs/>
                <w:color w:val="0070C0"/>
                <w:sz w:val="16"/>
                <w:szCs w:val="16"/>
              </w:rPr>
              <w:t>)</w:t>
            </w:r>
            <w:r w:rsidR="002A74B3" w:rsidRPr="00361549">
              <w:rPr>
                <w:rFonts w:ascii="Garamond" w:hAnsi="Garamond"/>
                <w:color w:val="000000" w:themeColor="text1"/>
                <w:sz w:val="16"/>
                <w:szCs w:val="16"/>
              </w:rPr>
              <w:t>,</w:t>
            </w:r>
            <w:r w:rsidR="002A74B3" w:rsidRPr="00361549">
              <w:rPr>
                <w:rFonts w:ascii="Garamond" w:hAnsi="Garamond"/>
                <w:color w:val="0070C0"/>
                <w:sz w:val="16"/>
                <w:szCs w:val="16"/>
              </w:rPr>
              <w:t xml:space="preserve"> </w:t>
            </w:r>
            <w:r w:rsidR="002A74B3" w:rsidRPr="002A74B3">
              <w:rPr>
                <w:rFonts w:ascii="Garamond" w:hAnsi="Garamond"/>
                <w:sz w:val="16"/>
                <w:szCs w:val="16"/>
              </w:rPr>
              <w:t>main channel</w:t>
            </w:r>
            <w:r>
              <w:rPr>
                <w:rFonts w:ascii="Garamond" w:hAnsi="Garamond"/>
                <w:sz w:val="16"/>
                <w:szCs w:val="16"/>
              </w:rPr>
              <w:t>:</w:t>
            </w:r>
          </w:p>
          <w:p w14:paraId="1725B4FC" w14:textId="77777777" w:rsidR="00361549" w:rsidRDefault="002A74B3" w:rsidP="00E63994">
            <w:pPr>
              <w:spacing w:beforeLines="20" w:before="48" w:afterLines="20" w:after="48"/>
              <w:ind w:left="144"/>
              <w:rPr>
                <w:rFonts w:ascii="Garamond" w:hAnsi="Garamond"/>
                <w:sz w:val="16"/>
                <w:szCs w:val="16"/>
              </w:rPr>
            </w:pPr>
            <w:r w:rsidRPr="002A74B3">
              <w:rPr>
                <w:rFonts w:ascii="Garamond" w:hAnsi="Garamond"/>
                <w:sz w:val="16"/>
                <w:szCs w:val="16"/>
              </w:rPr>
              <w:t xml:space="preserve">CBs, by buying LT bonds, change D conditions in the market for LT bonds, raise their price and lower </w:t>
            </w:r>
            <w:r w:rsidR="00361549">
              <w:rPr>
                <w:rFonts w:ascii="Garamond" w:hAnsi="Garamond"/>
                <w:sz w:val="16"/>
                <w:szCs w:val="16"/>
              </w:rPr>
              <w:t>L</w:t>
            </w:r>
            <w:r w:rsidRPr="002A74B3">
              <w:rPr>
                <w:rFonts w:ascii="Garamond" w:hAnsi="Garamond"/>
                <w:sz w:val="16"/>
                <w:szCs w:val="16"/>
              </w:rPr>
              <w:t>-</w:t>
            </w:r>
            <w:r w:rsidR="00361549">
              <w:rPr>
                <w:rFonts w:ascii="Garamond" w:hAnsi="Garamond"/>
                <w:sz w:val="16"/>
                <w:szCs w:val="16"/>
              </w:rPr>
              <w:t>T</w:t>
            </w:r>
            <w:r w:rsidRPr="002A74B3">
              <w:rPr>
                <w:rFonts w:ascii="Garamond" w:hAnsi="Garamond"/>
                <w:sz w:val="16"/>
                <w:szCs w:val="16"/>
              </w:rPr>
              <w:t xml:space="preserve"> interest rates via a reduction in term premia</w:t>
            </w:r>
            <w:r w:rsidR="00361549">
              <w:rPr>
                <w:rFonts w:ascii="Garamond" w:hAnsi="Garamond"/>
                <w:sz w:val="16"/>
                <w:szCs w:val="16"/>
              </w:rPr>
              <w:t xml:space="preserve"> (k</w:t>
            </w:r>
            <w:r w:rsidRPr="002A74B3">
              <w:rPr>
                <w:rFonts w:ascii="Garamond" w:hAnsi="Garamond"/>
                <w:sz w:val="16"/>
                <w:szCs w:val="16"/>
              </w:rPr>
              <w:t xml:space="preserve">ey is that </w:t>
            </w:r>
            <w:r w:rsidRPr="002A74B3">
              <w:rPr>
                <w:rFonts w:ascii="Garamond" w:hAnsi="Garamond"/>
                <w:b/>
                <w:bCs/>
                <w:sz w:val="16"/>
                <w:szCs w:val="16"/>
              </w:rPr>
              <w:t xml:space="preserve">assets </w:t>
            </w:r>
            <w:r w:rsidR="00105B2D">
              <w:rPr>
                <w:rFonts w:ascii="Garamond" w:hAnsi="Garamond"/>
                <w:b/>
                <w:bCs/>
                <w:sz w:val="16"/>
                <w:szCs w:val="16"/>
              </w:rPr>
              <w:t>in</w:t>
            </w:r>
            <w:r w:rsidRPr="002A74B3">
              <w:rPr>
                <w:rFonts w:ascii="Garamond" w:hAnsi="Garamond"/>
                <w:b/>
                <w:bCs/>
                <w:sz w:val="16"/>
                <w:szCs w:val="16"/>
              </w:rPr>
              <w:t xml:space="preserve"> different maturities</w:t>
            </w:r>
            <w:r w:rsidRPr="002A74B3">
              <w:rPr>
                <w:rFonts w:ascii="Garamond" w:hAnsi="Garamond"/>
                <w:sz w:val="16"/>
                <w:szCs w:val="16"/>
              </w:rPr>
              <w:t xml:space="preserve"> are not perfect substitutes so that </w:t>
            </w:r>
            <w:r w:rsidR="00361549">
              <w:rPr>
                <w:rFonts w:ascii="Garamond" w:hAnsi="Garamond"/>
                <w:sz w:val="16"/>
                <w:szCs w:val="16"/>
              </w:rPr>
              <w:t>D</w:t>
            </w:r>
            <w:r w:rsidRPr="002A74B3">
              <w:rPr>
                <w:rFonts w:ascii="Garamond" w:hAnsi="Garamond"/>
                <w:sz w:val="16"/>
                <w:szCs w:val="16"/>
              </w:rPr>
              <w:t xml:space="preserve"> and </w:t>
            </w:r>
            <w:r w:rsidR="00361549">
              <w:rPr>
                <w:rFonts w:ascii="Garamond" w:hAnsi="Garamond"/>
                <w:sz w:val="16"/>
                <w:szCs w:val="16"/>
              </w:rPr>
              <w:t>S</w:t>
            </w:r>
            <w:r w:rsidRPr="002A74B3">
              <w:rPr>
                <w:rFonts w:ascii="Garamond" w:hAnsi="Garamond"/>
                <w:sz w:val="16"/>
                <w:szCs w:val="16"/>
              </w:rPr>
              <w:t xml:space="preserve"> conditions can affect their prices)</w:t>
            </w:r>
          </w:p>
          <w:p w14:paraId="7773387B" w14:textId="58322797" w:rsidR="002A74B3" w:rsidRPr="002A74B3" w:rsidRDefault="002A74B3" w:rsidP="00E63994">
            <w:pPr>
              <w:spacing w:beforeLines="20" w:before="48" w:afterLines="20" w:after="48"/>
              <w:ind w:left="144"/>
              <w:rPr>
                <w:rFonts w:ascii="Garamond" w:hAnsi="Garamond"/>
                <w:sz w:val="16"/>
                <w:szCs w:val="16"/>
              </w:rPr>
            </w:pPr>
            <w:r w:rsidRPr="002A74B3">
              <w:rPr>
                <w:rFonts w:ascii="Garamond" w:hAnsi="Garamond"/>
                <w:sz w:val="16"/>
                <w:szCs w:val="16"/>
              </w:rPr>
              <w:t xml:space="preserve">--&gt; </w:t>
            </w:r>
            <w:r w:rsidR="00361549">
              <w:rPr>
                <w:rFonts w:ascii="Garamond" w:hAnsi="Garamond"/>
                <w:sz w:val="16"/>
                <w:szCs w:val="16"/>
              </w:rPr>
              <w:t>PF</w:t>
            </w:r>
            <w:r w:rsidRPr="002A74B3">
              <w:rPr>
                <w:rFonts w:ascii="Garamond" w:hAnsi="Garamond"/>
                <w:sz w:val="16"/>
                <w:szCs w:val="16"/>
              </w:rPr>
              <w:t xml:space="preserve"> balance effects then spread the effect </w:t>
            </w:r>
            <w:r w:rsidRPr="002A74B3">
              <w:rPr>
                <w:rFonts w:ascii="Garamond" w:hAnsi="Garamond"/>
                <w:b/>
                <w:bCs/>
                <w:sz w:val="16"/>
                <w:szCs w:val="16"/>
              </w:rPr>
              <w:t>to other assets</w:t>
            </w:r>
            <w:r w:rsidRPr="002A74B3">
              <w:rPr>
                <w:rFonts w:ascii="Garamond" w:hAnsi="Garamond"/>
                <w:sz w:val="16"/>
                <w:szCs w:val="16"/>
              </w:rPr>
              <w:t xml:space="preserve"> prices  (ex. other LT corporate bonds are affected)</w:t>
            </w:r>
          </w:p>
          <w:p w14:paraId="1A4ACEFB" w14:textId="4B823D9E" w:rsidR="002A74B3" w:rsidRPr="002A74B3" w:rsidRDefault="00361549" w:rsidP="002A74B3">
            <w:pPr>
              <w:spacing w:beforeLines="20" w:before="48" w:afterLines="20" w:after="48"/>
              <w:ind w:left="144"/>
              <w:rPr>
                <w:rFonts w:ascii="Garamond" w:hAnsi="Garamond"/>
                <w:b/>
                <w:bCs/>
                <w:sz w:val="16"/>
                <w:szCs w:val="16"/>
              </w:rPr>
            </w:pPr>
            <w:r>
              <w:rPr>
                <w:rFonts w:ascii="Garamond" w:hAnsi="Garamond"/>
                <w:sz w:val="16"/>
                <w:szCs w:val="16"/>
              </w:rPr>
              <w:t xml:space="preserve">ii. </w:t>
            </w:r>
            <w:proofErr w:type="spellStart"/>
            <w:r w:rsidR="002A74B3" w:rsidRPr="002A74B3">
              <w:rPr>
                <w:rFonts w:ascii="Garamond" w:hAnsi="Garamond"/>
                <w:sz w:val="16"/>
                <w:szCs w:val="16"/>
              </w:rPr>
              <w:t>Signaling</w:t>
            </w:r>
            <w:proofErr w:type="spellEnd"/>
            <w:r w:rsidR="002A74B3" w:rsidRPr="002A74B3">
              <w:rPr>
                <w:rFonts w:ascii="Garamond" w:hAnsi="Garamond"/>
                <w:sz w:val="16"/>
                <w:szCs w:val="16"/>
              </w:rPr>
              <w:t xml:space="preserve"> channel </w:t>
            </w:r>
            <w:r w:rsidR="002A74B3" w:rsidRPr="00361549">
              <w:rPr>
                <w:rFonts w:ascii="Garamond" w:hAnsi="Garamond"/>
                <w:b/>
                <w:bCs/>
                <w:color w:val="0070C0"/>
                <w:sz w:val="16"/>
                <w:szCs w:val="16"/>
              </w:rPr>
              <w:t>(</w:t>
            </w:r>
            <w:proofErr w:type="spellStart"/>
            <w:r w:rsidR="002A74B3" w:rsidRPr="00361549">
              <w:rPr>
                <w:rFonts w:ascii="Garamond" w:hAnsi="Garamond"/>
                <w:b/>
                <w:bCs/>
                <w:i/>
                <w:iCs/>
                <w:color w:val="0070C0"/>
                <w:sz w:val="16"/>
                <w:szCs w:val="16"/>
              </w:rPr>
              <w:t>E</w:t>
            </w:r>
            <w:r w:rsidR="002A74B3" w:rsidRPr="00361549">
              <w:rPr>
                <w:rFonts w:ascii="Garamond" w:hAnsi="Garamond"/>
                <w:b/>
                <w:bCs/>
                <w:i/>
                <w:iCs/>
                <w:color w:val="0070C0"/>
                <w:sz w:val="16"/>
                <w:szCs w:val="16"/>
                <w:vertAlign w:val="subscript"/>
              </w:rPr>
              <w:t>t</w:t>
            </w:r>
            <w:r w:rsidR="002A74B3" w:rsidRPr="00361549">
              <w:rPr>
                <w:rFonts w:ascii="Garamond" w:hAnsi="Garamond"/>
                <w:b/>
                <w:bCs/>
                <w:i/>
                <w:iCs/>
                <w:color w:val="0070C0"/>
                <w:sz w:val="16"/>
                <w:szCs w:val="16"/>
              </w:rPr>
              <w:t>i</w:t>
            </w:r>
            <w:r w:rsidR="002A74B3" w:rsidRPr="00361549">
              <w:rPr>
                <w:rFonts w:ascii="Garamond" w:hAnsi="Garamond"/>
                <w:b/>
                <w:bCs/>
                <w:i/>
                <w:iCs/>
                <w:color w:val="0070C0"/>
                <w:sz w:val="16"/>
                <w:szCs w:val="16"/>
                <w:vertAlign w:val="subscript"/>
              </w:rPr>
              <w:t>t+s</w:t>
            </w:r>
            <w:proofErr w:type="spellEnd"/>
            <w:r w:rsidR="002A74B3" w:rsidRPr="00361549">
              <w:rPr>
                <w:rFonts w:ascii="Garamond" w:hAnsi="Garamond"/>
                <w:b/>
                <w:bCs/>
                <w:color w:val="0070C0"/>
                <w:sz w:val="16"/>
                <w:szCs w:val="16"/>
              </w:rPr>
              <w:t>)</w:t>
            </w:r>
            <w:r w:rsidRPr="00361549">
              <w:rPr>
                <w:rFonts w:ascii="Garamond" w:hAnsi="Garamond"/>
                <w:color w:val="000000" w:themeColor="text1"/>
                <w:sz w:val="16"/>
                <w:szCs w:val="16"/>
              </w:rPr>
              <w:t>:</w:t>
            </w:r>
          </w:p>
          <w:p w14:paraId="37CC4B44" w14:textId="7DE19321" w:rsid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credibly support forward guidance</w:t>
            </w:r>
            <w:r w:rsidR="00361549">
              <w:rPr>
                <w:rFonts w:ascii="Garamond" w:hAnsi="Garamond"/>
                <w:sz w:val="16"/>
                <w:szCs w:val="16"/>
              </w:rPr>
              <w:t xml:space="preserve">: </w:t>
            </w:r>
            <w:r w:rsidRPr="002A74B3">
              <w:rPr>
                <w:rFonts w:ascii="Garamond" w:hAnsi="Garamond"/>
                <w:sz w:val="16"/>
                <w:szCs w:val="16"/>
              </w:rPr>
              <w:t xml:space="preserve">The CB would incur losses on long-term bonds if the </w:t>
            </w:r>
            <w:r w:rsidR="00361549">
              <w:rPr>
                <w:rFonts w:ascii="Garamond" w:hAnsi="Garamond"/>
                <w:sz w:val="16"/>
                <w:szCs w:val="16"/>
              </w:rPr>
              <w:t xml:space="preserve">ST </w:t>
            </w:r>
            <w:r w:rsidRPr="002A74B3">
              <w:rPr>
                <w:rFonts w:ascii="Garamond" w:hAnsi="Garamond"/>
                <w:sz w:val="16"/>
                <w:szCs w:val="16"/>
              </w:rPr>
              <w:t>interest rate is raised before maturit</w:t>
            </w:r>
            <w:r w:rsidR="00361549">
              <w:rPr>
                <w:rFonts w:ascii="Garamond" w:hAnsi="Garamond"/>
                <w:sz w:val="16"/>
                <w:szCs w:val="16"/>
              </w:rPr>
              <w:t>y</w:t>
            </w:r>
            <w:r w:rsidRPr="002A74B3">
              <w:rPr>
                <w:rFonts w:ascii="Garamond" w:hAnsi="Garamond"/>
                <w:sz w:val="16"/>
                <w:szCs w:val="16"/>
              </w:rPr>
              <w:t xml:space="preserve">. </w:t>
            </w:r>
          </w:p>
          <w:p w14:paraId="73D0E18A" w14:textId="77777777" w:rsidR="002A74B3" w:rsidRDefault="002A74B3" w:rsidP="002A74B3">
            <w:pPr>
              <w:spacing w:beforeLines="20" w:before="48" w:afterLines="20" w:after="48"/>
              <w:ind w:left="144"/>
              <w:rPr>
                <w:rFonts w:ascii="Garamond" w:hAnsi="Garamond"/>
                <w:sz w:val="16"/>
                <w:szCs w:val="16"/>
              </w:rPr>
            </w:pPr>
          </w:p>
          <w:p w14:paraId="4B4CF9C2" w14:textId="77777777" w:rsidR="002A74B3" w:rsidRPr="00361549" w:rsidRDefault="002A74B3" w:rsidP="002A74B3">
            <w:pPr>
              <w:spacing w:beforeLines="20" w:before="48" w:afterLines="20" w:after="48"/>
              <w:ind w:left="144"/>
              <w:rPr>
                <w:rFonts w:ascii="Garamond" w:hAnsi="Garamond"/>
                <w:b/>
                <w:bCs/>
                <w:sz w:val="16"/>
                <w:szCs w:val="16"/>
              </w:rPr>
            </w:pPr>
            <w:r w:rsidRPr="00361549">
              <w:rPr>
                <w:rFonts w:ascii="Garamond" w:hAnsi="Garamond"/>
                <w:b/>
                <w:bCs/>
                <w:sz w:val="16"/>
                <w:szCs w:val="16"/>
              </w:rPr>
              <w:t>II. Other assets</w:t>
            </w:r>
          </w:p>
          <w:p w14:paraId="654FBBCC" w14:textId="6907CF43" w:rsidR="00361549" w:rsidRDefault="00361549" w:rsidP="002A74B3">
            <w:pPr>
              <w:spacing w:beforeLines="20" w:before="48" w:afterLines="20" w:after="48"/>
              <w:ind w:left="144"/>
              <w:rPr>
                <w:rFonts w:ascii="Garamond" w:hAnsi="Garamond"/>
                <w:sz w:val="16"/>
                <w:szCs w:val="16"/>
              </w:rPr>
            </w:pPr>
            <w:r w:rsidRPr="00361549">
              <w:rPr>
                <w:rFonts w:ascii="Garamond" w:hAnsi="Garamond"/>
                <w:sz w:val="16"/>
                <w:szCs w:val="16"/>
              </w:rPr>
              <w:lastRenderedPageBreak/>
              <w:t xml:space="preserve">There are two channels through </w:t>
            </w:r>
            <w:r>
              <w:rPr>
                <w:rFonts w:ascii="Garamond" w:hAnsi="Garamond"/>
                <w:sz w:val="16"/>
                <w:szCs w:val="16"/>
              </w:rPr>
              <w:t xml:space="preserve">which purchases of other assets </w:t>
            </w:r>
            <w:r w:rsidRPr="00361549">
              <w:rPr>
                <w:rFonts w:ascii="Garamond" w:hAnsi="Garamond"/>
                <w:sz w:val="16"/>
                <w:szCs w:val="16"/>
              </w:rPr>
              <w:t xml:space="preserve">can have expansionary </w:t>
            </w:r>
            <w:r w:rsidRPr="00361549">
              <w:rPr>
                <w:rFonts w:ascii="Garamond" w:hAnsi="Garamond"/>
                <w:sz w:val="16"/>
                <w:szCs w:val="16"/>
              </w:rPr>
              <w:t>effects</w:t>
            </w:r>
            <w:r>
              <w:rPr>
                <w:rFonts w:ascii="Garamond" w:hAnsi="Garamond"/>
                <w:sz w:val="16"/>
                <w:szCs w:val="16"/>
              </w:rPr>
              <w:t>.</w:t>
            </w:r>
          </w:p>
          <w:p w14:paraId="6C6E59C0" w14:textId="097FD441" w:rsidR="002A74B3" w:rsidRPr="002A74B3" w:rsidRDefault="00361549" w:rsidP="002A74B3">
            <w:pPr>
              <w:spacing w:beforeLines="20" w:before="48" w:afterLines="20" w:after="48"/>
              <w:ind w:left="144"/>
              <w:rPr>
                <w:rFonts w:ascii="Garamond" w:hAnsi="Garamond"/>
                <w:b/>
                <w:bCs/>
                <w:sz w:val="16"/>
                <w:szCs w:val="16"/>
              </w:rPr>
            </w:pPr>
            <w:r>
              <w:rPr>
                <w:rFonts w:ascii="Garamond" w:hAnsi="Garamond"/>
                <w:sz w:val="16"/>
                <w:szCs w:val="16"/>
              </w:rPr>
              <w:t xml:space="preserve">i. </w:t>
            </w:r>
            <w:proofErr w:type="spellStart"/>
            <w:r w:rsidR="002A74B3" w:rsidRPr="002A74B3">
              <w:rPr>
                <w:rFonts w:ascii="Garamond" w:hAnsi="Garamond"/>
                <w:sz w:val="16"/>
                <w:szCs w:val="16"/>
              </w:rPr>
              <w:t>Market</w:t>
            </w:r>
            <w:proofErr w:type="spellEnd"/>
            <w:r w:rsidR="002A74B3" w:rsidRPr="002A74B3">
              <w:rPr>
                <w:rFonts w:ascii="Garamond" w:hAnsi="Garamond"/>
                <w:sz w:val="16"/>
                <w:szCs w:val="16"/>
              </w:rPr>
              <w:t xml:space="preserve"> functioning channel </w:t>
            </w:r>
            <w:r w:rsidR="002A74B3" w:rsidRPr="00361549">
              <w:rPr>
                <w:rFonts w:ascii="Garamond" w:hAnsi="Garamond"/>
                <w:b/>
                <w:bCs/>
                <w:color w:val="0070C0"/>
                <w:sz w:val="16"/>
                <w:szCs w:val="16"/>
              </w:rPr>
              <w:t>(</w:t>
            </w:r>
            <w:proofErr w:type="spellStart"/>
            <w:r w:rsidR="002A74B3" w:rsidRPr="00361549">
              <w:rPr>
                <w:rFonts w:ascii="Garamond" w:hAnsi="Garamond"/>
                <w:b/>
                <w:bCs/>
                <w:color w:val="0070C0"/>
                <w:sz w:val="16"/>
                <w:szCs w:val="16"/>
              </w:rPr>
              <w:t>δt</w:t>
            </w:r>
            <w:proofErr w:type="spellEnd"/>
            <w:r w:rsidR="002A74B3" w:rsidRPr="00361549">
              <w:rPr>
                <w:rFonts w:ascii="Garamond" w:hAnsi="Garamond"/>
                <w:b/>
                <w:bCs/>
                <w:color w:val="0070C0"/>
                <w:sz w:val="16"/>
                <w:szCs w:val="16"/>
              </w:rPr>
              <w:t>)</w:t>
            </w:r>
            <w:r w:rsidR="002A74B3" w:rsidRPr="00361549">
              <w:rPr>
                <w:rFonts w:ascii="Garamond" w:hAnsi="Garamond"/>
                <w:color w:val="0070C0"/>
                <w:sz w:val="16"/>
                <w:szCs w:val="16"/>
              </w:rPr>
              <w:t>:</w:t>
            </w:r>
          </w:p>
          <w:p w14:paraId="6076042C" w14:textId="77777777"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CB Intervention (not necessary needs to buy, can also grant loans) leads to</w:t>
            </w:r>
          </w:p>
          <w:p w14:paraId="284D8E9E" w14:textId="1208159F" w:rsidR="002A74B3" w:rsidRPr="002A74B3" w:rsidRDefault="00361549" w:rsidP="00361549">
            <w:pPr>
              <w:spacing w:beforeLines="20" w:before="48" w:afterLines="20" w:after="48"/>
              <w:ind w:left="144"/>
              <w:rPr>
                <w:rFonts w:ascii="Garamond" w:hAnsi="Garamond"/>
                <w:sz w:val="16"/>
                <w:szCs w:val="16"/>
              </w:rPr>
            </w:pPr>
            <w:r>
              <w:rPr>
                <w:rFonts w:ascii="Garamond" w:hAnsi="Garamond"/>
                <w:sz w:val="16"/>
                <w:szCs w:val="16"/>
              </w:rPr>
              <w:t xml:space="preserve">ii. </w:t>
            </w:r>
            <w:r w:rsidR="002A74B3" w:rsidRPr="002A74B3">
              <w:rPr>
                <w:rFonts w:ascii="Garamond" w:hAnsi="Garamond"/>
                <w:sz w:val="16"/>
                <w:szCs w:val="16"/>
              </w:rPr>
              <w:t xml:space="preserve">lower interest rates in specific credit markets, thus facilitating the flow of credit </w:t>
            </w:r>
            <w:r w:rsidRPr="00361549">
              <w:rPr>
                <w:rFonts w:ascii="Garamond" w:hAnsi="Garamond"/>
                <w:sz w:val="16"/>
                <w:szCs w:val="16"/>
              </w:rPr>
              <w:t>in markets where liquidity is low and panic widespread</w:t>
            </w:r>
            <w:r w:rsidRPr="00361549">
              <w:rPr>
                <w:rFonts w:ascii="Garamond" w:hAnsi="Garamond"/>
                <w:sz w:val="16"/>
                <w:szCs w:val="16"/>
              </w:rPr>
              <w:t xml:space="preserve"> </w:t>
            </w:r>
            <w:r>
              <w:rPr>
                <w:rFonts w:ascii="Garamond" w:hAnsi="Garamond"/>
                <w:sz w:val="16"/>
                <w:szCs w:val="16"/>
              </w:rPr>
              <w:t xml:space="preserve"> </w:t>
            </w:r>
            <w:r w:rsidR="00105B2D">
              <w:rPr>
                <w:rFonts w:ascii="Garamond" w:hAnsi="Garamond"/>
                <w:sz w:val="16"/>
                <w:szCs w:val="16"/>
              </w:rPr>
              <w:t>and</w:t>
            </w:r>
            <w:r w:rsidR="002A74B3" w:rsidRPr="002A74B3">
              <w:rPr>
                <w:rFonts w:ascii="Garamond" w:hAnsi="Garamond"/>
                <w:sz w:val="16"/>
                <w:szCs w:val="16"/>
              </w:rPr>
              <w:t xml:space="preserve"> reduc</w:t>
            </w:r>
            <w:r w:rsidR="00105B2D">
              <w:rPr>
                <w:rFonts w:ascii="Garamond" w:hAnsi="Garamond"/>
                <w:sz w:val="16"/>
                <w:szCs w:val="16"/>
              </w:rPr>
              <w:t>ing</w:t>
            </w:r>
            <w:r w:rsidR="002A74B3" w:rsidRPr="002A74B3">
              <w:rPr>
                <w:rFonts w:ascii="Garamond" w:hAnsi="Garamond"/>
                <w:sz w:val="16"/>
                <w:szCs w:val="16"/>
              </w:rPr>
              <w:t xml:space="preserve"> differentials between interest rates on various assets (i.e., commercial paper, corporate bonds and </w:t>
            </w:r>
            <w:r w:rsidR="002A74B3" w:rsidRPr="002A74B3">
              <w:rPr>
                <w:rFonts w:ascii="Garamond" w:hAnsi="Garamond"/>
                <w:sz w:val="16"/>
                <w:szCs w:val="16"/>
                <w:u w:val="single"/>
              </w:rPr>
              <w:t>MBs</w:t>
            </w:r>
            <w:r w:rsidR="002A74B3" w:rsidRPr="002A74B3">
              <w:rPr>
                <w:rFonts w:ascii="Garamond" w:hAnsi="Garamond"/>
                <w:sz w:val="16"/>
                <w:szCs w:val="16"/>
              </w:rPr>
              <w:t>)</w:t>
            </w:r>
            <w:r>
              <w:rPr>
                <w:rFonts w:ascii="Garamond" w:hAnsi="Garamond"/>
                <w:sz w:val="16"/>
                <w:szCs w:val="16"/>
              </w:rPr>
              <w:t>.</w:t>
            </w:r>
            <w:r w:rsidR="002A74B3" w:rsidRPr="002A74B3">
              <w:rPr>
                <w:rFonts w:ascii="Garamond" w:hAnsi="Garamond"/>
                <w:sz w:val="16"/>
                <w:szCs w:val="16"/>
              </w:rPr>
              <w:t xml:space="preserve"> </w:t>
            </w:r>
          </w:p>
          <w:p w14:paraId="0051FF00" w14:textId="21A0C88C" w:rsid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Notice: this channel is very key in the EU: ECB </w:t>
            </w:r>
            <w:r w:rsidR="00361549">
              <w:rPr>
                <w:rFonts w:ascii="Garamond" w:hAnsi="Garamond"/>
                <w:sz w:val="16"/>
                <w:szCs w:val="16"/>
              </w:rPr>
              <w:t xml:space="preserve">views </w:t>
            </w:r>
            <w:r w:rsidRPr="002A74B3">
              <w:rPr>
                <w:rFonts w:ascii="Garamond" w:hAnsi="Garamond"/>
                <w:sz w:val="16"/>
                <w:szCs w:val="16"/>
              </w:rPr>
              <w:t>unconventional as complement to conventional. Basically EU conc</w:t>
            </w:r>
            <w:r w:rsidR="00361549">
              <w:rPr>
                <w:rFonts w:ascii="Garamond" w:hAnsi="Garamond"/>
                <w:sz w:val="16"/>
                <w:szCs w:val="16"/>
              </w:rPr>
              <w:t>e</w:t>
            </w:r>
            <w:r w:rsidRPr="002A74B3">
              <w:rPr>
                <w:rFonts w:ascii="Garamond" w:hAnsi="Garamond"/>
                <w:sz w:val="16"/>
                <w:szCs w:val="16"/>
              </w:rPr>
              <w:t>ives unconventional MP as a tool to restore the traditional market functioning channel.</w:t>
            </w:r>
          </w:p>
          <w:p w14:paraId="429706B9" w14:textId="77777777" w:rsidR="002A74B3" w:rsidRDefault="002A74B3" w:rsidP="00E63994">
            <w:pPr>
              <w:spacing w:beforeLines="20" w:before="48" w:afterLines="20" w:after="48"/>
              <w:ind w:left="0"/>
              <w:rPr>
                <w:rFonts w:ascii="Garamond" w:hAnsi="Garamond"/>
                <w:sz w:val="16"/>
                <w:szCs w:val="16"/>
              </w:rPr>
            </w:pPr>
          </w:p>
          <w:p w14:paraId="1D7855DA" w14:textId="2095DC24"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APP announcements have clear immediate effect on bond yields (left panel) and stock mkt (right panel)</w:t>
            </w:r>
          </w:p>
          <w:p w14:paraId="74B5DF49" w14:textId="302B22AD" w:rsidR="002A74B3" w:rsidRDefault="00105B2D" w:rsidP="002A74B3">
            <w:pPr>
              <w:spacing w:beforeLines="20" w:before="48" w:afterLines="20" w:after="48"/>
              <w:ind w:left="144"/>
              <w:rPr>
                <w:rFonts w:ascii="Garamond" w:hAnsi="Garamond"/>
                <w:sz w:val="16"/>
                <w:szCs w:val="16"/>
              </w:rPr>
            </w:pPr>
            <w:r w:rsidRPr="002A74B3">
              <w:rPr>
                <w:rFonts w:ascii="Garamond" w:hAnsi="Garamond"/>
                <w:noProof/>
                <w:sz w:val="16"/>
                <w:szCs w:val="16"/>
              </w:rPr>
              <w:drawing>
                <wp:anchor distT="0" distB="0" distL="114300" distR="114300" simplePos="0" relativeHeight="251699200" behindDoc="1" locked="0" layoutInCell="1" allowOverlap="1" wp14:anchorId="1B671FF2" wp14:editId="72A0E40B">
                  <wp:simplePos x="0" y="0"/>
                  <wp:positionH relativeFrom="column">
                    <wp:posOffset>3373421</wp:posOffset>
                  </wp:positionH>
                  <wp:positionV relativeFrom="paragraph">
                    <wp:posOffset>153803</wp:posOffset>
                  </wp:positionV>
                  <wp:extent cx="2109470" cy="1680845"/>
                  <wp:effectExtent l="0" t="0" r="0" b="0"/>
                  <wp:wrapTight wrapText="bothSides">
                    <wp:wrapPolygon edited="0">
                      <wp:start x="0" y="0"/>
                      <wp:lineTo x="0" y="21380"/>
                      <wp:lineTo x="21457" y="21380"/>
                      <wp:lineTo x="21457" y="0"/>
                      <wp:lineTo x="0" y="0"/>
                    </wp:wrapPolygon>
                  </wp:wrapTight>
                  <wp:docPr id="865757660" name="Picture 8"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7660" name="Picture 8" descr="A graph with red and blue lines&#10;&#10;Description automatically generated"/>
                          <pic:cNvPicPr/>
                        </pic:nvPicPr>
                        <pic:blipFill rotWithShape="1">
                          <a:blip r:embed="rId20" cstate="print">
                            <a:extLst>
                              <a:ext uri="{28A0092B-C50C-407E-A947-70E740481C1C}">
                                <a14:useLocalDpi xmlns:a14="http://schemas.microsoft.com/office/drawing/2010/main" val="0"/>
                              </a:ext>
                            </a:extLst>
                          </a:blip>
                          <a:srcRect l="15654" t="26653" r="17339"/>
                          <a:stretch/>
                        </pic:blipFill>
                        <pic:spPr bwMode="auto">
                          <a:xfrm>
                            <a:off x="0" y="0"/>
                            <a:ext cx="2109470" cy="1680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74B3" w:rsidRPr="002A74B3">
              <w:rPr>
                <w:rFonts w:ascii="Garamond" w:hAnsi="Garamond"/>
                <w:noProof/>
                <w:sz w:val="16"/>
                <w:szCs w:val="16"/>
              </w:rPr>
              <w:drawing>
                <wp:inline distT="0" distB="0" distL="0" distR="0" wp14:anchorId="07334276" wp14:editId="4B87EBB1">
                  <wp:extent cx="3112168" cy="1983225"/>
                  <wp:effectExtent l="0" t="0" r="0" b="0"/>
                  <wp:docPr id="744099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9586" name="Picture 744099586"/>
                          <pic:cNvPicPr/>
                        </pic:nvPicPr>
                        <pic:blipFill rotWithShape="1">
                          <a:blip r:embed="rId21" cstate="print">
                            <a:extLst>
                              <a:ext uri="{28A0092B-C50C-407E-A947-70E740481C1C}">
                                <a14:useLocalDpi xmlns:a14="http://schemas.microsoft.com/office/drawing/2010/main" val="0"/>
                              </a:ext>
                            </a:extLst>
                          </a:blip>
                          <a:srcRect t="19276"/>
                          <a:stretch/>
                        </pic:blipFill>
                        <pic:spPr bwMode="auto">
                          <a:xfrm>
                            <a:off x="0" y="0"/>
                            <a:ext cx="3153655" cy="2009663"/>
                          </a:xfrm>
                          <a:prstGeom prst="rect">
                            <a:avLst/>
                          </a:prstGeom>
                          <a:ln>
                            <a:noFill/>
                          </a:ln>
                          <a:extLst>
                            <a:ext uri="{53640926-AAD7-44D8-BBD7-CCE9431645EC}">
                              <a14:shadowObscured xmlns:a14="http://schemas.microsoft.com/office/drawing/2010/main"/>
                            </a:ext>
                          </a:extLst>
                        </pic:spPr>
                      </pic:pic>
                    </a:graphicData>
                  </a:graphic>
                </wp:inline>
              </w:drawing>
            </w:r>
          </w:p>
          <w:p w14:paraId="6B90DF48" w14:textId="77777777" w:rsidR="002A74B3" w:rsidRPr="002A74B3" w:rsidRDefault="002A74B3" w:rsidP="002A74B3">
            <w:pPr>
              <w:spacing w:beforeLines="20" w:before="48" w:afterLines="20" w:after="48"/>
              <w:ind w:left="144"/>
              <w:rPr>
                <w:rFonts w:ascii="Garamond" w:hAnsi="Garamond"/>
                <w:sz w:val="16"/>
                <w:szCs w:val="16"/>
              </w:rPr>
            </w:pPr>
          </w:p>
          <w:p w14:paraId="58EF5435" w14:textId="2621A5F9" w:rsidR="002A74B3" w:rsidRPr="002A74B3" w:rsidRDefault="002A74B3" w:rsidP="002A74B3">
            <w:pPr>
              <w:spacing w:beforeLines="20" w:before="48" w:afterLines="20" w:after="48"/>
              <w:ind w:left="144"/>
              <w:rPr>
                <w:rFonts w:ascii="Garamond" w:hAnsi="Garamond"/>
                <w:b/>
                <w:bCs/>
                <w:sz w:val="16"/>
                <w:szCs w:val="16"/>
              </w:rPr>
            </w:pPr>
            <w:r w:rsidRPr="002A74B3">
              <w:rPr>
                <w:rFonts w:ascii="Garamond" w:hAnsi="Garamond"/>
                <w:b/>
                <w:bCs/>
                <w:noProof/>
                <w:sz w:val="16"/>
                <w:szCs w:val="16"/>
              </w:rPr>
              <w:drawing>
                <wp:anchor distT="0" distB="0" distL="114300" distR="114300" simplePos="0" relativeHeight="251695104" behindDoc="1" locked="0" layoutInCell="1" allowOverlap="1" wp14:anchorId="2F11A372" wp14:editId="0E7B4371">
                  <wp:simplePos x="0" y="0"/>
                  <wp:positionH relativeFrom="column">
                    <wp:posOffset>3647440</wp:posOffset>
                  </wp:positionH>
                  <wp:positionV relativeFrom="paragraph">
                    <wp:posOffset>81573</wp:posOffset>
                  </wp:positionV>
                  <wp:extent cx="1837055" cy="1292225"/>
                  <wp:effectExtent l="0" t="0" r="4445" b="3175"/>
                  <wp:wrapTight wrapText="bothSides">
                    <wp:wrapPolygon edited="0">
                      <wp:start x="0" y="0"/>
                      <wp:lineTo x="0" y="21441"/>
                      <wp:lineTo x="21503" y="21441"/>
                      <wp:lineTo x="21503" y="0"/>
                      <wp:lineTo x="0" y="0"/>
                    </wp:wrapPolygon>
                  </wp:wrapTight>
                  <wp:docPr id="1126478990" name="Picture 13"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8990" name="Picture 13" descr="A graph with a blue 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7055" cy="1292225"/>
                          </a:xfrm>
                          <a:prstGeom prst="rect">
                            <a:avLst/>
                          </a:prstGeom>
                        </pic:spPr>
                      </pic:pic>
                    </a:graphicData>
                  </a:graphic>
                  <wp14:sizeRelH relativeFrom="page">
                    <wp14:pctWidth>0</wp14:pctWidth>
                  </wp14:sizeRelH>
                  <wp14:sizeRelV relativeFrom="page">
                    <wp14:pctHeight>0</wp14:pctHeight>
                  </wp14:sizeRelV>
                </wp:anchor>
              </w:drawing>
            </w:r>
            <w:r w:rsidRPr="002A74B3">
              <w:rPr>
                <w:rFonts w:ascii="Garamond" w:hAnsi="Garamond"/>
                <w:b/>
                <w:bCs/>
                <w:sz w:val="16"/>
                <w:szCs w:val="16"/>
              </w:rPr>
              <w:t>Inflation target is non-cumulative.</w:t>
            </w:r>
          </w:p>
          <w:p w14:paraId="707E6B30" w14:textId="18BE6694" w:rsidR="002A74B3" w:rsidRPr="002A74B3" w:rsidRDefault="00361549" w:rsidP="002A74B3">
            <w:pPr>
              <w:spacing w:beforeLines="20" w:before="48" w:afterLines="20" w:after="48"/>
              <w:ind w:left="144"/>
              <w:rPr>
                <w:rFonts w:ascii="Garamond" w:hAnsi="Garamond"/>
                <w:sz w:val="16"/>
                <w:szCs w:val="16"/>
              </w:rPr>
            </w:pPr>
            <w:r>
              <w:rPr>
                <w:rFonts w:ascii="Garamond" w:hAnsi="Garamond"/>
                <w:sz w:val="16"/>
                <w:szCs w:val="16"/>
              </w:rPr>
              <w:t>T</w:t>
            </w:r>
            <w:r w:rsidR="002A74B3" w:rsidRPr="002A74B3">
              <w:rPr>
                <w:rFonts w:ascii="Garamond" w:hAnsi="Garamond"/>
                <w:sz w:val="16"/>
                <w:szCs w:val="16"/>
              </w:rPr>
              <w:t xml:space="preserve">arget 2%. Now imagine 2008-2009 </w:t>
            </w:r>
            <w:r>
              <w:rPr>
                <w:rFonts w:ascii="Garamond" w:hAnsi="Garamond"/>
                <w:sz w:val="16"/>
                <w:szCs w:val="16"/>
              </w:rPr>
              <w:t>d</w:t>
            </w:r>
            <w:r w:rsidR="002A74B3" w:rsidRPr="002A74B3">
              <w:rPr>
                <w:rFonts w:ascii="Garamond" w:hAnsi="Garamond"/>
                <w:sz w:val="16"/>
                <w:szCs w:val="16"/>
              </w:rPr>
              <w:t xml:space="preserve">eep recession block prices. Going back to target means creating steep inflation in 2009. However as you can see we did not </w:t>
            </w:r>
            <w:proofErr w:type="spellStart"/>
            <w:r w:rsidR="002A74B3" w:rsidRPr="002A74B3">
              <w:rPr>
                <w:rFonts w:ascii="Garamond" w:hAnsi="Garamond"/>
                <w:sz w:val="16"/>
                <w:szCs w:val="16"/>
              </w:rPr>
              <w:t>me</w:t>
            </w:r>
            <w:r>
              <w:rPr>
                <w:rFonts w:ascii="Garamond" w:hAnsi="Garamond"/>
                <w:sz w:val="16"/>
                <w:szCs w:val="16"/>
              </w:rPr>
              <w:t>n</w:t>
            </w:r>
            <w:r w:rsidR="002A74B3" w:rsidRPr="002A74B3">
              <w:rPr>
                <w:rFonts w:ascii="Garamond" w:hAnsi="Garamond"/>
                <w:sz w:val="16"/>
                <w:szCs w:val="16"/>
              </w:rPr>
              <w:t>a</w:t>
            </w:r>
            <w:r>
              <w:rPr>
                <w:rFonts w:ascii="Garamond" w:hAnsi="Garamond"/>
                <w:sz w:val="16"/>
                <w:szCs w:val="16"/>
              </w:rPr>
              <w:t>g</w:t>
            </w:r>
            <w:r w:rsidR="002A74B3" w:rsidRPr="002A74B3">
              <w:rPr>
                <w:rFonts w:ascii="Garamond" w:hAnsi="Garamond"/>
                <w:sz w:val="16"/>
                <w:szCs w:val="16"/>
              </w:rPr>
              <w:t>i</w:t>
            </w:r>
            <w:proofErr w:type="spellEnd"/>
            <w:r w:rsidR="002A74B3" w:rsidRPr="002A74B3">
              <w:rPr>
                <w:rFonts w:ascii="Garamond" w:hAnsi="Garamond"/>
                <w:sz w:val="16"/>
                <w:szCs w:val="16"/>
              </w:rPr>
              <w:t xml:space="preserve"> to compensate. In 2009 you should have targeted 4% to have an overall 2% average inflation in the period, but you had to target inflation at 2%: no compensation.</w:t>
            </w:r>
          </w:p>
          <w:p w14:paraId="3CE30CE5" w14:textId="77777777" w:rsidR="002A74B3" w:rsidRPr="002A74B3" w:rsidRDefault="002A74B3" w:rsidP="002A74B3">
            <w:pPr>
              <w:spacing w:beforeLines="20" w:before="48" w:afterLines="20" w:after="48"/>
              <w:ind w:left="144"/>
              <w:rPr>
                <w:rFonts w:ascii="Garamond" w:hAnsi="Garamond"/>
                <w:sz w:val="16"/>
                <w:szCs w:val="16"/>
              </w:rPr>
            </w:pPr>
          </w:p>
          <w:p w14:paraId="6D727BCA" w14:textId="77777777" w:rsidR="002A74B3" w:rsidRPr="002A74B3" w:rsidRDefault="002A74B3" w:rsidP="002A74B3">
            <w:pPr>
              <w:spacing w:beforeLines="20" w:before="48" w:afterLines="20" w:after="48"/>
              <w:ind w:left="144"/>
              <w:rPr>
                <w:rFonts w:ascii="Garamond" w:hAnsi="Garamond"/>
                <w:b/>
                <w:bCs/>
                <w:sz w:val="16"/>
                <w:szCs w:val="16"/>
              </w:rPr>
            </w:pPr>
            <w:r w:rsidRPr="002A74B3">
              <w:rPr>
                <w:rFonts w:ascii="Garamond" w:hAnsi="Garamond"/>
                <w:b/>
                <w:bCs/>
                <w:sz w:val="16"/>
                <w:szCs w:val="16"/>
              </w:rPr>
              <w:t xml:space="preserve">Two possible Solutions: </w:t>
            </w:r>
          </w:p>
          <w:p w14:paraId="5C03E2FA" w14:textId="77777777" w:rsidR="002A74B3" w:rsidRPr="002A74B3"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A. Target average MR inflation level (as FED said in the last meetings). Problem: yeah but at what’s time range?</w:t>
            </w:r>
          </w:p>
          <w:p w14:paraId="2C30B98C" w14:textId="5B8B688B" w:rsidR="00A24B78" w:rsidRDefault="002A74B3" w:rsidP="002A74B3">
            <w:pPr>
              <w:spacing w:beforeLines="20" w:before="48" w:afterLines="20" w:after="48"/>
              <w:ind w:left="144"/>
              <w:rPr>
                <w:rFonts w:ascii="Garamond" w:hAnsi="Garamond"/>
                <w:sz w:val="16"/>
                <w:szCs w:val="16"/>
              </w:rPr>
            </w:pPr>
            <w:r w:rsidRPr="002A74B3">
              <w:rPr>
                <w:rFonts w:ascii="Garamond" w:hAnsi="Garamond"/>
                <w:sz w:val="16"/>
                <w:szCs w:val="16"/>
              </w:rPr>
              <w:t xml:space="preserve">B. </w:t>
            </w:r>
            <w:r w:rsidR="001327F7">
              <w:rPr>
                <w:rFonts w:ascii="Garamond" w:hAnsi="Garamond"/>
                <w:sz w:val="16"/>
                <w:szCs w:val="16"/>
              </w:rPr>
              <w:t>T</w:t>
            </w:r>
            <w:r w:rsidRPr="002A74B3">
              <w:rPr>
                <w:rFonts w:ascii="Garamond" w:hAnsi="Garamond"/>
                <w:sz w:val="16"/>
                <w:szCs w:val="16"/>
              </w:rPr>
              <w:t xml:space="preserve">arget price level, not inflation level. Price level target compensates for past deviations. </w:t>
            </w:r>
            <w:r>
              <w:rPr>
                <w:rFonts w:ascii="Garamond" w:hAnsi="Garamond"/>
                <w:sz w:val="16"/>
                <w:szCs w:val="16"/>
              </w:rPr>
              <w:t xml:space="preserve"> </w:t>
            </w:r>
            <w:r w:rsidRPr="002A74B3">
              <w:rPr>
                <w:rFonts w:ascii="Garamond" w:hAnsi="Garamond"/>
                <w:sz w:val="16"/>
                <w:szCs w:val="16"/>
              </w:rPr>
              <w:t xml:space="preserve">Nice because </w:t>
            </w:r>
            <w:proofErr w:type="spellStart"/>
            <w:r w:rsidRPr="002A74B3">
              <w:rPr>
                <w:rFonts w:ascii="Garamond" w:hAnsi="Garamond"/>
                <w:sz w:val="16"/>
                <w:szCs w:val="16"/>
              </w:rPr>
              <w:t>pcrice</w:t>
            </w:r>
            <w:proofErr w:type="spellEnd"/>
            <w:r w:rsidRPr="002A74B3">
              <w:rPr>
                <w:rFonts w:ascii="Garamond" w:hAnsi="Garamond"/>
                <w:sz w:val="16"/>
                <w:szCs w:val="16"/>
              </w:rPr>
              <w:t xml:space="preserve"> level targets should increase immediately inflation expectations, bc people know inflation will be created to compensate. Time inconsistency problem is still present: a price level target corresponds to allowing for an overshooting of the target in terms of inflation after the crisis; problem of time-inconsistency: lack of a motive ex-post to be as expansionary as one wanted people earlier to expec</w:t>
            </w:r>
            <w:r>
              <w:rPr>
                <w:rFonts w:ascii="Garamond" w:hAnsi="Garamond"/>
                <w:sz w:val="16"/>
                <w:szCs w:val="16"/>
              </w:rPr>
              <w:t>t</w:t>
            </w:r>
          </w:p>
          <w:p w14:paraId="34F0082D" w14:textId="77777777" w:rsidR="00105B2D" w:rsidRDefault="00105B2D" w:rsidP="001327F7">
            <w:pPr>
              <w:spacing w:beforeLines="20" w:before="48" w:afterLines="20" w:after="48"/>
              <w:ind w:left="0"/>
              <w:rPr>
                <w:rFonts w:ascii="Garamond" w:hAnsi="Garamond"/>
                <w:sz w:val="16"/>
                <w:szCs w:val="16"/>
              </w:rPr>
            </w:pPr>
          </w:p>
          <w:p w14:paraId="7EE9366B" w14:textId="77777777" w:rsidR="00105B2D" w:rsidRDefault="00105B2D" w:rsidP="00105B2D">
            <w:pPr>
              <w:pBdr>
                <w:top w:val="double" w:sz="4" w:space="0" w:color="auto"/>
              </w:pBdr>
              <w:spacing w:beforeLines="20" w:before="48" w:afterLines="20" w:after="48"/>
              <w:ind w:left="144"/>
              <w:rPr>
                <w:rFonts w:ascii="Garamond" w:hAnsi="Garamond"/>
                <w:sz w:val="16"/>
                <w:szCs w:val="16"/>
              </w:rPr>
            </w:pPr>
          </w:p>
          <w:p w14:paraId="5971EC41" w14:textId="77777777" w:rsidR="001327F7" w:rsidRPr="001327F7" w:rsidRDefault="001327F7" w:rsidP="001327F7">
            <w:pPr>
              <w:spacing w:beforeLines="20" w:before="48" w:afterLines="20" w:after="48"/>
              <w:ind w:left="144"/>
              <w:rPr>
                <w:rFonts w:ascii="Garamond" w:hAnsi="Garamond"/>
                <w:sz w:val="16"/>
                <w:szCs w:val="16"/>
              </w:rPr>
            </w:pPr>
            <w:r w:rsidRPr="001327F7">
              <w:rPr>
                <w:rFonts w:ascii="Garamond" w:hAnsi="Garamond"/>
                <w:sz w:val="16"/>
                <w:szCs w:val="16"/>
              </w:rPr>
              <w:t>Note: No more unconventional, these tools are used normally right now</w:t>
            </w:r>
          </w:p>
          <w:p w14:paraId="510A5C57" w14:textId="73BDD9AB" w:rsidR="00E63994" w:rsidRPr="002A74B3" w:rsidRDefault="00E63994" w:rsidP="00105B2D">
            <w:pPr>
              <w:spacing w:beforeLines="20" w:before="48" w:afterLines="20" w:after="48"/>
              <w:ind w:left="0"/>
              <w:rPr>
                <w:rFonts w:ascii="Garamond" w:hAnsi="Garamond"/>
                <w:sz w:val="16"/>
                <w:szCs w:val="16"/>
              </w:rPr>
            </w:pPr>
          </w:p>
        </w:tc>
      </w:tr>
    </w:tbl>
    <w:p w14:paraId="5A2171DD" w14:textId="11043125" w:rsidR="002A74B3" w:rsidRPr="002A74B3" w:rsidRDefault="002A74B3" w:rsidP="002A74B3">
      <w:pPr>
        <w:tabs>
          <w:tab w:val="left" w:pos="3920"/>
        </w:tabs>
        <w:ind w:left="0"/>
      </w:pPr>
    </w:p>
    <w:sectPr w:rsidR="002A74B3" w:rsidRPr="002A74B3" w:rsidSect="00CF3A1E">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498FC" w14:textId="77777777" w:rsidR="00CF3A1E" w:rsidRDefault="00CF3A1E" w:rsidP="00F316AD">
      <w:pPr>
        <w:spacing w:before="48" w:after="48"/>
      </w:pPr>
      <w:r>
        <w:separator/>
      </w:r>
    </w:p>
  </w:endnote>
  <w:endnote w:type="continuationSeparator" w:id="0">
    <w:p w14:paraId="4EF4F4FB" w14:textId="77777777" w:rsidR="00CF3A1E" w:rsidRDefault="00CF3A1E" w:rsidP="00F316AD">
      <w:pPr>
        <w:spacing w:before="48" w:after="48"/>
      </w:pPr>
      <w:r>
        <w:continuationSeparator/>
      </w:r>
    </w:p>
  </w:endnote>
  <w:endnote w:type="continuationNotice" w:id="1">
    <w:p w14:paraId="5A905D5A" w14:textId="77777777" w:rsidR="00CF3A1E" w:rsidRDefault="00CF3A1E">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7D550" w14:textId="77777777" w:rsidR="00CF3A1E" w:rsidRDefault="00CF3A1E" w:rsidP="00F316AD">
      <w:pPr>
        <w:spacing w:before="48" w:after="48"/>
      </w:pPr>
      <w:r>
        <w:separator/>
      </w:r>
    </w:p>
  </w:footnote>
  <w:footnote w:type="continuationSeparator" w:id="0">
    <w:p w14:paraId="33E4FFEA" w14:textId="77777777" w:rsidR="00CF3A1E" w:rsidRDefault="00CF3A1E" w:rsidP="00F316AD">
      <w:pPr>
        <w:spacing w:before="48" w:after="48"/>
      </w:pPr>
      <w:r>
        <w:continuationSeparator/>
      </w:r>
    </w:p>
  </w:footnote>
  <w:footnote w:type="continuationNotice" w:id="1">
    <w:p w14:paraId="25BA2E07" w14:textId="77777777" w:rsidR="00CF3A1E" w:rsidRDefault="00CF3A1E">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3"/>
  </w:num>
  <w:num w:numId="2" w16cid:durableId="422535719">
    <w:abstractNumId w:val="1"/>
  </w:num>
  <w:num w:numId="3" w16cid:durableId="1810049275">
    <w:abstractNumId w:val="2"/>
  </w:num>
  <w:num w:numId="4" w16cid:durableId="125740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5DC"/>
    <w:rsid w:val="00000AEC"/>
    <w:rsid w:val="0002353C"/>
    <w:rsid w:val="000238CE"/>
    <w:rsid w:val="000453C1"/>
    <w:rsid w:val="00064602"/>
    <w:rsid w:val="00065553"/>
    <w:rsid w:val="000D7331"/>
    <w:rsid w:val="000E1D44"/>
    <w:rsid w:val="00105B2D"/>
    <w:rsid w:val="001327F7"/>
    <w:rsid w:val="00137C2D"/>
    <w:rsid w:val="0015252B"/>
    <w:rsid w:val="0016696C"/>
    <w:rsid w:val="00186FDF"/>
    <w:rsid w:val="00194350"/>
    <w:rsid w:val="001A4DBF"/>
    <w:rsid w:val="001B744B"/>
    <w:rsid w:val="001C4A17"/>
    <w:rsid w:val="0020696E"/>
    <w:rsid w:val="00210701"/>
    <w:rsid w:val="00214991"/>
    <w:rsid w:val="002356A2"/>
    <w:rsid w:val="00260B1C"/>
    <w:rsid w:val="00271A16"/>
    <w:rsid w:val="002745A5"/>
    <w:rsid w:val="00280DBB"/>
    <w:rsid w:val="00290569"/>
    <w:rsid w:val="00294052"/>
    <w:rsid w:val="0029770D"/>
    <w:rsid w:val="002A74B3"/>
    <w:rsid w:val="002D12DA"/>
    <w:rsid w:val="002D63F6"/>
    <w:rsid w:val="003019B2"/>
    <w:rsid w:val="00311FD2"/>
    <w:rsid w:val="00314093"/>
    <w:rsid w:val="003220F2"/>
    <w:rsid w:val="0033248B"/>
    <w:rsid w:val="00333243"/>
    <w:rsid w:val="003334FA"/>
    <w:rsid w:val="00343D29"/>
    <w:rsid w:val="0034688D"/>
    <w:rsid w:val="00361549"/>
    <w:rsid w:val="00366C2A"/>
    <w:rsid w:val="003A08F7"/>
    <w:rsid w:val="003A4ADA"/>
    <w:rsid w:val="003E7565"/>
    <w:rsid w:val="003F2D42"/>
    <w:rsid w:val="0040233B"/>
    <w:rsid w:val="00446803"/>
    <w:rsid w:val="00471FD0"/>
    <w:rsid w:val="00481994"/>
    <w:rsid w:val="004B5F10"/>
    <w:rsid w:val="004D3A4C"/>
    <w:rsid w:val="004E6F1D"/>
    <w:rsid w:val="004F03F5"/>
    <w:rsid w:val="004F531F"/>
    <w:rsid w:val="00511A6E"/>
    <w:rsid w:val="005630CF"/>
    <w:rsid w:val="0057534A"/>
    <w:rsid w:val="00576F90"/>
    <w:rsid w:val="005C0BE7"/>
    <w:rsid w:val="005E4B65"/>
    <w:rsid w:val="00605A5B"/>
    <w:rsid w:val="00611CD0"/>
    <w:rsid w:val="00647EE2"/>
    <w:rsid w:val="006739BE"/>
    <w:rsid w:val="00692B82"/>
    <w:rsid w:val="006C60E6"/>
    <w:rsid w:val="006E5801"/>
    <w:rsid w:val="006E70D3"/>
    <w:rsid w:val="006F13AA"/>
    <w:rsid w:val="007127A0"/>
    <w:rsid w:val="007302D3"/>
    <w:rsid w:val="00742A54"/>
    <w:rsid w:val="007A3D57"/>
    <w:rsid w:val="007B0F94"/>
    <w:rsid w:val="007B3957"/>
    <w:rsid w:val="008007A8"/>
    <w:rsid w:val="0084513D"/>
    <w:rsid w:val="0084569D"/>
    <w:rsid w:val="0084757D"/>
    <w:rsid w:val="00852412"/>
    <w:rsid w:val="00872A76"/>
    <w:rsid w:val="008A01CE"/>
    <w:rsid w:val="008C5144"/>
    <w:rsid w:val="008D0091"/>
    <w:rsid w:val="008D2E29"/>
    <w:rsid w:val="009079F3"/>
    <w:rsid w:val="00927425"/>
    <w:rsid w:val="009538EE"/>
    <w:rsid w:val="009A7E48"/>
    <w:rsid w:val="009C0059"/>
    <w:rsid w:val="009C0C11"/>
    <w:rsid w:val="009D1B58"/>
    <w:rsid w:val="009F6F67"/>
    <w:rsid w:val="00A005D6"/>
    <w:rsid w:val="00A03035"/>
    <w:rsid w:val="00A05F52"/>
    <w:rsid w:val="00A107D9"/>
    <w:rsid w:val="00A10C09"/>
    <w:rsid w:val="00A134EE"/>
    <w:rsid w:val="00A23870"/>
    <w:rsid w:val="00A24B78"/>
    <w:rsid w:val="00A63F8D"/>
    <w:rsid w:val="00A665DC"/>
    <w:rsid w:val="00A73DEB"/>
    <w:rsid w:val="00A76A25"/>
    <w:rsid w:val="00A77921"/>
    <w:rsid w:val="00AA3EF7"/>
    <w:rsid w:val="00AC0430"/>
    <w:rsid w:val="00B471FA"/>
    <w:rsid w:val="00B575FB"/>
    <w:rsid w:val="00BF7B29"/>
    <w:rsid w:val="00C064CA"/>
    <w:rsid w:val="00C1095A"/>
    <w:rsid w:val="00C36587"/>
    <w:rsid w:val="00C55791"/>
    <w:rsid w:val="00C55A77"/>
    <w:rsid w:val="00C55D85"/>
    <w:rsid w:val="00C77211"/>
    <w:rsid w:val="00CA2273"/>
    <w:rsid w:val="00CD008D"/>
    <w:rsid w:val="00CD50FD"/>
    <w:rsid w:val="00CD7F27"/>
    <w:rsid w:val="00CE2B1B"/>
    <w:rsid w:val="00CE4EAB"/>
    <w:rsid w:val="00CE7496"/>
    <w:rsid w:val="00CF1FD7"/>
    <w:rsid w:val="00CF3A1E"/>
    <w:rsid w:val="00D05DEF"/>
    <w:rsid w:val="00D255E1"/>
    <w:rsid w:val="00D365FA"/>
    <w:rsid w:val="00D47124"/>
    <w:rsid w:val="00D834F0"/>
    <w:rsid w:val="00DC715A"/>
    <w:rsid w:val="00DD5D7B"/>
    <w:rsid w:val="00DE7CC5"/>
    <w:rsid w:val="00E05A8E"/>
    <w:rsid w:val="00E10F01"/>
    <w:rsid w:val="00E11608"/>
    <w:rsid w:val="00E61BAC"/>
    <w:rsid w:val="00E63994"/>
    <w:rsid w:val="00E842E3"/>
    <w:rsid w:val="00EB3739"/>
    <w:rsid w:val="00EB540E"/>
    <w:rsid w:val="00EB7056"/>
    <w:rsid w:val="00EE2991"/>
    <w:rsid w:val="00EE2BDB"/>
    <w:rsid w:val="00F012B4"/>
    <w:rsid w:val="00F316AD"/>
    <w:rsid w:val="00F42EBA"/>
    <w:rsid w:val="00F4501B"/>
    <w:rsid w:val="00F4615D"/>
    <w:rsid w:val="00F5617D"/>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954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2.wdp"/><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tyles" Target="styles.xml"/><Relationship Id="rId15" Type="http://schemas.microsoft.com/office/2007/relationships/hdphoto" Target="media/hdphoto3.wdp"/><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1801</Words>
  <Characters>10270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2024-01-14T19:51:00Z</dcterms:created>
  <dcterms:modified xsi:type="dcterms:W3CDTF">2024-01-15T15:56:00Z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