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164EF" w14:textId="42CEC810" w:rsidR="00DB08E4" w:rsidRPr="00FC5160" w:rsidRDefault="00DB08E4" w:rsidP="00DB08E4">
      <w:pPr>
        <w:spacing w:beforeLines="20" w:before="48" w:afterLines="20" w:after="48"/>
        <w:jc w:val="center"/>
        <w:rPr>
          <w:rFonts w:ascii="Garamond" w:hAnsi="Garamond"/>
          <w:b/>
          <w:bCs/>
          <w:color w:val="000000" w:themeColor="text1"/>
          <w:sz w:val="18"/>
          <w:szCs w:val="18"/>
        </w:rPr>
      </w:pPr>
      <w:r w:rsidRPr="00FC5160">
        <w:rPr>
          <w:rFonts w:ascii="Garamond" w:hAnsi="Garamond"/>
          <w:b/>
          <w:bCs/>
          <w:color w:val="000000" w:themeColor="text1"/>
          <w:sz w:val="18"/>
          <w:szCs w:val="18"/>
        </w:rPr>
        <w:t>DI AND WC</w:t>
      </w:r>
    </w:p>
    <w:p w14:paraId="2C36035A" w14:textId="77777777" w:rsidR="00DB08E4" w:rsidRDefault="00DB08E4" w:rsidP="00783DBB">
      <w:pPr>
        <w:spacing w:beforeLines="20" w:before="48" w:afterLines="20" w:after="48"/>
        <w:rPr>
          <w:rFonts w:ascii="Garamond" w:hAnsi="Garamond"/>
          <w:color w:val="C00000"/>
          <w:sz w:val="16"/>
          <w:szCs w:val="16"/>
        </w:rPr>
      </w:pPr>
    </w:p>
    <w:p w14:paraId="76D1EDDD" w14:textId="70F93273" w:rsidR="00783DBB" w:rsidRDefault="00905A48" w:rsidP="00783DBB">
      <w:pPr>
        <w:spacing w:beforeLines="20" w:before="48" w:afterLines="20" w:after="48"/>
        <w:rPr>
          <w:rFonts w:ascii="Garamond" w:hAnsi="Garamond"/>
          <w:color w:val="C00000"/>
          <w:sz w:val="16"/>
          <w:szCs w:val="16"/>
        </w:rPr>
      </w:pPr>
      <w:r>
        <w:rPr>
          <w:rFonts w:ascii="Garamond" w:hAnsi="Garamond"/>
          <w:color w:val="C00000"/>
          <w:sz w:val="16"/>
          <w:szCs w:val="16"/>
        </w:rPr>
        <w:t xml:space="preserve">1. </w:t>
      </w:r>
      <w:r w:rsidR="00783DBB" w:rsidRPr="00C857B4">
        <w:rPr>
          <w:rFonts w:ascii="Garamond" w:hAnsi="Garamond"/>
          <w:color w:val="C00000"/>
          <w:sz w:val="16"/>
          <w:szCs w:val="16"/>
        </w:rPr>
        <w:t>Disability insurance</w:t>
      </w:r>
    </w:p>
    <w:p w14:paraId="77E4F714" w14:textId="5E14ECDC" w:rsidR="002D1AA4" w:rsidRPr="00905A48" w:rsidRDefault="00905A48" w:rsidP="00905A48">
      <w:pPr>
        <w:spacing w:beforeLines="20" w:before="48" w:afterLines="20" w:after="48"/>
        <w:rPr>
          <w:rFonts w:ascii="Garamond" w:hAnsi="Garamond"/>
          <w:color w:val="FF0000"/>
          <w:sz w:val="16"/>
          <w:szCs w:val="16"/>
        </w:rPr>
      </w:pPr>
      <w:r w:rsidRPr="00956154">
        <w:rPr>
          <w:rFonts w:ascii="Garamond" w:hAnsi="Garamond"/>
          <w:color w:val="FF0000"/>
          <w:sz w:val="16"/>
          <w:szCs w:val="16"/>
        </w:rPr>
        <w:t xml:space="preserve">A. key info </w:t>
      </w:r>
    </w:p>
    <w:p w14:paraId="60C6193E" w14:textId="6B581995" w:rsidR="002D1AA4" w:rsidRDefault="00905A48" w:rsidP="002D1AA4">
      <w:pPr>
        <w:rPr>
          <w:rFonts w:ascii="Garamond" w:hAnsi="Garamond"/>
          <w:sz w:val="16"/>
          <w:szCs w:val="16"/>
        </w:rPr>
      </w:pPr>
      <w:r>
        <w:rPr>
          <w:rFonts w:ascii="Garamond" w:hAnsi="Garamond"/>
          <w:sz w:val="16"/>
          <w:szCs w:val="16"/>
        </w:rPr>
        <w:t xml:space="preserve">I. </w:t>
      </w:r>
      <w:r w:rsidR="002D1AA4">
        <w:rPr>
          <w:rFonts w:ascii="Garamond" w:hAnsi="Garamond"/>
          <w:sz w:val="16"/>
          <w:szCs w:val="16"/>
        </w:rPr>
        <w:t>Qualifying Event: Disability</w:t>
      </w:r>
      <w:r w:rsidR="002D1AA4">
        <w:rPr>
          <w:rFonts w:ascii="Garamond" w:hAnsi="Garamond"/>
          <w:sz w:val="16"/>
          <w:szCs w:val="16"/>
        </w:rPr>
        <w:br/>
      </w:r>
      <w:r>
        <w:rPr>
          <w:rFonts w:ascii="Garamond" w:hAnsi="Garamond"/>
          <w:sz w:val="16"/>
          <w:szCs w:val="16"/>
        </w:rPr>
        <w:t xml:space="preserve">II. </w:t>
      </w:r>
      <w:r w:rsidR="002D1AA4">
        <w:rPr>
          <w:rFonts w:ascii="Garamond" w:hAnsi="Garamond"/>
          <w:sz w:val="16"/>
          <w:szCs w:val="16"/>
        </w:rPr>
        <w:t>Duration: Indefinite</w:t>
      </w:r>
    </w:p>
    <w:p w14:paraId="2AC33B16" w14:textId="7076EC76" w:rsidR="002D1AA4" w:rsidRDefault="00905A48" w:rsidP="002D1AA4">
      <w:pPr>
        <w:rPr>
          <w:rFonts w:ascii="Garamond" w:hAnsi="Garamond"/>
          <w:sz w:val="16"/>
          <w:szCs w:val="16"/>
        </w:rPr>
      </w:pPr>
      <w:r>
        <w:rPr>
          <w:rFonts w:ascii="Garamond" w:hAnsi="Garamond"/>
          <w:sz w:val="16"/>
          <w:szCs w:val="16"/>
        </w:rPr>
        <w:t xml:space="preserve">III. </w:t>
      </w:r>
      <w:r w:rsidR="002D1AA4">
        <w:rPr>
          <w:rFonts w:ascii="Garamond" w:hAnsi="Garamond"/>
          <w:sz w:val="16"/>
          <w:szCs w:val="16"/>
        </w:rPr>
        <w:t>Difficulty of verification: somewhat difficult</w:t>
      </w:r>
    </w:p>
    <w:p w14:paraId="1EBE937C" w14:textId="15C1AAD1" w:rsidR="002D1AA4" w:rsidRDefault="00905A48" w:rsidP="002D1AA4">
      <w:pPr>
        <w:rPr>
          <w:rFonts w:ascii="Garamond" w:hAnsi="Garamond"/>
          <w:sz w:val="16"/>
          <w:szCs w:val="16"/>
        </w:rPr>
      </w:pPr>
      <w:r>
        <w:rPr>
          <w:rFonts w:ascii="Garamond" w:hAnsi="Garamond"/>
          <w:sz w:val="16"/>
          <w:szCs w:val="16"/>
        </w:rPr>
        <w:t xml:space="preserve">IV. </w:t>
      </w:r>
      <w:r w:rsidR="002D1AA4">
        <w:rPr>
          <w:rFonts w:ascii="Garamond" w:hAnsi="Garamond"/>
          <w:sz w:val="16"/>
          <w:szCs w:val="16"/>
        </w:rPr>
        <w:t>After tax replacement rate</w:t>
      </w:r>
      <w:r w:rsidR="00F310E2">
        <w:rPr>
          <w:rFonts w:ascii="Garamond" w:hAnsi="Garamond"/>
          <w:sz w:val="16"/>
          <w:szCs w:val="16"/>
        </w:rPr>
        <w:t xml:space="preserve"> (</w:t>
      </w:r>
      <w:r w:rsidR="000C244B">
        <w:rPr>
          <w:rFonts w:ascii="Garamond" w:hAnsi="Garamond"/>
          <w:sz w:val="16"/>
          <w:szCs w:val="16"/>
        </w:rPr>
        <w:t xml:space="preserve">largely untaxed, only </w:t>
      </w:r>
      <w:r w:rsidR="00F310E2">
        <w:rPr>
          <w:rFonts w:ascii="Garamond" w:hAnsi="Garamond"/>
          <w:sz w:val="16"/>
          <w:szCs w:val="16"/>
        </w:rPr>
        <w:t>taxed under special conditions)</w:t>
      </w:r>
      <w:r w:rsidR="002D1AA4">
        <w:rPr>
          <w:rFonts w:ascii="Garamond" w:hAnsi="Garamond"/>
          <w:sz w:val="16"/>
          <w:szCs w:val="16"/>
        </w:rPr>
        <w:t>: 60%</w:t>
      </w:r>
    </w:p>
    <w:p w14:paraId="4EED889C" w14:textId="62C7C7BC" w:rsidR="00905A48" w:rsidRDefault="00905A48" w:rsidP="00905A48">
      <w:pPr>
        <w:spacing w:beforeLines="20" w:before="48" w:afterLines="20" w:after="48"/>
        <w:rPr>
          <w:rFonts w:ascii="Garamond" w:hAnsi="Garamond"/>
          <w:sz w:val="16"/>
          <w:szCs w:val="16"/>
        </w:rPr>
      </w:pPr>
      <w:r>
        <w:rPr>
          <w:rFonts w:ascii="Garamond" w:hAnsi="Garamond"/>
          <w:sz w:val="16"/>
          <w:szCs w:val="16"/>
        </w:rPr>
        <w:t xml:space="preserve">V. </w:t>
      </w:r>
      <w:r w:rsidR="002D1AA4">
        <w:rPr>
          <w:rFonts w:ascii="Garamond" w:hAnsi="Garamond"/>
          <w:sz w:val="16"/>
          <w:szCs w:val="16"/>
        </w:rPr>
        <w:t xml:space="preserve">State variation: </w:t>
      </w:r>
      <w:r w:rsidRPr="00905A48">
        <w:rPr>
          <w:rFonts w:ascii="Garamond" w:hAnsi="Garamond"/>
          <w:sz w:val="16"/>
          <w:szCs w:val="16"/>
        </w:rPr>
        <w:t xml:space="preserve">mandated and administered at federal level (uniform </w:t>
      </w:r>
      <w:r>
        <w:rPr>
          <w:rFonts w:ascii="Garamond" w:hAnsi="Garamond"/>
          <w:sz w:val="16"/>
          <w:szCs w:val="16"/>
        </w:rPr>
        <w:t xml:space="preserve">nationwide </w:t>
      </w:r>
      <w:r w:rsidRPr="00905A48">
        <w:rPr>
          <w:rFonts w:ascii="Garamond" w:hAnsi="Garamond"/>
          <w:sz w:val="16"/>
          <w:szCs w:val="16"/>
        </w:rPr>
        <w:t>benefits), but decision for qualification is at state level</w:t>
      </w:r>
      <w:r>
        <w:rPr>
          <w:rFonts w:ascii="Garamond" w:hAnsi="Garamond"/>
          <w:sz w:val="16"/>
          <w:szCs w:val="16"/>
        </w:rPr>
        <w:t xml:space="preserve">. </w:t>
      </w:r>
    </w:p>
    <w:p w14:paraId="0840A008" w14:textId="3415B576" w:rsidR="00905A48" w:rsidRPr="001D7CB9" w:rsidRDefault="00905A48" w:rsidP="00905A48">
      <w:pPr>
        <w:spacing w:beforeLines="20" w:before="48" w:afterLines="20" w:after="48"/>
        <w:rPr>
          <w:rFonts w:ascii="Garamond" w:hAnsi="Garamond"/>
          <w:sz w:val="16"/>
          <w:szCs w:val="16"/>
        </w:rPr>
      </w:pPr>
      <w:r>
        <w:rPr>
          <w:rFonts w:ascii="Garamond" w:hAnsi="Garamond"/>
          <w:sz w:val="16"/>
          <w:szCs w:val="16"/>
        </w:rPr>
        <w:t xml:space="preserve">VI. Financed by: </w:t>
      </w:r>
      <w:r w:rsidRPr="001D7CB9">
        <w:rPr>
          <w:rFonts w:ascii="Garamond" w:hAnsi="Garamond"/>
          <w:sz w:val="16"/>
          <w:szCs w:val="16"/>
        </w:rPr>
        <w:t>payroll tax</w:t>
      </w:r>
      <w:r>
        <w:rPr>
          <w:rFonts w:ascii="Garamond" w:hAnsi="Garamond"/>
          <w:sz w:val="16"/>
          <w:szCs w:val="16"/>
        </w:rPr>
        <w:t xml:space="preserve">, </w:t>
      </w:r>
      <w:r w:rsidRPr="001D7CB9">
        <w:rPr>
          <w:rFonts w:ascii="Garamond" w:hAnsi="Garamond"/>
          <w:sz w:val="16"/>
          <w:szCs w:val="16"/>
        </w:rPr>
        <w:t xml:space="preserve">pays social security benefits to disabled workers under retirement age (benefits are also based on past earnings) </w:t>
      </w:r>
    </w:p>
    <w:p w14:paraId="206D550C" w14:textId="39C0C7BB" w:rsidR="00783DBB" w:rsidRPr="001D7CB9" w:rsidRDefault="00905A48" w:rsidP="00783DBB">
      <w:pPr>
        <w:spacing w:beforeLines="20" w:before="48" w:afterLines="20" w:after="48"/>
        <w:rPr>
          <w:rFonts w:ascii="Garamond" w:hAnsi="Garamond"/>
          <w:sz w:val="16"/>
          <w:szCs w:val="16"/>
        </w:rPr>
      </w:pPr>
      <w:r w:rsidRPr="00905A48">
        <w:rPr>
          <w:rFonts w:ascii="Garamond" w:hAnsi="Garamond"/>
          <w:color w:val="000000" w:themeColor="text1"/>
          <w:sz w:val="16"/>
          <w:szCs w:val="16"/>
        </w:rPr>
        <w:t>*Note: In the US</w:t>
      </w:r>
      <w:r w:rsidR="00783DBB" w:rsidRPr="00905A48">
        <w:rPr>
          <w:rFonts w:ascii="Garamond" w:hAnsi="Garamond"/>
          <w:color w:val="000000" w:themeColor="text1"/>
          <w:sz w:val="16"/>
          <w:szCs w:val="16"/>
        </w:rPr>
        <w:t xml:space="preserve"> </w:t>
      </w:r>
      <w:r>
        <w:rPr>
          <w:rFonts w:ascii="Garamond" w:hAnsi="Garamond"/>
          <w:color w:val="000000" w:themeColor="text1"/>
          <w:sz w:val="16"/>
          <w:szCs w:val="16"/>
        </w:rPr>
        <w:t>t</w:t>
      </w:r>
      <w:r w:rsidR="00783DBB" w:rsidRPr="00905A48">
        <w:rPr>
          <w:rFonts w:ascii="Garamond" w:hAnsi="Garamond"/>
          <w:color w:val="000000" w:themeColor="text1"/>
          <w:sz w:val="16"/>
          <w:szCs w:val="16"/>
        </w:rPr>
        <w:t xml:space="preserve">he program </w:t>
      </w:r>
      <w:r w:rsidR="00783DBB" w:rsidRPr="001D7CB9">
        <w:rPr>
          <w:rFonts w:ascii="Garamond" w:hAnsi="Garamond"/>
          <w:sz w:val="16"/>
          <w:szCs w:val="16"/>
        </w:rPr>
        <w:t xml:space="preserve">started in 1956 and became more generous overtime (e.g., age 50+ condition removed, replacement rate has grown). </w:t>
      </w:r>
      <w:r>
        <w:rPr>
          <w:rFonts w:ascii="Garamond" w:hAnsi="Garamond"/>
          <w:sz w:val="16"/>
          <w:szCs w:val="16"/>
        </w:rPr>
        <w:t>Very impressive surge in the last 60 yrs</w:t>
      </w:r>
      <w:r w:rsidR="00FC5160">
        <w:rPr>
          <w:rFonts w:ascii="Garamond" w:hAnsi="Garamond"/>
          <w:sz w:val="16"/>
          <w:szCs w:val="16"/>
        </w:rPr>
        <w:t>.</w:t>
      </w:r>
    </w:p>
    <w:p w14:paraId="290B90ED" w14:textId="77777777" w:rsidR="00FC5160" w:rsidRDefault="00FC5160" w:rsidP="00783DBB">
      <w:pPr>
        <w:spacing w:beforeLines="20" w:before="48" w:afterLines="20" w:after="48"/>
        <w:rPr>
          <w:rFonts w:ascii="Garamond" w:hAnsi="Garamond"/>
          <w:sz w:val="16"/>
          <w:szCs w:val="16"/>
        </w:rPr>
      </w:pPr>
    </w:p>
    <w:p w14:paraId="512273C9" w14:textId="78B7428E" w:rsidR="00905A48" w:rsidRPr="00905A48" w:rsidRDefault="00905A48" w:rsidP="00905A48">
      <w:pPr>
        <w:spacing w:beforeLines="20" w:before="48" w:afterLines="20" w:after="48"/>
        <w:rPr>
          <w:rFonts w:ascii="Garamond" w:hAnsi="Garamond"/>
          <w:color w:val="FF0000"/>
          <w:sz w:val="16"/>
          <w:szCs w:val="16"/>
        </w:rPr>
      </w:pPr>
      <w:r w:rsidRPr="00905A48">
        <w:rPr>
          <w:rFonts w:ascii="Garamond" w:hAnsi="Garamond"/>
          <w:color w:val="FF0000"/>
          <w:sz w:val="16"/>
          <w:szCs w:val="16"/>
        </w:rPr>
        <w:t>B. Eligibility requirements</w:t>
      </w:r>
      <w:r>
        <w:rPr>
          <w:rFonts w:ascii="Garamond" w:hAnsi="Garamond"/>
          <w:color w:val="FF0000"/>
          <w:sz w:val="16"/>
          <w:szCs w:val="16"/>
        </w:rPr>
        <w:t xml:space="preserve"> and allowance challenges</w:t>
      </w:r>
    </w:p>
    <w:p w14:paraId="7F490CB7" w14:textId="6D14518D" w:rsidR="00905A48" w:rsidRPr="001D7CB9" w:rsidRDefault="00905A48" w:rsidP="00905A48">
      <w:pPr>
        <w:spacing w:beforeLines="20" w:before="48" w:afterLines="20" w:after="48"/>
        <w:rPr>
          <w:rFonts w:ascii="Garamond" w:hAnsi="Garamond"/>
          <w:sz w:val="16"/>
          <w:szCs w:val="16"/>
        </w:rPr>
      </w:pPr>
      <w:r>
        <w:rPr>
          <w:rFonts w:ascii="Garamond" w:hAnsi="Garamond"/>
          <w:sz w:val="16"/>
          <w:szCs w:val="16"/>
        </w:rPr>
        <w:t>M</w:t>
      </w:r>
      <w:r w:rsidRPr="001D7CB9">
        <w:rPr>
          <w:rFonts w:ascii="Garamond" w:hAnsi="Garamond"/>
          <w:sz w:val="16"/>
          <w:szCs w:val="16"/>
        </w:rPr>
        <w:t xml:space="preserve">edical proof of being unable to work for at least a year, some prior work experience, five months waiting period with no earnings </w:t>
      </w:r>
    </w:p>
    <w:p w14:paraId="3079CC05" w14:textId="77777777" w:rsidR="00905A48" w:rsidRDefault="00905A48" w:rsidP="00905A48">
      <w:pPr>
        <w:rPr>
          <w:rFonts w:ascii="Garamond" w:hAnsi="Garamond"/>
          <w:sz w:val="16"/>
          <w:szCs w:val="16"/>
        </w:rPr>
      </w:pPr>
      <w:r w:rsidRPr="001D7CB9">
        <w:rPr>
          <w:rFonts w:ascii="Garamond" w:hAnsi="Garamond"/>
          <w:sz w:val="16"/>
          <w:szCs w:val="16"/>
        </w:rPr>
        <w:t>Social security examiners rule on applications. Appeal possible for rejected applicants. Imperfect process with many errors (Parsons AER’91)</w:t>
      </w:r>
    </w:p>
    <w:p w14:paraId="0C17CDED" w14:textId="77777777" w:rsidR="00905A48" w:rsidRPr="001D7CB9" w:rsidRDefault="00905A48" w:rsidP="00905A48">
      <w:pPr>
        <w:spacing w:beforeLines="20" w:before="48" w:afterLines="20" w:after="48"/>
        <w:rPr>
          <w:rFonts w:ascii="Garamond" w:hAnsi="Garamond"/>
          <w:sz w:val="16"/>
          <w:szCs w:val="16"/>
        </w:rPr>
      </w:pPr>
      <w:r w:rsidRPr="001D7CB9">
        <w:rPr>
          <w:rFonts w:ascii="Garamond" w:hAnsi="Garamond"/>
          <w:sz w:val="16"/>
          <w:szCs w:val="16"/>
        </w:rPr>
        <w:t>Detecting disability is challenging</w:t>
      </w:r>
      <w:r>
        <w:rPr>
          <w:rFonts w:ascii="Garamond" w:hAnsi="Garamond"/>
          <w:sz w:val="16"/>
          <w:szCs w:val="16"/>
        </w:rPr>
        <w:t xml:space="preserve">. </w:t>
      </w:r>
      <w:r w:rsidRPr="001D7CB9">
        <w:rPr>
          <w:rFonts w:ascii="Garamond" w:hAnsi="Garamond"/>
          <w:sz w:val="16"/>
          <w:szCs w:val="16"/>
        </w:rPr>
        <w:t>Test</w:t>
      </w:r>
      <w:r>
        <w:rPr>
          <w:rFonts w:ascii="Garamond" w:hAnsi="Garamond"/>
          <w:sz w:val="16"/>
          <w:szCs w:val="16"/>
        </w:rPr>
        <w:t xml:space="preserve">: </w:t>
      </w:r>
      <w:r w:rsidRPr="001D7CB9">
        <w:rPr>
          <w:rFonts w:ascii="Garamond" w:hAnsi="Garamond"/>
          <w:sz w:val="16"/>
          <w:szCs w:val="16"/>
        </w:rPr>
        <w:t xml:space="preserve">audit study. </w:t>
      </w:r>
    </w:p>
    <w:p w14:paraId="0843A843" w14:textId="77777777" w:rsidR="00905A48" w:rsidRPr="001D7CB9" w:rsidRDefault="00905A48" w:rsidP="00905A48">
      <w:pPr>
        <w:spacing w:beforeLines="20" w:before="48" w:afterLines="20" w:after="48"/>
        <w:rPr>
          <w:rFonts w:ascii="Garamond" w:hAnsi="Garamond"/>
          <w:sz w:val="16"/>
          <w:szCs w:val="16"/>
        </w:rPr>
      </w:pPr>
      <w:r w:rsidRPr="001D7CB9">
        <w:rPr>
          <w:rFonts w:ascii="Garamond" w:hAnsi="Garamond"/>
          <w:sz w:val="16"/>
          <w:szCs w:val="16"/>
        </w:rPr>
        <w:t>Take a set of disability claims that was initially reviewed by a state panel</w:t>
      </w:r>
      <w:r>
        <w:rPr>
          <w:rFonts w:ascii="Garamond" w:hAnsi="Garamond"/>
          <w:sz w:val="16"/>
          <w:szCs w:val="16"/>
        </w:rPr>
        <w:t xml:space="preserve">. </w:t>
      </w:r>
      <w:r w:rsidRPr="001D7CB9">
        <w:rPr>
          <w:rFonts w:ascii="Garamond" w:hAnsi="Garamond"/>
          <w:sz w:val="16"/>
          <w:szCs w:val="16"/>
        </w:rPr>
        <w:t xml:space="preserve">One year later, resubmit them to the panel as anonymous new claims. </w:t>
      </w:r>
    </w:p>
    <w:p w14:paraId="269AB76E" w14:textId="77777777" w:rsidR="00905A48" w:rsidRPr="001D7CB9" w:rsidRDefault="00905A48" w:rsidP="00905A48">
      <w:pPr>
        <w:spacing w:beforeLines="20" w:before="48" w:afterLines="20" w:after="48"/>
        <w:rPr>
          <w:rFonts w:ascii="Garamond" w:hAnsi="Garamond"/>
          <w:sz w:val="16"/>
          <w:szCs w:val="16"/>
        </w:rPr>
      </w:pPr>
      <w:r>
        <w:rPr>
          <w:rFonts w:ascii="Garamond" w:hAnsi="Garamond"/>
          <w:sz w:val="16"/>
          <w:szCs w:val="16"/>
        </w:rPr>
        <w:t xml:space="preserve">---&gt; </w:t>
      </w:r>
      <w:r w:rsidRPr="001D7CB9">
        <w:rPr>
          <w:rFonts w:ascii="Garamond" w:hAnsi="Garamond"/>
          <w:sz w:val="16"/>
          <w:szCs w:val="16"/>
        </w:rPr>
        <w:t>Compare decisions on the same cases. Type I (i.e., incorrect rejection of a disabled person) and Type II errors (i.e., letting a non-disabled person benefit</w:t>
      </w:r>
      <w:r>
        <w:rPr>
          <w:rFonts w:ascii="Garamond" w:hAnsi="Garamond"/>
          <w:sz w:val="16"/>
          <w:szCs w:val="16"/>
        </w:rPr>
        <w:t>) = 22%</w:t>
      </w:r>
    </w:p>
    <w:p w14:paraId="187BCD6E" w14:textId="77777777" w:rsidR="00905A48" w:rsidRDefault="00905A48" w:rsidP="00905A48">
      <w:pPr>
        <w:spacing w:beforeLines="20" w:before="48" w:afterLines="20" w:after="48"/>
        <w:rPr>
          <w:rFonts w:ascii="Garamond" w:hAnsi="Garamond"/>
          <w:sz w:val="16"/>
          <w:szCs w:val="16"/>
        </w:rPr>
      </w:pPr>
    </w:p>
    <w:p w14:paraId="631DEC71" w14:textId="29F8742A" w:rsidR="00905A48" w:rsidRPr="00905A48" w:rsidRDefault="00905A48" w:rsidP="00783DBB">
      <w:pPr>
        <w:spacing w:beforeLines="20" w:before="48" w:afterLines="20" w:after="48"/>
        <w:rPr>
          <w:rFonts w:ascii="Garamond" w:hAnsi="Garamond"/>
          <w:color w:val="FF0000"/>
          <w:sz w:val="16"/>
          <w:szCs w:val="16"/>
        </w:rPr>
      </w:pPr>
      <w:r w:rsidRPr="00905A48">
        <w:rPr>
          <w:rFonts w:ascii="Garamond" w:hAnsi="Garamond"/>
          <w:color w:val="FF0000"/>
          <w:sz w:val="16"/>
          <w:szCs w:val="16"/>
        </w:rPr>
        <w:t xml:space="preserve">C. Are DI beneficiaries unable to work or are they not working because of DI? </w:t>
      </w:r>
    </w:p>
    <w:p w14:paraId="5B2E39A4" w14:textId="1CBEE9D9" w:rsidR="00783DBB" w:rsidRPr="001D7CB9" w:rsidRDefault="00783DBB" w:rsidP="00783DBB">
      <w:pPr>
        <w:spacing w:beforeLines="20" w:before="48" w:afterLines="20" w:after="48"/>
        <w:rPr>
          <w:rFonts w:ascii="Garamond" w:hAnsi="Garamond"/>
          <w:sz w:val="16"/>
          <w:szCs w:val="16"/>
        </w:rPr>
      </w:pPr>
      <w:r w:rsidRPr="001D7CB9">
        <w:rPr>
          <w:rFonts w:ascii="Garamond" w:hAnsi="Garamond"/>
          <w:sz w:val="16"/>
          <w:szCs w:val="16"/>
        </w:rPr>
        <w:t xml:space="preserve">Growth particularly strong during recessions: early 1990s, late 2000s. </w:t>
      </w:r>
    </w:p>
    <w:p w14:paraId="1766384D" w14:textId="77777777" w:rsidR="00783DBB" w:rsidRPr="001D7CB9" w:rsidRDefault="00783DBB" w:rsidP="00783DBB">
      <w:pPr>
        <w:spacing w:beforeLines="20" w:before="48" w:afterLines="20" w:after="48"/>
        <w:rPr>
          <w:rFonts w:ascii="Garamond" w:hAnsi="Garamond"/>
          <w:sz w:val="16"/>
          <w:szCs w:val="16"/>
        </w:rPr>
      </w:pPr>
      <w:r w:rsidRPr="001D7CB9">
        <w:rPr>
          <w:rFonts w:ascii="Garamond" w:hAnsi="Garamond"/>
          <w:sz w:val="16"/>
          <w:szCs w:val="16"/>
        </w:rPr>
        <w:t xml:space="preserve">Key empirical question: Are DI beneficiaries unable to work or are they not working because of DI? </w:t>
      </w:r>
    </w:p>
    <w:p w14:paraId="478A8EC8" w14:textId="77777777" w:rsidR="00783DBB" w:rsidRPr="001D7CB9" w:rsidRDefault="00783DBB" w:rsidP="00783DBB">
      <w:pPr>
        <w:spacing w:beforeLines="20" w:before="48" w:afterLines="20" w:after="48"/>
        <w:rPr>
          <w:rFonts w:ascii="Garamond" w:hAnsi="Garamond"/>
          <w:sz w:val="16"/>
          <w:szCs w:val="16"/>
        </w:rPr>
      </w:pPr>
    </w:p>
    <w:p w14:paraId="693140BC" w14:textId="169C737D" w:rsidR="00783DBB" w:rsidRPr="00905A48" w:rsidRDefault="00905A48" w:rsidP="00783DBB">
      <w:pPr>
        <w:spacing w:beforeLines="20" w:before="48" w:afterLines="20" w:after="48"/>
        <w:rPr>
          <w:rFonts w:ascii="Garamond" w:hAnsi="Garamond"/>
          <w:color w:val="0070C0"/>
          <w:sz w:val="16"/>
          <w:szCs w:val="16"/>
        </w:rPr>
      </w:pPr>
      <w:r w:rsidRPr="00905A48">
        <w:rPr>
          <w:rFonts w:ascii="Garamond" w:hAnsi="Garamond"/>
          <w:color w:val="0070C0"/>
          <w:sz w:val="16"/>
          <w:szCs w:val="16"/>
        </w:rPr>
        <w:t xml:space="preserve">a. Bound AER’89 </w:t>
      </w:r>
    </w:p>
    <w:p w14:paraId="35DB03FF" w14:textId="3D0768B8" w:rsidR="00783DBB" w:rsidRPr="001D7CB9" w:rsidRDefault="00783DBB" w:rsidP="00783DBB">
      <w:pPr>
        <w:pStyle w:val="NormalWeb"/>
        <w:shd w:val="clear" w:color="auto" w:fill="FFFFFF"/>
        <w:spacing w:beforeLines="20" w:before="48" w:beforeAutospacing="0" w:afterLines="20" w:after="48" w:afterAutospacing="0"/>
        <w:rPr>
          <w:rFonts w:ascii="Garamond" w:hAnsi="Garamond"/>
          <w:sz w:val="16"/>
          <w:szCs w:val="16"/>
        </w:rPr>
      </w:pPr>
      <w:r w:rsidRPr="001D7CB9">
        <w:rPr>
          <w:rFonts w:ascii="Garamond" w:hAnsi="Garamond"/>
          <w:sz w:val="16"/>
          <w:szCs w:val="16"/>
        </w:rPr>
        <w:t>Analyze those who have been rejected</w:t>
      </w:r>
      <w:r w:rsidR="00905A48">
        <w:rPr>
          <w:rFonts w:ascii="Garamond" w:hAnsi="Garamond"/>
          <w:sz w:val="16"/>
          <w:szCs w:val="16"/>
        </w:rPr>
        <w:t xml:space="preserve">. Use </w:t>
      </w:r>
      <w:r w:rsidRPr="001D7CB9">
        <w:rPr>
          <w:rFonts w:ascii="Garamond" w:hAnsi="Garamond"/>
          <w:sz w:val="16"/>
          <w:szCs w:val="16"/>
        </w:rPr>
        <w:t xml:space="preserve">data on work behavior of rejected DI applicants as a counterfactual. </w:t>
      </w:r>
    </w:p>
    <w:p w14:paraId="3D05DF9E" w14:textId="14DE903D" w:rsidR="00783DBB" w:rsidRDefault="00783DBB" w:rsidP="00F310E2">
      <w:pPr>
        <w:pStyle w:val="NormalWeb"/>
        <w:shd w:val="clear" w:color="auto" w:fill="FFFFFF"/>
        <w:spacing w:beforeLines="20" w:before="48" w:beforeAutospacing="0" w:afterLines="20" w:after="48" w:afterAutospacing="0"/>
        <w:rPr>
          <w:rFonts w:ascii="Garamond" w:hAnsi="Garamond"/>
          <w:sz w:val="16"/>
          <w:szCs w:val="16"/>
        </w:rPr>
      </w:pPr>
      <w:r w:rsidRPr="001D7CB9">
        <w:rPr>
          <w:rFonts w:ascii="Garamond" w:hAnsi="Garamond"/>
          <w:sz w:val="16"/>
          <w:szCs w:val="16"/>
        </w:rPr>
        <w:t xml:space="preserve">Idea: If rejected applicants do not work, then surely DI recipients would not have worked </w:t>
      </w:r>
      <w:r w:rsidR="00905A48">
        <w:rPr>
          <w:rFonts w:ascii="Garamond" w:hAnsi="Garamond"/>
          <w:sz w:val="16"/>
          <w:szCs w:val="16"/>
        </w:rPr>
        <w:t xml:space="preserve"> </w:t>
      </w:r>
      <w:r w:rsidRPr="001D7CB9">
        <w:rPr>
          <w:rFonts w:ascii="Cambria Math" w:hAnsi="Cambria Math" w:cs="Cambria Math"/>
          <w:sz w:val="16"/>
          <w:szCs w:val="16"/>
        </w:rPr>
        <w:t>⇒</w:t>
      </w:r>
      <w:r w:rsidRPr="001D7CB9">
        <w:rPr>
          <w:rFonts w:ascii="Garamond" w:hAnsi="Garamond"/>
          <w:sz w:val="16"/>
          <w:szCs w:val="16"/>
        </w:rPr>
        <w:t xml:space="preserve"> Rejected applicants’ work behavior is an upper bound for the labor force participation rate of DI recipients absent DI</w:t>
      </w:r>
      <w:r w:rsidR="00905A48">
        <w:rPr>
          <w:rFonts w:ascii="Garamond" w:hAnsi="Garamond"/>
          <w:sz w:val="16"/>
          <w:szCs w:val="16"/>
        </w:rPr>
        <w:t xml:space="preserve">. </w:t>
      </w:r>
      <w:r w:rsidRPr="001D7CB9">
        <w:rPr>
          <w:rFonts w:ascii="Garamond" w:hAnsi="Garamond"/>
          <w:sz w:val="16"/>
          <w:szCs w:val="16"/>
        </w:rPr>
        <w:t xml:space="preserve">Results: </w:t>
      </w:r>
      <w:r w:rsidRPr="001D7CB9">
        <w:rPr>
          <w:rFonts w:ascii="Garamond" w:hAnsi="Garamond"/>
          <w:sz w:val="16"/>
          <w:szCs w:val="16"/>
          <w:u w:val="single"/>
        </w:rPr>
        <w:t xml:space="preserve">Only 30% of rejected applicants return to work and they earn less than half of the mean non-DI wage. </w:t>
      </w:r>
    </w:p>
    <w:p w14:paraId="47B7E6E9" w14:textId="50328366" w:rsidR="0038646E" w:rsidRDefault="0038646E" w:rsidP="00783DBB">
      <w:pPr>
        <w:spacing w:beforeLines="20" w:before="48" w:afterLines="20" w:after="48"/>
        <w:rPr>
          <w:rFonts w:ascii="Garamond" w:hAnsi="Garamond"/>
          <w:sz w:val="16"/>
          <w:szCs w:val="16"/>
        </w:rPr>
      </w:pPr>
      <w:r>
        <w:rPr>
          <w:rFonts w:ascii="Garamond" w:hAnsi="Garamond"/>
          <w:noProof/>
          <w:sz w:val="16"/>
          <w:szCs w:val="16"/>
        </w:rPr>
        <w:drawing>
          <wp:inline distT="0" distB="0" distL="0" distR="0" wp14:anchorId="1E70B244" wp14:editId="2B6E760F">
            <wp:extent cx="2513447" cy="556985"/>
            <wp:effectExtent l="0" t="0" r="1270" b="1905"/>
            <wp:docPr id="1403976545"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76545" name="Picture 1" descr="A close-up of a document&#10;&#10;Description automatically generated"/>
                    <pic:cNvPicPr/>
                  </pic:nvPicPr>
                  <pic:blipFill rotWithShape="1">
                    <a:blip r:embed="rId5" cstate="print">
                      <a:extLst>
                        <a:ext uri="{28A0092B-C50C-407E-A947-70E740481C1C}">
                          <a14:useLocalDpi xmlns:a14="http://schemas.microsoft.com/office/drawing/2010/main" val="0"/>
                        </a:ext>
                      </a:extLst>
                    </a:blip>
                    <a:srcRect l="623" t="33575" r="35136" b="1822"/>
                    <a:stretch/>
                  </pic:blipFill>
                  <pic:spPr bwMode="auto">
                    <a:xfrm>
                      <a:off x="0" y="0"/>
                      <a:ext cx="2536573" cy="562110"/>
                    </a:xfrm>
                    <a:prstGeom prst="rect">
                      <a:avLst/>
                    </a:prstGeom>
                    <a:ln>
                      <a:noFill/>
                    </a:ln>
                    <a:extLst>
                      <a:ext uri="{53640926-AAD7-44D8-BBD7-CCE9431645EC}">
                        <a14:shadowObscured xmlns:a14="http://schemas.microsoft.com/office/drawing/2010/main"/>
                      </a:ext>
                    </a:extLst>
                  </pic:spPr>
                </pic:pic>
              </a:graphicData>
            </a:graphic>
          </wp:inline>
        </w:drawing>
      </w:r>
    </w:p>
    <w:p w14:paraId="41E86387" w14:textId="1B529789" w:rsidR="0038646E" w:rsidRDefault="0038646E" w:rsidP="00783DBB">
      <w:pPr>
        <w:spacing w:beforeLines="20" w:before="48" w:afterLines="20" w:after="48"/>
        <w:rPr>
          <w:rFonts w:ascii="Garamond" w:hAnsi="Garamond"/>
          <w:sz w:val="16"/>
          <w:szCs w:val="16"/>
        </w:rPr>
      </w:pPr>
      <w:r>
        <w:rPr>
          <w:rFonts w:ascii="Garamond" w:hAnsi="Garamond"/>
          <w:sz w:val="16"/>
          <w:szCs w:val="16"/>
        </w:rPr>
        <w:t>If accepted P(employment) – 30%</w:t>
      </w:r>
    </w:p>
    <w:p w14:paraId="236E39DD" w14:textId="77777777" w:rsidR="00F310E2" w:rsidRPr="001D7CB9" w:rsidRDefault="00F310E2" w:rsidP="00783DBB">
      <w:pPr>
        <w:spacing w:beforeLines="20" w:before="48" w:afterLines="20" w:after="48"/>
        <w:rPr>
          <w:rFonts w:ascii="Garamond" w:hAnsi="Garamond"/>
          <w:sz w:val="16"/>
          <w:szCs w:val="16"/>
        </w:rPr>
      </w:pPr>
    </w:p>
    <w:p w14:paraId="075FEEFE" w14:textId="12D7D335" w:rsidR="000B4B86" w:rsidRPr="00A85841" w:rsidRDefault="000B4B86" w:rsidP="00783DBB">
      <w:pPr>
        <w:spacing w:beforeLines="20" w:before="48" w:afterLines="20" w:after="48"/>
        <w:rPr>
          <w:rFonts w:ascii="Garamond" w:hAnsi="Garamond"/>
          <w:color w:val="0070C0"/>
          <w:sz w:val="16"/>
          <w:szCs w:val="16"/>
        </w:rPr>
      </w:pPr>
      <w:r w:rsidRPr="00A85841">
        <w:rPr>
          <w:rFonts w:ascii="Garamond" w:hAnsi="Garamond"/>
          <w:color w:val="0070C0"/>
          <w:sz w:val="16"/>
          <w:szCs w:val="16"/>
        </w:rPr>
        <w:t>b. Maestas-Mullen-Strand AER’13</w:t>
      </w:r>
    </w:p>
    <w:p w14:paraId="10E2FA9E" w14:textId="042D3C0E" w:rsidR="000B4B86" w:rsidRDefault="000B4B86" w:rsidP="00783DBB">
      <w:pPr>
        <w:spacing w:beforeLines="20" w:before="48" w:afterLines="20" w:after="48"/>
        <w:rPr>
          <w:rFonts w:ascii="Garamond" w:hAnsi="Garamond"/>
          <w:sz w:val="16"/>
          <w:szCs w:val="16"/>
        </w:rPr>
      </w:pPr>
      <w:r>
        <w:rPr>
          <w:rFonts w:ascii="Garamond" w:hAnsi="Garamond"/>
          <w:sz w:val="16"/>
          <w:szCs w:val="16"/>
        </w:rPr>
        <w:t xml:space="preserve">problem: omitted variable bias. Higher level of disability both increases unemployment probability and disability benefit </w:t>
      </w:r>
    </w:p>
    <w:p w14:paraId="721774E5" w14:textId="4CA56D06" w:rsidR="00844FBD" w:rsidRDefault="000B4B86" w:rsidP="00783DBB">
      <w:pPr>
        <w:spacing w:beforeLines="20" w:before="48" w:afterLines="20" w:after="48"/>
        <w:rPr>
          <w:rFonts w:ascii="Garamond" w:hAnsi="Garamond"/>
          <w:sz w:val="16"/>
          <w:szCs w:val="16"/>
        </w:rPr>
      </w:pPr>
      <w:r>
        <w:rPr>
          <w:rFonts w:ascii="Garamond" w:hAnsi="Garamond"/>
          <w:sz w:val="16"/>
          <w:szCs w:val="16"/>
        </w:rPr>
        <w:t xml:space="preserve">---&gt; can’t use disability benefit as regressor, as it is correlated with the omitted variable --&gt; use </w:t>
      </w:r>
      <w:r w:rsidR="00783DBB" w:rsidRPr="001D7CB9">
        <w:rPr>
          <w:rFonts w:ascii="Garamond" w:hAnsi="Garamond"/>
          <w:sz w:val="16"/>
          <w:szCs w:val="16"/>
        </w:rPr>
        <w:t>examiners stringency</w:t>
      </w:r>
      <w:r>
        <w:rPr>
          <w:rFonts w:ascii="Garamond" w:hAnsi="Garamond"/>
          <w:sz w:val="16"/>
          <w:szCs w:val="16"/>
        </w:rPr>
        <w:t xml:space="preserve"> as IV</w:t>
      </w:r>
    </w:p>
    <w:p w14:paraId="401D8925" w14:textId="114FD1D4" w:rsidR="00844FBD" w:rsidRPr="001D7CB9" w:rsidRDefault="00844FBD" w:rsidP="00844FBD">
      <w:pPr>
        <w:spacing w:beforeLines="20" w:before="48" w:afterLines="20" w:after="48"/>
        <w:rPr>
          <w:rFonts w:ascii="Garamond" w:hAnsi="Garamond"/>
          <w:sz w:val="16"/>
          <w:szCs w:val="16"/>
        </w:rPr>
      </w:pPr>
      <w:r>
        <w:rPr>
          <w:rFonts w:ascii="Garamond" w:hAnsi="Garamond"/>
          <w:sz w:val="16"/>
          <w:szCs w:val="16"/>
        </w:rPr>
        <w:t xml:space="preserve">Why is </w:t>
      </w:r>
      <w:r w:rsidRPr="001D7CB9">
        <w:rPr>
          <w:rFonts w:ascii="Garamond" w:hAnsi="Garamond"/>
          <w:sz w:val="16"/>
          <w:szCs w:val="16"/>
        </w:rPr>
        <w:t>examiners stringency</w:t>
      </w:r>
      <w:r>
        <w:rPr>
          <w:rFonts w:ascii="Garamond" w:hAnsi="Garamond"/>
          <w:sz w:val="16"/>
          <w:szCs w:val="16"/>
        </w:rPr>
        <w:t xml:space="preserve"> a good IV?</w:t>
      </w:r>
    </w:p>
    <w:p w14:paraId="2194D41A" w14:textId="53C27688" w:rsidR="00783DBB" w:rsidRPr="001D7CB9" w:rsidRDefault="00783DBB" w:rsidP="00783DBB">
      <w:pPr>
        <w:spacing w:beforeLines="20" w:before="48" w:afterLines="20" w:after="48"/>
        <w:rPr>
          <w:rFonts w:ascii="Garamond" w:hAnsi="Garamond"/>
          <w:sz w:val="16"/>
          <w:szCs w:val="16"/>
        </w:rPr>
      </w:pPr>
      <w:r w:rsidRPr="001D7CB9">
        <w:rPr>
          <w:rFonts w:ascii="Garamond" w:hAnsi="Garamond"/>
          <w:sz w:val="16"/>
          <w:szCs w:val="16"/>
        </w:rPr>
        <w:t>Idea: (a) Random assignment of DI applicants to examiners</w:t>
      </w:r>
      <w:r w:rsidR="00844FBD">
        <w:rPr>
          <w:rFonts w:ascii="Garamond" w:hAnsi="Garamond"/>
          <w:sz w:val="16"/>
          <w:szCs w:val="16"/>
        </w:rPr>
        <w:t xml:space="preserve"> (validity)</w:t>
      </w:r>
      <w:r w:rsidRPr="001D7CB9">
        <w:rPr>
          <w:rFonts w:ascii="Garamond" w:hAnsi="Garamond"/>
          <w:sz w:val="16"/>
          <w:szCs w:val="16"/>
        </w:rPr>
        <w:t xml:space="preserve"> and (b) examiners vary in the fraction of cases they reject. </w:t>
      </w:r>
    </w:p>
    <w:p w14:paraId="6AA96A50" w14:textId="77777777" w:rsidR="00844FBD" w:rsidRDefault="00844FBD" w:rsidP="00783DBB">
      <w:pPr>
        <w:spacing w:beforeLines="20" w:before="48" w:afterLines="20" w:after="48"/>
        <w:rPr>
          <w:rFonts w:ascii="Garamond" w:hAnsi="Garamond"/>
          <w:sz w:val="16"/>
          <w:szCs w:val="16"/>
        </w:rPr>
      </w:pPr>
      <w:r w:rsidRPr="00844FBD">
        <w:rPr>
          <w:rFonts w:ascii="Garamond" w:hAnsi="Garamond"/>
          <w:sz w:val="16"/>
          <w:szCs w:val="16"/>
        </w:rPr>
        <w:t>it is valid as it is not correlated with any observed characteristics and relevant as they affect the employment outcome</w:t>
      </w:r>
    </w:p>
    <w:p w14:paraId="6A50D863" w14:textId="43E06E3C" w:rsidR="00C25FB6" w:rsidRDefault="00857B1D" w:rsidP="00857B1D">
      <w:pPr>
        <w:spacing w:beforeLines="20" w:before="48" w:afterLines="20" w:after="48"/>
        <w:rPr>
          <w:rFonts w:ascii="Garamond" w:hAnsi="Garamond"/>
          <w:sz w:val="16"/>
          <w:szCs w:val="16"/>
        </w:rPr>
      </w:pPr>
      <w:r>
        <w:rPr>
          <w:rFonts w:ascii="Garamond" w:hAnsi="Garamond"/>
          <w:sz w:val="16"/>
          <w:szCs w:val="16"/>
        </w:rPr>
        <w:t>Adding controls to isolate effects of IV (take residuals of the regression between IV and controls) ---&gt;</w:t>
      </w:r>
      <w:r w:rsidR="009F49D1">
        <w:rPr>
          <w:rFonts w:ascii="Garamond" w:hAnsi="Garamond"/>
          <w:sz w:val="16"/>
          <w:szCs w:val="16"/>
        </w:rPr>
        <w:t xml:space="preserve"> </w:t>
      </w:r>
      <w:r>
        <w:rPr>
          <w:rFonts w:ascii="Garamond" w:hAnsi="Garamond"/>
          <w:sz w:val="16"/>
          <w:szCs w:val="16"/>
        </w:rPr>
        <w:t>the distribution changes!!!  residualized initial allowance rate</w:t>
      </w:r>
    </w:p>
    <w:p w14:paraId="633103F8" w14:textId="5935A7B0" w:rsidR="00C25FB6" w:rsidRDefault="00C25FB6" w:rsidP="00857B1D">
      <w:pPr>
        <w:spacing w:beforeLines="20" w:before="48" w:afterLines="20" w:after="48"/>
        <w:rPr>
          <w:rFonts w:ascii="Garamond" w:hAnsi="Garamond"/>
          <w:sz w:val="16"/>
          <w:szCs w:val="16"/>
        </w:rPr>
      </w:pPr>
      <w:r>
        <w:rPr>
          <w:rFonts w:ascii="Garamond" w:hAnsi="Garamond"/>
          <w:sz w:val="16"/>
          <w:szCs w:val="16"/>
        </w:rPr>
        <w:t>Now:</w:t>
      </w:r>
    </w:p>
    <w:p w14:paraId="78D7153D" w14:textId="687CC3EB" w:rsidR="00C25FB6" w:rsidRDefault="00C25FB6" w:rsidP="00C25FB6">
      <w:pPr>
        <w:spacing w:beforeLines="20" w:before="48" w:afterLines="20" w:after="48"/>
        <w:rPr>
          <w:rFonts w:ascii="Garamond" w:hAnsi="Garamond"/>
          <w:sz w:val="16"/>
          <w:szCs w:val="16"/>
        </w:rPr>
      </w:pPr>
      <w:r>
        <w:rPr>
          <w:rFonts w:ascii="Garamond" w:hAnsi="Garamond"/>
          <w:sz w:val="16"/>
          <w:szCs w:val="16"/>
        </w:rPr>
        <w:t>1. effect of IV on x + 10% residualized initial allowance rate ---&gt;  + 2.3% probability of receiving benefit</w:t>
      </w:r>
    </w:p>
    <w:p w14:paraId="20C602B5" w14:textId="67629971" w:rsidR="004E0BE2" w:rsidRDefault="00C25FB6" w:rsidP="00C25FB6">
      <w:pPr>
        <w:spacing w:beforeLines="20" w:before="48" w:afterLines="20" w:after="48"/>
        <w:rPr>
          <w:rFonts w:ascii="Garamond" w:hAnsi="Garamond"/>
          <w:sz w:val="16"/>
          <w:szCs w:val="16"/>
        </w:rPr>
      </w:pPr>
      <w:r>
        <w:rPr>
          <w:rFonts w:ascii="Garamond" w:hAnsi="Garamond"/>
          <w:sz w:val="16"/>
          <w:szCs w:val="16"/>
        </w:rPr>
        <w:t>2. effect of IV on x + 10% residualized initial allowance rate ---&gt; + 0.64% probability of being unemployed</w:t>
      </w:r>
    </w:p>
    <w:p w14:paraId="69416B6D" w14:textId="5DBD82F7" w:rsidR="00C25FB6" w:rsidRDefault="00C25FB6" w:rsidP="00C25FB6">
      <w:pPr>
        <w:spacing w:beforeLines="20" w:before="48" w:afterLines="20" w:after="48"/>
        <w:rPr>
          <w:rFonts w:ascii="Garamond" w:hAnsi="Garamond"/>
          <w:sz w:val="16"/>
          <w:szCs w:val="16"/>
        </w:rPr>
      </w:pPr>
      <w:r>
        <w:rPr>
          <w:rFonts w:ascii="Garamond" w:hAnsi="Garamond"/>
          <w:sz w:val="16"/>
          <w:szCs w:val="16"/>
        </w:rPr>
        <w:t xml:space="preserve">Wrap up: +2.3% benefit --&gt; + 0.64% unemployment </w:t>
      </w:r>
    </w:p>
    <w:p w14:paraId="66796F30" w14:textId="327F0B26" w:rsidR="00C25FB6" w:rsidRDefault="00C25FB6" w:rsidP="00C25FB6">
      <w:pPr>
        <w:spacing w:beforeLines="20" w:before="48" w:afterLines="20" w:after="48"/>
        <w:rPr>
          <w:rFonts w:ascii="Garamond" w:hAnsi="Garamond"/>
          <w:sz w:val="16"/>
          <w:szCs w:val="16"/>
        </w:rPr>
      </w:pPr>
      <w:r>
        <w:rPr>
          <w:rFonts w:ascii="Garamond" w:hAnsi="Garamond"/>
          <w:sz w:val="16"/>
          <w:szCs w:val="16"/>
        </w:rPr>
        <w:t>If you have a +2.3% probability of having the benefit you have a +0.64% unemployment</w:t>
      </w:r>
    </w:p>
    <w:p w14:paraId="6599C023" w14:textId="5F04C5FD" w:rsidR="00783DBB" w:rsidRPr="00A85841" w:rsidRDefault="00C25FB6" w:rsidP="00783DBB">
      <w:pPr>
        <w:spacing w:beforeLines="20" w:before="48" w:afterLines="20" w:after="48"/>
        <w:rPr>
          <w:rFonts w:ascii="Garamond" w:hAnsi="Garamond"/>
          <w:sz w:val="16"/>
          <w:szCs w:val="16"/>
        </w:rPr>
      </w:pPr>
      <w:r>
        <w:rPr>
          <w:rFonts w:ascii="Garamond" w:hAnsi="Garamond"/>
          <w:sz w:val="16"/>
          <w:szCs w:val="16"/>
        </w:rPr>
        <w:t>---&gt; those who have a 100% probability of having the benefit will have a ---&gt; 100/2.3 * 0.64 = 28% probability of being unemployed</w:t>
      </w:r>
      <w:r w:rsidR="00783DBB" w:rsidRPr="001D7CB9">
        <w:rPr>
          <w:rFonts w:ascii="Garamond" w:hAnsi="Garamond"/>
          <w:sz w:val="16"/>
          <w:szCs w:val="16"/>
        </w:rPr>
        <w:t xml:space="preserve"> (compared to those in the sample that do not</w:t>
      </w:r>
      <w:r w:rsidR="00A85841">
        <w:rPr>
          <w:rFonts w:ascii="Garamond" w:hAnsi="Garamond"/>
          <w:sz w:val="16"/>
          <w:szCs w:val="16"/>
        </w:rPr>
        <w:t xml:space="preserve"> receive DI benefits</w:t>
      </w:r>
      <w:r w:rsidR="00783DBB" w:rsidRPr="001D7CB9">
        <w:rPr>
          <w:rFonts w:ascii="Garamond" w:hAnsi="Garamond"/>
          <w:sz w:val="16"/>
          <w:szCs w:val="16"/>
        </w:rPr>
        <w:t>)</w:t>
      </w:r>
      <w:r w:rsidR="00A85841">
        <w:rPr>
          <w:rFonts w:ascii="Garamond" w:hAnsi="Garamond"/>
          <w:sz w:val="16"/>
          <w:szCs w:val="16"/>
        </w:rPr>
        <w:t xml:space="preserve"> </w:t>
      </w:r>
      <w:r w:rsidR="0038646E" w:rsidRPr="0038646E">
        <w:rPr>
          <w:rFonts w:ascii="Garamond" w:hAnsi="Garamond"/>
          <w:color w:val="000000" w:themeColor="text1"/>
          <w:sz w:val="16"/>
          <w:szCs w:val="16"/>
        </w:rPr>
        <w:t>--&gt;  If accepted P(employment)</w:t>
      </w:r>
      <w:r w:rsidR="0038646E">
        <w:rPr>
          <w:rFonts w:ascii="Garamond" w:hAnsi="Garamond"/>
          <w:color w:val="000000" w:themeColor="text1"/>
          <w:sz w:val="16"/>
          <w:szCs w:val="16"/>
        </w:rPr>
        <w:t>=</w:t>
      </w:r>
      <w:r w:rsidR="0038646E" w:rsidRPr="0038646E">
        <w:rPr>
          <w:rFonts w:ascii="Garamond" w:hAnsi="Garamond"/>
          <w:color w:val="000000" w:themeColor="text1"/>
          <w:sz w:val="16"/>
          <w:szCs w:val="16"/>
        </w:rPr>
        <w:t xml:space="preserve"> – 30% (</w:t>
      </w:r>
      <w:r w:rsidR="0065258A" w:rsidRPr="0038646E">
        <w:rPr>
          <w:rFonts w:ascii="Cambria Math" w:hAnsi="Cambria Math" w:cs="Cambria Math"/>
          <w:color w:val="000000" w:themeColor="text1"/>
          <w:sz w:val="16"/>
          <w:szCs w:val="16"/>
        </w:rPr>
        <w:t xml:space="preserve">Consistent </w:t>
      </w:r>
      <w:r w:rsidR="00783DBB" w:rsidRPr="0038646E">
        <w:rPr>
          <w:rFonts w:ascii="Garamond" w:hAnsi="Garamond"/>
          <w:color w:val="000000" w:themeColor="text1"/>
          <w:sz w:val="16"/>
          <w:szCs w:val="16"/>
        </w:rPr>
        <w:t xml:space="preserve">with Bound AER’89) </w:t>
      </w:r>
    </w:p>
    <w:p w14:paraId="0E899A75" w14:textId="77777777" w:rsidR="00A85841" w:rsidRDefault="00A85841" w:rsidP="00783DBB">
      <w:pPr>
        <w:spacing w:beforeLines="20" w:before="48" w:afterLines="20" w:after="48"/>
        <w:rPr>
          <w:rFonts w:ascii="Garamond" w:hAnsi="Garamond"/>
          <w:sz w:val="16"/>
          <w:szCs w:val="16"/>
        </w:rPr>
      </w:pPr>
      <w:r>
        <w:rPr>
          <w:rFonts w:ascii="Garamond" w:hAnsi="Garamond"/>
          <w:sz w:val="16"/>
          <w:szCs w:val="16"/>
        </w:rPr>
        <w:t>Key;</w:t>
      </w:r>
      <w:r w:rsidR="00783DBB" w:rsidRPr="001D7CB9">
        <w:rPr>
          <w:rFonts w:ascii="Garamond" w:hAnsi="Garamond"/>
          <w:sz w:val="16"/>
          <w:szCs w:val="16"/>
        </w:rPr>
        <w:t xml:space="preserve"> This estimates the causal effects of DI on working behavior for marginal cases: applicants who are admitted by a lenient judge but rejected by a tough judge </w:t>
      </w:r>
    </w:p>
    <w:p w14:paraId="566CDE9F" w14:textId="5ABE879A" w:rsidR="00783DBB" w:rsidRDefault="00A85841" w:rsidP="00783DBB">
      <w:pPr>
        <w:spacing w:beforeLines="20" w:before="48" w:afterLines="20" w:after="48"/>
        <w:rPr>
          <w:rFonts w:ascii="Garamond" w:hAnsi="Garamond"/>
          <w:sz w:val="16"/>
          <w:szCs w:val="16"/>
        </w:rPr>
      </w:pPr>
      <w:r>
        <w:rPr>
          <w:rFonts w:ascii="Garamond" w:hAnsi="Garamond"/>
          <w:sz w:val="16"/>
          <w:szCs w:val="16"/>
        </w:rPr>
        <w:t xml:space="preserve">Basically: the discrepancies in allowance rates make the difference not for the clear cut cases (super serious disabilities) but for cases </w:t>
      </w:r>
      <w:r w:rsidR="0038646E">
        <w:rPr>
          <w:rFonts w:ascii="Garamond" w:hAnsi="Garamond"/>
          <w:sz w:val="16"/>
          <w:szCs w:val="16"/>
        </w:rPr>
        <w:t>in</w:t>
      </w:r>
      <w:r>
        <w:rPr>
          <w:rFonts w:ascii="Garamond" w:hAnsi="Garamond"/>
          <w:sz w:val="16"/>
          <w:szCs w:val="16"/>
        </w:rPr>
        <w:t xml:space="preserve"> </w:t>
      </w:r>
      <w:r w:rsidR="0038646E">
        <w:rPr>
          <w:rFonts w:ascii="Garamond" w:hAnsi="Garamond"/>
          <w:sz w:val="16"/>
          <w:szCs w:val="16"/>
        </w:rPr>
        <w:t>a</w:t>
      </w:r>
      <w:r>
        <w:rPr>
          <w:rFonts w:ascii="Garamond" w:hAnsi="Garamond"/>
          <w:sz w:val="16"/>
          <w:szCs w:val="16"/>
        </w:rPr>
        <w:t xml:space="preserve"> grey area that a l</w:t>
      </w:r>
      <w:r w:rsidR="0038646E">
        <w:rPr>
          <w:rFonts w:ascii="Garamond" w:hAnsi="Garamond"/>
          <w:sz w:val="16"/>
          <w:szCs w:val="16"/>
        </w:rPr>
        <w:t>e</w:t>
      </w:r>
      <w:r>
        <w:rPr>
          <w:rFonts w:ascii="Garamond" w:hAnsi="Garamond"/>
          <w:sz w:val="16"/>
          <w:szCs w:val="16"/>
        </w:rPr>
        <w:t xml:space="preserve">nient judge consider disability, a severe judge does not --&gt; </w:t>
      </w:r>
      <w:r w:rsidR="00783DBB" w:rsidRPr="001D7CB9">
        <w:rPr>
          <w:rFonts w:ascii="Garamond" w:hAnsi="Garamond"/>
          <w:sz w:val="16"/>
          <w:szCs w:val="16"/>
        </w:rPr>
        <w:t>the average effect on all DI recipients likely smaller</w:t>
      </w:r>
      <w:r>
        <w:rPr>
          <w:rFonts w:ascii="Garamond" w:hAnsi="Garamond"/>
          <w:sz w:val="16"/>
          <w:szCs w:val="16"/>
        </w:rPr>
        <w:t xml:space="preserve">: </w:t>
      </w:r>
      <w:r w:rsidRPr="00A85841">
        <w:rPr>
          <w:rFonts w:ascii="Garamond" w:hAnsi="Garamond"/>
          <w:sz w:val="16"/>
          <w:szCs w:val="16"/>
        </w:rPr>
        <w:t>The impact of DI on the ability or decision to work is likely more pronounced in marginal cases, who are closer to being able to work. For those with more severe impairments (non-marginal cases),</w:t>
      </w:r>
      <w:r w:rsidR="00783DBB" w:rsidRPr="001D7CB9">
        <w:rPr>
          <w:rFonts w:ascii="Garamond" w:hAnsi="Garamond"/>
          <w:sz w:val="16"/>
          <w:szCs w:val="16"/>
        </w:rPr>
        <w:t xml:space="preserve">). </w:t>
      </w:r>
    </w:p>
    <w:p w14:paraId="4C96C493" w14:textId="01546B61" w:rsidR="00783DBB" w:rsidRPr="001D7CB9" w:rsidRDefault="00783DBB" w:rsidP="00783DBB">
      <w:pPr>
        <w:spacing w:beforeLines="20" w:before="48" w:afterLines="20" w:after="48"/>
        <w:rPr>
          <w:rFonts w:ascii="Garamond" w:hAnsi="Garamond"/>
          <w:noProof/>
          <w:sz w:val="16"/>
          <w:szCs w:val="16"/>
        </w:rPr>
      </w:pPr>
    </w:p>
    <w:p w14:paraId="7BEB6DEA" w14:textId="77777777" w:rsidR="00E61FDE" w:rsidRDefault="0038646E" w:rsidP="0038646E">
      <w:pPr>
        <w:spacing w:beforeLines="20" w:before="48" w:afterLines="20" w:after="48"/>
        <w:rPr>
          <w:rFonts w:ascii="Garamond" w:hAnsi="Garamond"/>
          <w:color w:val="C00000"/>
          <w:sz w:val="16"/>
          <w:szCs w:val="16"/>
        </w:rPr>
      </w:pPr>
      <w:r w:rsidRPr="0038646E">
        <w:rPr>
          <w:rFonts w:ascii="Garamond" w:hAnsi="Garamond"/>
          <w:color w:val="C00000"/>
          <w:sz w:val="16"/>
          <w:szCs w:val="16"/>
        </w:rPr>
        <w:t>2. W</w:t>
      </w:r>
      <w:r w:rsidR="00783DBB" w:rsidRPr="0038646E">
        <w:rPr>
          <w:rFonts w:ascii="Garamond" w:hAnsi="Garamond"/>
          <w:color w:val="C00000"/>
          <w:sz w:val="16"/>
          <w:szCs w:val="16"/>
        </w:rPr>
        <w:t>orkers compensation</w:t>
      </w:r>
    </w:p>
    <w:p w14:paraId="393F3B8A" w14:textId="2ED6E608" w:rsidR="000C244B" w:rsidRPr="00E61FDE" w:rsidRDefault="00E61FDE" w:rsidP="0038646E">
      <w:pPr>
        <w:spacing w:beforeLines="20" w:before="48" w:afterLines="20" w:after="48"/>
        <w:rPr>
          <w:rFonts w:ascii="Garamond" w:hAnsi="Garamond"/>
          <w:color w:val="FF0000"/>
          <w:sz w:val="16"/>
          <w:szCs w:val="16"/>
        </w:rPr>
      </w:pPr>
      <w:r w:rsidRPr="00E61FDE">
        <w:rPr>
          <w:rFonts w:ascii="Garamond" w:hAnsi="Garamond"/>
          <w:color w:val="FF0000"/>
          <w:sz w:val="16"/>
          <w:szCs w:val="16"/>
        </w:rPr>
        <w:t>A. Key features</w:t>
      </w:r>
      <w:r w:rsidR="00783DBB" w:rsidRPr="00E61FDE">
        <w:rPr>
          <w:rFonts w:ascii="Garamond" w:hAnsi="Garamond"/>
          <w:color w:val="FF0000"/>
          <w:sz w:val="16"/>
          <w:szCs w:val="16"/>
        </w:rPr>
        <w:t xml:space="preserve"> </w:t>
      </w:r>
    </w:p>
    <w:p w14:paraId="3DC9BC7B" w14:textId="71D9A11C" w:rsidR="00E61FDE" w:rsidRPr="00E61FDE" w:rsidRDefault="00E61FDE" w:rsidP="00E61FDE">
      <w:pPr>
        <w:spacing w:beforeLines="20" w:before="48" w:afterLines="20" w:after="48"/>
        <w:rPr>
          <w:rFonts w:ascii="Garamond" w:hAnsi="Garamond"/>
          <w:sz w:val="16"/>
          <w:szCs w:val="16"/>
        </w:rPr>
      </w:pPr>
      <w:r>
        <w:rPr>
          <w:rFonts w:ascii="Garamond" w:hAnsi="Garamond"/>
          <w:sz w:val="16"/>
          <w:szCs w:val="16"/>
        </w:rPr>
        <w:t xml:space="preserve">I. </w:t>
      </w:r>
      <w:r w:rsidR="002D1AA4">
        <w:rPr>
          <w:rFonts w:ascii="Garamond" w:hAnsi="Garamond"/>
          <w:sz w:val="16"/>
          <w:szCs w:val="16"/>
        </w:rPr>
        <w:t xml:space="preserve">Qualifying Event: </w:t>
      </w:r>
      <w:r w:rsidRPr="001D7CB9">
        <w:rPr>
          <w:rFonts w:ascii="Garamond" w:hAnsi="Garamond"/>
          <w:sz w:val="16"/>
          <w:szCs w:val="16"/>
        </w:rPr>
        <w:t xml:space="preserve">Workers’ compensation is insurance for injuries on the job, mainly temporary injuries that prevent work (short-term). </w:t>
      </w:r>
    </w:p>
    <w:p w14:paraId="63D001B1" w14:textId="45069B71" w:rsidR="002D1AA4" w:rsidRPr="0038646E" w:rsidRDefault="0038646E" w:rsidP="0038646E">
      <w:pPr>
        <w:spacing w:beforeLines="20" w:before="48" w:afterLines="20" w:after="48"/>
        <w:rPr>
          <w:rFonts w:ascii="Garamond" w:hAnsi="Garamond"/>
          <w:color w:val="C00000"/>
          <w:sz w:val="16"/>
          <w:szCs w:val="16"/>
        </w:rPr>
      </w:pPr>
      <w:r>
        <w:rPr>
          <w:rFonts w:ascii="Garamond" w:hAnsi="Garamond"/>
          <w:sz w:val="16"/>
          <w:szCs w:val="16"/>
        </w:rPr>
        <w:t>I</w:t>
      </w:r>
      <w:r w:rsidR="00E61FDE">
        <w:rPr>
          <w:rFonts w:ascii="Garamond" w:hAnsi="Garamond"/>
          <w:sz w:val="16"/>
          <w:szCs w:val="16"/>
        </w:rPr>
        <w:t>I</w:t>
      </w:r>
      <w:r>
        <w:rPr>
          <w:rFonts w:ascii="Garamond" w:hAnsi="Garamond"/>
          <w:sz w:val="16"/>
          <w:szCs w:val="16"/>
        </w:rPr>
        <w:t xml:space="preserve">. </w:t>
      </w:r>
      <w:r w:rsidR="002D1AA4">
        <w:rPr>
          <w:rFonts w:ascii="Garamond" w:hAnsi="Garamond"/>
          <w:sz w:val="16"/>
          <w:szCs w:val="16"/>
        </w:rPr>
        <w:t>Duration: Indefinite</w:t>
      </w:r>
    </w:p>
    <w:p w14:paraId="4B584826" w14:textId="29862A06" w:rsidR="004E0BE2" w:rsidRDefault="0038646E" w:rsidP="004E0BE2">
      <w:pPr>
        <w:rPr>
          <w:rFonts w:ascii="Garamond" w:hAnsi="Garamond"/>
          <w:sz w:val="16"/>
          <w:szCs w:val="16"/>
        </w:rPr>
      </w:pPr>
      <w:r>
        <w:rPr>
          <w:rFonts w:ascii="Garamond" w:hAnsi="Garamond"/>
          <w:sz w:val="16"/>
          <w:szCs w:val="16"/>
        </w:rPr>
        <w:t>II</w:t>
      </w:r>
      <w:r w:rsidR="00E61FDE">
        <w:rPr>
          <w:rFonts w:ascii="Garamond" w:hAnsi="Garamond"/>
          <w:sz w:val="16"/>
          <w:szCs w:val="16"/>
        </w:rPr>
        <w:t>I</w:t>
      </w:r>
      <w:r>
        <w:rPr>
          <w:rFonts w:ascii="Garamond" w:hAnsi="Garamond"/>
          <w:sz w:val="16"/>
          <w:szCs w:val="16"/>
        </w:rPr>
        <w:t xml:space="preserve">. </w:t>
      </w:r>
      <w:r w:rsidR="002D1AA4">
        <w:rPr>
          <w:rFonts w:ascii="Garamond" w:hAnsi="Garamond"/>
          <w:sz w:val="16"/>
          <w:szCs w:val="16"/>
        </w:rPr>
        <w:t>Difficulty of verification: very difficult</w:t>
      </w:r>
      <w:r w:rsidR="00003C15">
        <w:rPr>
          <w:rFonts w:ascii="Garamond" w:hAnsi="Garamond"/>
          <w:sz w:val="16"/>
          <w:szCs w:val="16"/>
        </w:rPr>
        <w:t xml:space="preserve"> (especially temporary ST diagnosis)</w:t>
      </w:r>
    </w:p>
    <w:p w14:paraId="728FFFF1" w14:textId="7B7719E3" w:rsidR="004E0BE2" w:rsidRDefault="004E0BE2" w:rsidP="004E0BE2">
      <w:pPr>
        <w:rPr>
          <w:rFonts w:ascii="Garamond" w:hAnsi="Garamond"/>
          <w:sz w:val="16"/>
          <w:szCs w:val="16"/>
        </w:rPr>
      </w:pPr>
      <w:r>
        <w:rPr>
          <w:rFonts w:ascii="Garamond" w:hAnsi="Garamond"/>
          <w:color w:val="000000" w:themeColor="text1"/>
          <w:sz w:val="16"/>
          <w:szCs w:val="16"/>
        </w:rPr>
        <w:t>I</w:t>
      </w:r>
      <w:r w:rsidR="00E61FDE">
        <w:rPr>
          <w:rFonts w:ascii="Garamond" w:hAnsi="Garamond"/>
          <w:color w:val="000000" w:themeColor="text1"/>
          <w:sz w:val="16"/>
          <w:szCs w:val="16"/>
        </w:rPr>
        <w:t>V</w:t>
      </w:r>
      <w:r>
        <w:rPr>
          <w:rFonts w:ascii="Garamond" w:hAnsi="Garamond"/>
          <w:color w:val="000000" w:themeColor="text1"/>
          <w:sz w:val="16"/>
          <w:szCs w:val="16"/>
        </w:rPr>
        <w:t xml:space="preserve">. </w:t>
      </w:r>
      <w:r w:rsidR="004E7B97">
        <w:rPr>
          <w:rFonts w:ascii="Garamond" w:hAnsi="Garamond"/>
          <w:color w:val="000000" w:themeColor="text1"/>
          <w:sz w:val="16"/>
          <w:szCs w:val="16"/>
        </w:rPr>
        <w:t>Three</w:t>
      </w:r>
      <w:r>
        <w:rPr>
          <w:rFonts w:ascii="Garamond" w:hAnsi="Garamond"/>
          <w:color w:val="000000" w:themeColor="text1"/>
          <w:sz w:val="16"/>
          <w:szCs w:val="16"/>
        </w:rPr>
        <w:t xml:space="preserve"> components: 1. Reimbursement of cost of medical treatment for workers, 2. compensation for lost hours of work</w:t>
      </w:r>
      <w:r w:rsidR="00E61FDE">
        <w:rPr>
          <w:rFonts w:ascii="Garamond" w:hAnsi="Garamond"/>
          <w:color w:val="000000" w:themeColor="text1"/>
          <w:sz w:val="16"/>
          <w:szCs w:val="16"/>
        </w:rPr>
        <w:t xml:space="preserve"> (on avg 67%)</w:t>
      </w:r>
      <w:r w:rsidR="004E7B97">
        <w:rPr>
          <w:rFonts w:ascii="Garamond" w:hAnsi="Garamond"/>
          <w:color w:val="000000" w:themeColor="text1"/>
          <w:sz w:val="16"/>
          <w:szCs w:val="16"/>
        </w:rPr>
        <w:t>, 3.</w:t>
      </w:r>
      <w:r w:rsidRPr="004E0BE2">
        <w:rPr>
          <w:rFonts w:ascii="Garamond" w:hAnsi="Garamond"/>
          <w:color w:val="000000" w:themeColor="text1"/>
          <w:sz w:val="16"/>
          <w:szCs w:val="16"/>
        </w:rPr>
        <w:t xml:space="preserve"> specific lump-sum settlements or awards for certain types of injuries</w:t>
      </w:r>
      <w:r w:rsidR="00003C15">
        <w:rPr>
          <w:rFonts w:ascii="Garamond" w:hAnsi="Garamond"/>
          <w:color w:val="000000" w:themeColor="text1"/>
          <w:sz w:val="16"/>
          <w:szCs w:val="16"/>
        </w:rPr>
        <w:t xml:space="preserve"> (permanent ones)</w:t>
      </w:r>
      <w:r w:rsidRPr="004E0BE2">
        <w:rPr>
          <w:rFonts w:ascii="Garamond" w:hAnsi="Garamond"/>
          <w:color w:val="000000" w:themeColor="text1"/>
          <w:sz w:val="16"/>
          <w:szCs w:val="16"/>
        </w:rPr>
        <w:t>, such as the loss of a limb</w:t>
      </w:r>
    </w:p>
    <w:p w14:paraId="487A0117" w14:textId="0CF62324" w:rsidR="004E0BE2" w:rsidRPr="004E7B97" w:rsidRDefault="004E0BE2" w:rsidP="004E0BE2">
      <w:pPr>
        <w:rPr>
          <w:rFonts w:ascii="Garamond" w:hAnsi="Garamond"/>
          <w:color w:val="000000" w:themeColor="text1"/>
          <w:sz w:val="16"/>
          <w:szCs w:val="16"/>
        </w:rPr>
      </w:pPr>
      <w:r w:rsidRPr="00003C15">
        <w:rPr>
          <w:rFonts w:ascii="Garamond" w:hAnsi="Garamond"/>
          <w:color w:val="000000" w:themeColor="text1"/>
          <w:sz w:val="16"/>
          <w:szCs w:val="16"/>
        </w:rPr>
        <w:t>V.</w:t>
      </w:r>
      <w:r w:rsidR="00F310E2" w:rsidRPr="00003C15">
        <w:rPr>
          <w:rFonts w:ascii="Garamond" w:hAnsi="Garamond"/>
          <w:color w:val="000000" w:themeColor="text1"/>
          <w:sz w:val="16"/>
          <w:szCs w:val="16"/>
        </w:rPr>
        <w:t xml:space="preserve"> not taxed</w:t>
      </w:r>
      <w:r w:rsidR="004E7B97">
        <w:rPr>
          <w:rFonts w:ascii="Garamond" w:hAnsi="Garamond"/>
          <w:color w:val="000000" w:themeColor="text1"/>
          <w:sz w:val="16"/>
          <w:szCs w:val="16"/>
        </w:rPr>
        <w:t xml:space="preserve">, </w:t>
      </w:r>
      <w:r>
        <w:rPr>
          <w:rFonts w:ascii="Garamond" w:hAnsi="Garamond"/>
          <w:sz w:val="16"/>
          <w:szCs w:val="16"/>
        </w:rPr>
        <w:t xml:space="preserve">replacement rate: 89% </w:t>
      </w:r>
      <w:r w:rsidR="004E7B97">
        <w:rPr>
          <w:rFonts w:ascii="Garamond" w:hAnsi="Garamond"/>
          <w:sz w:val="16"/>
          <w:szCs w:val="16"/>
        </w:rPr>
        <w:t>(b</w:t>
      </w:r>
      <w:r>
        <w:rPr>
          <w:rFonts w:ascii="Garamond" w:hAnsi="Garamond"/>
          <w:sz w:val="16"/>
          <w:szCs w:val="16"/>
        </w:rPr>
        <w:t>eing not taxed it is huge</w:t>
      </w:r>
      <w:r w:rsidR="004E7B97">
        <w:rPr>
          <w:rFonts w:ascii="Garamond" w:hAnsi="Garamond"/>
          <w:sz w:val="16"/>
          <w:szCs w:val="16"/>
        </w:rPr>
        <w:t>)</w:t>
      </w:r>
    </w:p>
    <w:p w14:paraId="358960A9" w14:textId="22F8A641" w:rsidR="0038646E" w:rsidRDefault="0038646E" w:rsidP="0038646E">
      <w:pPr>
        <w:rPr>
          <w:rFonts w:ascii="Garamond" w:hAnsi="Garamond"/>
          <w:color w:val="000000" w:themeColor="text1"/>
          <w:sz w:val="16"/>
          <w:szCs w:val="16"/>
        </w:rPr>
      </w:pPr>
      <w:r>
        <w:rPr>
          <w:rFonts w:ascii="Garamond" w:hAnsi="Garamond"/>
          <w:sz w:val="16"/>
          <w:szCs w:val="16"/>
        </w:rPr>
        <w:t>V</w:t>
      </w:r>
      <w:r w:rsidR="00E61FDE">
        <w:rPr>
          <w:rFonts w:ascii="Garamond" w:hAnsi="Garamond"/>
          <w:sz w:val="16"/>
          <w:szCs w:val="16"/>
        </w:rPr>
        <w:t>I</w:t>
      </w:r>
      <w:r>
        <w:rPr>
          <w:rFonts w:ascii="Garamond" w:hAnsi="Garamond"/>
          <w:sz w:val="16"/>
          <w:szCs w:val="16"/>
        </w:rPr>
        <w:t xml:space="preserve">. </w:t>
      </w:r>
      <w:r w:rsidR="002D1AA4">
        <w:rPr>
          <w:rFonts w:ascii="Garamond" w:hAnsi="Garamond"/>
          <w:sz w:val="16"/>
          <w:szCs w:val="16"/>
        </w:rPr>
        <w:t xml:space="preserve">State variation: </w:t>
      </w:r>
      <w:r w:rsidR="00E61FDE">
        <w:rPr>
          <w:rFonts w:ascii="Garamond" w:hAnsi="Garamond"/>
          <w:sz w:val="16"/>
          <w:szCs w:val="16"/>
        </w:rPr>
        <w:t>Federally M</w:t>
      </w:r>
      <w:r w:rsidR="00E61FDE" w:rsidRPr="001D7CB9">
        <w:rPr>
          <w:rFonts w:ascii="Garamond" w:hAnsi="Garamond"/>
          <w:sz w:val="16"/>
          <w:szCs w:val="16"/>
        </w:rPr>
        <w:t xml:space="preserve">andated, but not gov. provided. </w:t>
      </w:r>
      <w:r w:rsidR="002D1AA4">
        <w:rPr>
          <w:rFonts w:ascii="Garamond" w:hAnsi="Garamond"/>
          <w:sz w:val="16"/>
          <w:szCs w:val="16"/>
        </w:rPr>
        <w:t>States can decide Benefits and other rules</w:t>
      </w:r>
      <w:r>
        <w:rPr>
          <w:rFonts w:ascii="Garamond" w:hAnsi="Garamond"/>
          <w:sz w:val="16"/>
          <w:szCs w:val="16"/>
        </w:rPr>
        <w:t xml:space="preserve">. </w:t>
      </w:r>
      <w:r w:rsidR="00783DBB" w:rsidRPr="00D15BE5">
        <w:rPr>
          <w:rFonts w:ascii="Garamond" w:hAnsi="Garamond"/>
          <w:color w:val="000000" w:themeColor="text1"/>
          <w:sz w:val="16"/>
          <w:szCs w:val="16"/>
        </w:rPr>
        <w:t>W</w:t>
      </w:r>
      <w:r>
        <w:rPr>
          <w:rFonts w:ascii="Garamond" w:hAnsi="Garamond"/>
          <w:color w:val="000000" w:themeColor="text1"/>
          <w:sz w:val="16"/>
          <w:szCs w:val="16"/>
        </w:rPr>
        <w:t>C</w:t>
      </w:r>
      <w:r w:rsidR="00783DBB" w:rsidRPr="00D15BE5">
        <w:rPr>
          <w:rFonts w:ascii="Garamond" w:hAnsi="Garamond"/>
          <w:color w:val="000000" w:themeColor="text1"/>
          <w:sz w:val="16"/>
          <w:szCs w:val="16"/>
        </w:rPr>
        <w:t xml:space="preserve"> differs from UI and DI</w:t>
      </w:r>
      <w:r>
        <w:rPr>
          <w:rFonts w:ascii="Garamond" w:hAnsi="Garamond"/>
          <w:color w:val="000000" w:themeColor="text1"/>
          <w:sz w:val="16"/>
          <w:szCs w:val="16"/>
        </w:rPr>
        <w:t xml:space="preserve">: it </w:t>
      </w:r>
      <w:r w:rsidR="00783DBB" w:rsidRPr="00D15BE5">
        <w:rPr>
          <w:rFonts w:ascii="Garamond" w:hAnsi="Garamond"/>
          <w:color w:val="000000" w:themeColor="text1"/>
          <w:sz w:val="16"/>
          <w:szCs w:val="16"/>
        </w:rPr>
        <w:t>is not publicly provided insurance.</w:t>
      </w:r>
      <w:r w:rsidR="00E61FDE">
        <w:rPr>
          <w:rFonts w:ascii="Garamond" w:hAnsi="Garamond"/>
          <w:color w:val="000000" w:themeColor="text1"/>
          <w:sz w:val="16"/>
          <w:szCs w:val="16"/>
        </w:rPr>
        <w:t xml:space="preserve"> Firms buy insurance mainly from private insurers. Private insurers must follow general state guidelines on compensation (which injuries are covered, minimum benefits), huge differences in guidelines across states (ex.</w:t>
      </w:r>
      <w:r w:rsidR="00783DBB" w:rsidRPr="00D15BE5">
        <w:rPr>
          <w:rFonts w:ascii="Garamond" w:hAnsi="Garamond"/>
          <w:color w:val="000000" w:themeColor="text1"/>
          <w:sz w:val="16"/>
          <w:szCs w:val="16"/>
        </w:rPr>
        <w:t xml:space="preserve"> </w:t>
      </w:r>
      <w:r w:rsidR="00F310E2">
        <w:rPr>
          <w:rFonts w:ascii="Garamond" w:hAnsi="Garamond"/>
          <w:color w:val="000000" w:themeColor="text1"/>
          <w:sz w:val="16"/>
          <w:szCs w:val="16"/>
        </w:rPr>
        <w:t xml:space="preserve">Losing a leg in Washington is 330,000$ compensation, in </w:t>
      </w:r>
      <w:r w:rsidR="00003C15">
        <w:rPr>
          <w:rFonts w:ascii="Garamond" w:hAnsi="Garamond"/>
          <w:color w:val="000000" w:themeColor="text1"/>
          <w:sz w:val="16"/>
          <w:szCs w:val="16"/>
        </w:rPr>
        <w:t>Mississippi</w:t>
      </w:r>
      <w:r w:rsidR="00F310E2">
        <w:rPr>
          <w:rFonts w:ascii="Garamond" w:hAnsi="Garamond"/>
          <w:color w:val="000000" w:themeColor="text1"/>
          <w:sz w:val="16"/>
          <w:szCs w:val="16"/>
        </w:rPr>
        <w:t xml:space="preserve"> 83,88</w:t>
      </w:r>
      <w:r w:rsidR="00E61FDE">
        <w:rPr>
          <w:rFonts w:ascii="Garamond" w:hAnsi="Garamond"/>
          <w:color w:val="000000" w:themeColor="text1"/>
          <w:sz w:val="16"/>
          <w:szCs w:val="16"/>
        </w:rPr>
        <w:t xml:space="preserve">7). </w:t>
      </w:r>
    </w:p>
    <w:p w14:paraId="161652D1" w14:textId="380EDF4F" w:rsidR="004E7B97" w:rsidRPr="00E61FDE" w:rsidRDefault="0038646E" w:rsidP="00783DBB">
      <w:pPr>
        <w:spacing w:beforeLines="20" w:before="48" w:afterLines="20" w:after="48"/>
        <w:rPr>
          <w:rFonts w:ascii="Garamond" w:hAnsi="Garamond"/>
          <w:sz w:val="16"/>
          <w:szCs w:val="16"/>
        </w:rPr>
      </w:pPr>
      <w:r>
        <w:rPr>
          <w:rFonts w:ascii="Garamond" w:hAnsi="Garamond"/>
          <w:color w:val="000000" w:themeColor="text1"/>
          <w:sz w:val="16"/>
          <w:szCs w:val="16"/>
        </w:rPr>
        <w:t>V</w:t>
      </w:r>
      <w:r w:rsidR="004E0BE2">
        <w:rPr>
          <w:rFonts w:ascii="Garamond" w:hAnsi="Garamond"/>
          <w:color w:val="000000" w:themeColor="text1"/>
          <w:sz w:val="16"/>
          <w:szCs w:val="16"/>
        </w:rPr>
        <w:t>I</w:t>
      </w:r>
      <w:r w:rsidR="00E61FDE">
        <w:rPr>
          <w:rFonts w:ascii="Garamond" w:hAnsi="Garamond"/>
          <w:color w:val="000000" w:themeColor="text1"/>
          <w:sz w:val="16"/>
          <w:szCs w:val="16"/>
        </w:rPr>
        <w:t>I</w:t>
      </w:r>
      <w:r>
        <w:rPr>
          <w:rFonts w:ascii="Garamond" w:hAnsi="Garamond"/>
          <w:color w:val="000000" w:themeColor="text1"/>
          <w:sz w:val="16"/>
          <w:szCs w:val="16"/>
        </w:rPr>
        <w:t>. The premia firms pay insurers are experience-rated as UI (rated on past number of work accidents )</w:t>
      </w:r>
      <w:r w:rsidR="00E61FDE" w:rsidRPr="00E61FDE">
        <w:rPr>
          <w:rFonts w:ascii="Garamond" w:hAnsi="Garamond"/>
          <w:sz w:val="16"/>
          <w:szCs w:val="16"/>
        </w:rPr>
        <w:t xml:space="preserve"> </w:t>
      </w:r>
      <w:r w:rsidR="00E61FDE" w:rsidRPr="001D7CB9">
        <w:rPr>
          <w:rFonts w:ascii="Garamond" w:hAnsi="Garamond"/>
          <w:sz w:val="16"/>
          <w:szCs w:val="16"/>
        </w:rPr>
        <w:sym w:font="Wingdings" w:char="F0E0"/>
      </w:r>
      <w:r w:rsidR="00E61FDE" w:rsidRPr="001D7CB9">
        <w:rPr>
          <w:rFonts w:ascii="Garamond" w:hAnsi="Garamond"/>
          <w:sz w:val="16"/>
          <w:szCs w:val="16"/>
        </w:rPr>
        <w:t xml:space="preserve"> Insurance companies charge high-risk firms more. </w:t>
      </w:r>
    </w:p>
    <w:p w14:paraId="666A4184" w14:textId="4E5460E7" w:rsidR="00003C15" w:rsidRDefault="00003C15" w:rsidP="00783DBB">
      <w:pPr>
        <w:spacing w:beforeLines="20" w:before="48" w:afterLines="20" w:after="48"/>
        <w:rPr>
          <w:rFonts w:ascii="Garamond" w:hAnsi="Garamond"/>
          <w:noProof/>
          <w:color w:val="000000" w:themeColor="text1"/>
          <w:sz w:val="16"/>
          <w:szCs w:val="16"/>
        </w:rPr>
      </w:pPr>
      <w:r w:rsidRPr="00003C15">
        <w:rPr>
          <w:rFonts w:ascii="Garamond" w:hAnsi="Garamond"/>
          <w:noProof/>
          <w:color w:val="000000" w:themeColor="text1"/>
          <w:sz w:val="16"/>
          <w:szCs w:val="16"/>
        </w:rPr>
        <w:lastRenderedPageBreak/>
        <w:t>A key feature of WC is that it provides no-fault insurance against accidents</w:t>
      </w:r>
      <w:r w:rsidR="004E7B97">
        <w:rPr>
          <w:rFonts w:ascii="Garamond" w:hAnsi="Garamond"/>
          <w:noProof/>
          <w:color w:val="000000" w:themeColor="text1"/>
          <w:sz w:val="16"/>
          <w:szCs w:val="16"/>
        </w:rPr>
        <w:t xml:space="preserve"> (no need to make up a trial suing the company, administrative costs, low income workers etc…)</w:t>
      </w:r>
      <w:r w:rsidRPr="00003C15">
        <w:rPr>
          <w:rFonts w:ascii="Garamond" w:hAnsi="Garamond"/>
          <w:noProof/>
          <w:color w:val="000000" w:themeColor="text1"/>
          <w:sz w:val="16"/>
          <w:szCs w:val="16"/>
        </w:rPr>
        <w:t>. WC</w:t>
      </w:r>
      <w:r w:rsidR="004E7B97">
        <w:rPr>
          <w:rFonts w:ascii="Garamond" w:hAnsi="Garamond"/>
          <w:noProof/>
          <w:color w:val="000000" w:themeColor="text1"/>
          <w:sz w:val="16"/>
          <w:szCs w:val="16"/>
        </w:rPr>
        <w:t xml:space="preserve"> </w:t>
      </w:r>
      <w:r w:rsidRPr="00003C15">
        <w:rPr>
          <w:rFonts w:ascii="Garamond" w:hAnsi="Garamond"/>
          <w:noProof/>
          <w:color w:val="000000" w:themeColor="text1"/>
          <w:sz w:val="16"/>
          <w:szCs w:val="16"/>
        </w:rPr>
        <w:t xml:space="preserve">does not assign blame for injuries: regardless of whose fault it is, workers are entitled to insurance benefits if they are injured on the job. </w:t>
      </w:r>
    </w:p>
    <w:p w14:paraId="3E79C5E3" w14:textId="77777777" w:rsidR="00783DBB" w:rsidRPr="001D7CB9" w:rsidRDefault="00783DBB" w:rsidP="00783DBB">
      <w:pPr>
        <w:spacing w:beforeLines="20" w:before="48" w:afterLines="20" w:after="48"/>
        <w:rPr>
          <w:rFonts w:ascii="Garamond" w:hAnsi="Garamond"/>
          <w:sz w:val="16"/>
          <w:szCs w:val="16"/>
        </w:rPr>
      </w:pPr>
    </w:p>
    <w:p w14:paraId="60A9694F" w14:textId="2C887665" w:rsidR="00783DBB" w:rsidRPr="00E61FDE" w:rsidRDefault="00E61FDE" w:rsidP="00783DBB">
      <w:pPr>
        <w:spacing w:beforeLines="20" w:before="48" w:afterLines="20" w:after="48"/>
        <w:rPr>
          <w:rFonts w:ascii="Garamond" w:hAnsi="Garamond"/>
          <w:color w:val="FF0000"/>
          <w:sz w:val="16"/>
          <w:szCs w:val="16"/>
        </w:rPr>
      </w:pPr>
      <w:r w:rsidRPr="00E61FDE">
        <w:rPr>
          <w:rFonts w:ascii="Garamond" w:hAnsi="Garamond"/>
          <w:color w:val="FF0000"/>
          <w:sz w:val="16"/>
          <w:szCs w:val="16"/>
        </w:rPr>
        <w:t>B. The big problem: Moral Hazard</w:t>
      </w:r>
    </w:p>
    <w:p w14:paraId="6D3A6FDC" w14:textId="21C142DD" w:rsidR="00783DBB" w:rsidRPr="001D7CB9" w:rsidRDefault="00783DBB" w:rsidP="00783DBB">
      <w:pPr>
        <w:pStyle w:val="NormalWeb"/>
        <w:shd w:val="clear" w:color="auto" w:fill="FFFFFF"/>
        <w:spacing w:beforeLines="20" w:before="48" w:beforeAutospacing="0" w:afterLines="20" w:after="48" w:afterAutospacing="0"/>
        <w:rPr>
          <w:rFonts w:ascii="Garamond" w:hAnsi="Garamond"/>
          <w:sz w:val="16"/>
          <w:szCs w:val="16"/>
        </w:rPr>
      </w:pPr>
      <w:r w:rsidRPr="001D7CB9">
        <w:rPr>
          <w:rFonts w:ascii="Garamond" w:hAnsi="Garamond"/>
          <w:sz w:val="16"/>
          <w:szCs w:val="16"/>
        </w:rPr>
        <w:t xml:space="preserve">Moral hazard in WC can manifest itself in reported injuries, injury </w:t>
      </w:r>
      <w:r w:rsidRPr="00E61FDE">
        <w:rPr>
          <w:rFonts w:ascii="Garamond" w:hAnsi="Garamond"/>
          <w:sz w:val="16"/>
          <w:szCs w:val="16"/>
        </w:rPr>
        <w:t xml:space="preserve">durations, and types of injuries reported </w:t>
      </w:r>
      <w:r w:rsidR="00E61FDE" w:rsidRPr="00E61FDE">
        <w:rPr>
          <w:rFonts w:ascii="Garamond" w:hAnsi="Garamond"/>
          <w:sz w:val="16"/>
          <w:szCs w:val="16"/>
        </w:rPr>
        <w:t>(</w:t>
      </w:r>
      <w:r w:rsidRPr="00E61FDE">
        <w:rPr>
          <w:rFonts w:ascii="Garamond" w:hAnsi="Garamond"/>
          <w:sz w:val="16"/>
          <w:szCs w:val="16"/>
        </w:rPr>
        <w:t>Back pain is very hard to verify</w:t>
      </w:r>
      <w:r w:rsidR="00E61FDE" w:rsidRPr="00E61FDE">
        <w:rPr>
          <w:rFonts w:ascii="Garamond" w:hAnsi="Garamond"/>
          <w:sz w:val="16"/>
          <w:szCs w:val="16"/>
        </w:rPr>
        <w:t>)</w:t>
      </w:r>
      <w:r w:rsidRPr="00E61FDE">
        <w:rPr>
          <w:rFonts w:ascii="Garamond" w:hAnsi="Garamond"/>
          <w:sz w:val="16"/>
          <w:szCs w:val="16"/>
        </w:rPr>
        <w:t>.</w:t>
      </w:r>
      <w:r w:rsidRPr="001D7CB9">
        <w:rPr>
          <w:rFonts w:ascii="Garamond" w:hAnsi="Garamond"/>
          <w:i/>
          <w:iCs/>
          <w:sz w:val="16"/>
          <w:szCs w:val="16"/>
        </w:rPr>
        <w:t xml:space="preserve"> </w:t>
      </w:r>
    </w:p>
    <w:p w14:paraId="5DA4FED3" w14:textId="77777777" w:rsidR="00E61FDE" w:rsidRDefault="00E61FDE" w:rsidP="00783DBB">
      <w:pPr>
        <w:pStyle w:val="NormalWeb"/>
        <w:shd w:val="clear" w:color="auto" w:fill="FFFFFF"/>
        <w:spacing w:beforeLines="20" w:before="48" w:beforeAutospacing="0" w:afterLines="20" w:after="48" w:afterAutospacing="0"/>
        <w:rPr>
          <w:rFonts w:ascii="Garamond" w:hAnsi="Garamond"/>
          <w:sz w:val="16"/>
          <w:szCs w:val="16"/>
        </w:rPr>
      </w:pPr>
      <w:r>
        <w:rPr>
          <w:rFonts w:ascii="Garamond" w:hAnsi="Garamond"/>
          <w:sz w:val="16"/>
          <w:szCs w:val="16"/>
        </w:rPr>
        <w:t>Evidence:</w:t>
      </w:r>
    </w:p>
    <w:p w14:paraId="75E247E6" w14:textId="3CBA8062" w:rsidR="00783DBB" w:rsidRPr="001D7CB9" w:rsidRDefault="00E61FDE" w:rsidP="00783DBB">
      <w:pPr>
        <w:pStyle w:val="NormalWeb"/>
        <w:shd w:val="clear" w:color="auto" w:fill="FFFFFF"/>
        <w:spacing w:beforeLines="20" w:before="48" w:beforeAutospacing="0" w:afterLines="20" w:after="48" w:afterAutospacing="0"/>
        <w:rPr>
          <w:rFonts w:ascii="Garamond" w:hAnsi="Garamond"/>
          <w:sz w:val="16"/>
          <w:szCs w:val="16"/>
        </w:rPr>
      </w:pPr>
      <w:r w:rsidRPr="00E61FDE">
        <w:rPr>
          <w:rFonts w:ascii="Garamond" w:hAnsi="Garamond"/>
          <w:color w:val="0070C0"/>
          <w:sz w:val="16"/>
          <w:szCs w:val="16"/>
        </w:rPr>
        <w:t>a.</w:t>
      </w:r>
      <w:r w:rsidR="00783DBB" w:rsidRPr="00E61FDE">
        <w:rPr>
          <w:rFonts w:ascii="Garamond" w:hAnsi="Garamond"/>
          <w:color w:val="0070C0"/>
          <w:sz w:val="16"/>
          <w:szCs w:val="16"/>
        </w:rPr>
        <w:t xml:space="preserve"> Exploit the timing of injuries</w:t>
      </w:r>
      <w:r w:rsidRPr="00E61FDE">
        <w:rPr>
          <w:rFonts w:ascii="Garamond" w:hAnsi="Garamond"/>
          <w:color w:val="0070C0"/>
          <w:sz w:val="16"/>
          <w:szCs w:val="16"/>
        </w:rPr>
        <w:t xml:space="preserve">, </w:t>
      </w:r>
      <w:r w:rsidR="00783DBB" w:rsidRPr="00E61FDE">
        <w:rPr>
          <w:rFonts w:ascii="Garamond" w:hAnsi="Garamond"/>
          <w:color w:val="0070C0"/>
          <w:sz w:val="16"/>
          <w:szCs w:val="16"/>
        </w:rPr>
        <w:t>“Monday e</w:t>
      </w:r>
      <w:r w:rsidRPr="00E61FDE">
        <w:rPr>
          <w:rFonts w:ascii="Cambria Math" w:hAnsi="Cambria Math" w:cs="Cambria Math"/>
          <w:color w:val="0070C0"/>
          <w:sz w:val="16"/>
          <w:szCs w:val="16"/>
        </w:rPr>
        <w:t>ff</w:t>
      </w:r>
      <w:r w:rsidR="00783DBB" w:rsidRPr="00E61FDE">
        <w:rPr>
          <w:rFonts w:ascii="Garamond" w:hAnsi="Garamond"/>
          <w:color w:val="0070C0"/>
          <w:sz w:val="16"/>
          <w:szCs w:val="16"/>
        </w:rPr>
        <w:t>ect”</w:t>
      </w:r>
      <w:r w:rsidRPr="00E61FDE">
        <w:rPr>
          <w:rFonts w:ascii="Garamond" w:hAnsi="Garamond"/>
          <w:color w:val="0070C0"/>
          <w:sz w:val="16"/>
          <w:szCs w:val="16"/>
        </w:rPr>
        <w:t xml:space="preserve">: </w:t>
      </w:r>
      <w:r>
        <w:rPr>
          <w:rFonts w:ascii="Garamond" w:hAnsi="Garamond"/>
          <w:sz w:val="16"/>
          <w:szCs w:val="16"/>
        </w:rPr>
        <w:t>magically most of the injuries are on Monday</w:t>
      </w:r>
      <w:r w:rsidR="00783DBB" w:rsidRPr="001D7CB9">
        <w:rPr>
          <w:rFonts w:ascii="Garamond" w:hAnsi="Garamond"/>
          <w:sz w:val="16"/>
          <w:szCs w:val="16"/>
        </w:rPr>
        <w:t xml:space="preserve"> </w:t>
      </w:r>
    </w:p>
    <w:p w14:paraId="1D045FC7" w14:textId="36061446" w:rsidR="00783DBB" w:rsidRPr="001D7CB9" w:rsidRDefault="00E61FDE" w:rsidP="00E61FDE">
      <w:pPr>
        <w:spacing w:beforeLines="20" w:before="48" w:afterLines="20" w:after="48"/>
        <w:rPr>
          <w:rFonts w:ascii="Garamond" w:hAnsi="Garamond"/>
          <w:sz w:val="16"/>
          <w:szCs w:val="16"/>
        </w:rPr>
      </w:pPr>
      <w:r w:rsidRPr="00A347EF">
        <w:rPr>
          <w:rFonts w:ascii="Garamond" w:hAnsi="Garamond"/>
          <w:color w:val="0070C0"/>
          <w:sz w:val="16"/>
          <w:szCs w:val="16"/>
        </w:rPr>
        <w:t xml:space="preserve">b. </w:t>
      </w:r>
      <w:r w:rsidR="00783DBB" w:rsidRPr="00A347EF">
        <w:rPr>
          <w:rFonts w:ascii="Garamond" w:hAnsi="Garamond"/>
          <w:color w:val="0070C0"/>
          <w:sz w:val="16"/>
          <w:szCs w:val="16"/>
        </w:rPr>
        <w:t xml:space="preserve">Examine </w:t>
      </w:r>
      <w:r w:rsidR="00783DBB" w:rsidRPr="00E61FDE">
        <w:rPr>
          <w:rFonts w:ascii="Garamond" w:hAnsi="Garamond"/>
          <w:color w:val="0070C0"/>
          <w:sz w:val="16"/>
          <w:szCs w:val="16"/>
        </w:rPr>
        <w:t>the e</w:t>
      </w:r>
      <w:r w:rsidRPr="00E61FDE">
        <w:rPr>
          <w:rFonts w:ascii="Cambria Math" w:hAnsi="Cambria Math" w:cs="Cambria Math"/>
          <w:color w:val="0070C0"/>
          <w:sz w:val="16"/>
          <w:szCs w:val="16"/>
        </w:rPr>
        <w:t>ff</w:t>
      </w:r>
      <w:r w:rsidR="00783DBB" w:rsidRPr="00E61FDE">
        <w:rPr>
          <w:rFonts w:ascii="Garamond" w:hAnsi="Garamond"/>
          <w:color w:val="0070C0"/>
          <w:sz w:val="16"/>
          <w:szCs w:val="16"/>
        </w:rPr>
        <w:t xml:space="preserve">ect of WC benefit levels on </w:t>
      </w:r>
      <w:r w:rsidRPr="00E61FDE">
        <w:rPr>
          <w:rFonts w:ascii="Garamond" w:hAnsi="Garamond"/>
          <w:color w:val="0070C0"/>
          <w:sz w:val="16"/>
          <w:szCs w:val="16"/>
        </w:rPr>
        <w:t xml:space="preserve">WC </w:t>
      </w:r>
      <w:r w:rsidR="00783DBB" w:rsidRPr="00E61FDE">
        <w:rPr>
          <w:rFonts w:ascii="Garamond" w:hAnsi="Garamond"/>
          <w:color w:val="0070C0"/>
          <w:sz w:val="16"/>
          <w:szCs w:val="16"/>
        </w:rPr>
        <w:t>durations using a di</w:t>
      </w:r>
      <w:r w:rsidRPr="00E61FDE">
        <w:rPr>
          <w:rFonts w:ascii="Cambria Math" w:hAnsi="Cambria Math" w:cs="Cambria Math"/>
          <w:color w:val="0070C0"/>
          <w:sz w:val="16"/>
          <w:szCs w:val="16"/>
        </w:rPr>
        <w:t>ff</w:t>
      </w:r>
      <w:r w:rsidR="00783DBB" w:rsidRPr="00E61FDE">
        <w:rPr>
          <w:rFonts w:ascii="Garamond" w:hAnsi="Garamond"/>
          <w:color w:val="0070C0"/>
          <w:sz w:val="16"/>
          <w:szCs w:val="16"/>
        </w:rPr>
        <w:t>erence-in-di</w:t>
      </w:r>
      <w:r w:rsidRPr="00E61FDE">
        <w:rPr>
          <w:rFonts w:ascii="Cambria Math" w:hAnsi="Cambria Math" w:cs="Cambria Math"/>
          <w:color w:val="0070C0"/>
          <w:sz w:val="16"/>
          <w:szCs w:val="16"/>
        </w:rPr>
        <w:t>ff</w:t>
      </w:r>
      <w:r w:rsidR="00783DBB" w:rsidRPr="00E61FDE">
        <w:rPr>
          <w:rFonts w:ascii="Garamond" w:hAnsi="Garamond"/>
          <w:color w:val="0070C0"/>
          <w:sz w:val="16"/>
          <w:szCs w:val="16"/>
        </w:rPr>
        <w:t xml:space="preserve">erences strategy </w:t>
      </w:r>
      <w:r w:rsidR="00783DBB" w:rsidRPr="001D7CB9">
        <w:rPr>
          <w:rFonts w:ascii="Garamond" w:hAnsi="Garamond"/>
          <w:sz w:val="16"/>
          <w:szCs w:val="16"/>
        </w:rPr>
        <w:t xml:space="preserve">(Meyer, </w:t>
      </w:r>
      <w:proofErr w:type="spellStart"/>
      <w:r w:rsidR="00783DBB" w:rsidRPr="001D7CB9">
        <w:rPr>
          <w:rFonts w:ascii="Garamond" w:hAnsi="Garamond"/>
          <w:sz w:val="16"/>
          <w:szCs w:val="16"/>
        </w:rPr>
        <w:t>Viscusi</w:t>
      </w:r>
      <w:proofErr w:type="spellEnd"/>
      <w:r w:rsidR="00783DBB" w:rsidRPr="001D7CB9">
        <w:rPr>
          <w:rFonts w:ascii="Garamond" w:hAnsi="Garamond"/>
          <w:sz w:val="16"/>
          <w:szCs w:val="16"/>
        </w:rPr>
        <w:t xml:space="preserve">, Durbin 1995). </w:t>
      </w:r>
    </w:p>
    <w:p w14:paraId="4BDB1A60" w14:textId="77777777" w:rsidR="00783DBB" w:rsidRPr="001D7CB9" w:rsidRDefault="00783DBB" w:rsidP="00783DBB">
      <w:pPr>
        <w:pStyle w:val="NormalWeb"/>
        <w:shd w:val="clear" w:color="auto" w:fill="FFFFFF"/>
        <w:spacing w:beforeLines="20" w:before="48" w:beforeAutospacing="0" w:afterLines="20" w:after="48" w:afterAutospacing="0"/>
        <w:rPr>
          <w:rFonts w:ascii="Garamond" w:hAnsi="Garamond"/>
          <w:sz w:val="16"/>
          <w:szCs w:val="16"/>
        </w:rPr>
      </w:pPr>
      <w:r w:rsidRPr="001D7CB9">
        <w:rPr>
          <w:rFonts w:ascii="Garamond" w:hAnsi="Garamond"/>
          <w:sz w:val="16"/>
          <w:szCs w:val="16"/>
        </w:rPr>
        <w:t xml:space="preserve">Some reforms in Kentucky and Michigan increased benefits for high-earning workers (but not low-earning workers) in the late 1980s. </w:t>
      </w:r>
    </w:p>
    <w:p w14:paraId="4372539D" w14:textId="019E56C9" w:rsidR="00A347EF" w:rsidRDefault="00783DBB" w:rsidP="00783DBB">
      <w:pPr>
        <w:pStyle w:val="NormalWeb"/>
        <w:shd w:val="clear" w:color="auto" w:fill="FFFFFF"/>
        <w:spacing w:beforeLines="20" w:before="48" w:beforeAutospacing="0" w:afterLines="20" w:after="48" w:afterAutospacing="0"/>
        <w:rPr>
          <w:rFonts w:ascii="Garamond" w:hAnsi="Garamond"/>
          <w:sz w:val="16"/>
          <w:szCs w:val="16"/>
        </w:rPr>
      </w:pPr>
      <w:r w:rsidRPr="001D7CB9">
        <w:rPr>
          <w:rFonts w:ascii="Garamond" w:hAnsi="Garamond"/>
          <w:sz w:val="16"/>
          <w:szCs w:val="16"/>
        </w:rPr>
        <w:t xml:space="preserve">Result: 10% increase in WC benefit raises out-of-work duration due to injury by 4% </w:t>
      </w:r>
    </w:p>
    <w:p w14:paraId="62592A65" w14:textId="12DE994E" w:rsidR="00783DBB" w:rsidRPr="001D7CB9" w:rsidRDefault="00A347EF" w:rsidP="00783DBB">
      <w:pPr>
        <w:pStyle w:val="NormalWeb"/>
        <w:shd w:val="clear" w:color="auto" w:fill="FFFFFF"/>
        <w:spacing w:beforeLines="20" w:before="48" w:beforeAutospacing="0" w:afterLines="20" w:after="48" w:afterAutospacing="0"/>
        <w:rPr>
          <w:rFonts w:ascii="Garamond" w:hAnsi="Garamond"/>
          <w:sz w:val="16"/>
          <w:szCs w:val="16"/>
        </w:rPr>
      </w:pPr>
      <w:r>
        <w:rPr>
          <w:rFonts w:ascii="Garamond" w:hAnsi="Garamond"/>
          <w:sz w:val="16"/>
          <w:szCs w:val="16"/>
        </w:rPr>
        <w:t xml:space="preserve">Problem: </w:t>
      </w:r>
      <w:r w:rsidR="00783DBB" w:rsidRPr="001D7CB9">
        <w:rPr>
          <w:rFonts w:ascii="Garamond" w:hAnsi="Garamond"/>
          <w:sz w:val="16"/>
          <w:szCs w:val="16"/>
        </w:rPr>
        <w:t xml:space="preserve">we must weigh this against the benefits to reach policy conclusions. </w:t>
      </w:r>
    </w:p>
    <w:p w14:paraId="11BC57C9" w14:textId="77777777" w:rsidR="00783DBB" w:rsidRPr="001D7CB9" w:rsidRDefault="00783DBB" w:rsidP="00783DBB">
      <w:pPr>
        <w:pStyle w:val="NormalWeb"/>
        <w:shd w:val="clear" w:color="auto" w:fill="FFFFFF"/>
        <w:spacing w:beforeLines="20" w:before="48" w:beforeAutospacing="0" w:afterLines="20" w:after="48" w:afterAutospacing="0"/>
        <w:rPr>
          <w:rFonts w:ascii="Garamond" w:hAnsi="Garamond"/>
          <w:sz w:val="16"/>
          <w:szCs w:val="16"/>
        </w:rPr>
      </w:pPr>
      <w:r w:rsidRPr="001D7CB9">
        <w:rPr>
          <w:rFonts w:ascii="Garamond" w:hAnsi="Garamond"/>
          <w:sz w:val="16"/>
          <w:szCs w:val="16"/>
        </w:rPr>
        <w:t xml:space="preserve">WC gives people more time to heal after injury without rushing them back to work and leads to higher consumption while out of work. </w:t>
      </w:r>
    </w:p>
    <w:p w14:paraId="6C13B500" w14:textId="1FC2720E" w:rsidR="00783DBB" w:rsidRPr="001D7CB9" w:rsidRDefault="00783DBB" w:rsidP="00FC5160">
      <w:pPr>
        <w:pStyle w:val="NormalWeb"/>
        <w:shd w:val="clear" w:color="auto" w:fill="FFFFFF"/>
        <w:spacing w:beforeLines="20" w:before="48" w:beforeAutospacing="0" w:afterLines="20" w:after="48" w:afterAutospacing="0"/>
        <w:rPr>
          <w:rFonts w:ascii="Garamond" w:hAnsi="Garamond"/>
          <w:sz w:val="16"/>
          <w:szCs w:val="16"/>
        </w:rPr>
      </w:pPr>
      <w:r w:rsidRPr="001D7CB9">
        <w:rPr>
          <w:rFonts w:ascii="Garamond" w:hAnsi="Garamond"/>
          <w:sz w:val="16"/>
          <w:szCs w:val="16"/>
        </w:rPr>
        <w:t xml:space="preserve">No clean empirical evidence yet on these issues. </w:t>
      </w:r>
    </w:p>
    <w:p w14:paraId="7B21521F" w14:textId="77777777" w:rsidR="0051437A" w:rsidRDefault="0051437A"/>
    <w:sectPr w:rsidR="0051437A" w:rsidSect="009869A4">
      <w:pgSz w:w="12240" w:h="15840"/>
      <w:pgMar w:top="864" w:right="864" w:bottom="57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A47929"/>
    <w:multiLevelType w:val="multilevel"/>
    <w:tmpl w:val="F1608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0641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DBB"/>
    <w:rsid w:val="00003C15"/>
    <w:rsid w:val="00042752"/>
    <w:rsid w:val="000B4B86"/>
    <w:rsid w:val="000C244B"/>
    <w:rsid w:val="002D1AA4"/>
    <w:rsid w:val="0038646E"/>
    <w:rsid w:val="004E0BE2"/>
    <w:rsid w:val="004E7B97"/>
    <w:rsid w:val="0051437A"/>
    <w:rsid w:val="0065258A"/>
    <w:rsid w:val="00783DBB"/>
    <w:rsid w:val="007A0186"/>
    <w:rsid w:val="00844FBD"/>
    <w:rsid w:val="00857B1D"/>
    <w:rsid w:val="00905A48"/>
    <w:rsid w:val="00970CD8"/>
    <w:rsid w:val="009869A4"/>
    <w:rsid w:val="009F49D1"/>
    <w:rsid w:val="00A347EF"/>
    <w:rsid w:val="00A85841"/>
    <w:rsid w:val="00C25FB6"/>
    <w:rsid w:val="00DB08E4"/>
    <w:rsid w:val="00E61FDE"/>
    <w:rsid w:val="00F310E2"/>
    <w:rsid w:val="00F863C9"/>
    <w:rsid w:val="00FC5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CCCDB"/>
  <w15:chartTrackingRefBased/>
  <w15:docId w15:val="{6C9AD506-0252-CF45-B514-2591D2DAF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DB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83DBB"/>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097181">
      <w:bodyDiv w:val="1"/>
      <w:marLeft w:val="0"/>
      <w:marRight w:val="0"/>
      <w:marTop w:val="0"/>
      <w:marBottom w:val="0"/>
      <w:divBdr>
        <w:top w:val="none" w:sz="0" w:space="0" w:color="auto"/>
        <w:left w:val="none" w:sz="0" w:space="0" w:color="auto"/>
        <w:bottom w:val="none" w:sz="0" w:space="0" w:color="auto"/>
        <w:right w:val="none" w:sz="0" w:space="0" w:color="auto"/>
      </w:divBdr>
    </w:div>
    <w:div w:id="1936741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989</Words>
  <Characters>5640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CAGGIA</dc:creator>
  <cp:keywords/>
  <dc:description/>
  <cp:lastModifiedBy>ALESSANDRO CAGGIA</cp:lastModifiedBy>
  <cp:revision>8</cp:revision>
  <cp:lastPrinted>2023-12-13T15:38:00Z</cp:lastPrinted>
  <dcterms:created xsi:type="dcterms:W3CDTF">2023-12-01T18:06:00Z</dcterms:created>
  <dcterms:modified xsi:type="dcterms:W3CDTF">2023-12-13T15:39:00Z</dcterms:modified>
</cp:coreProperties>
</file>