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7995078"/>
      <w:bookmarkEnd w:id="0"/>
      <w:r>
        <w:rPr>
          <w:rFonts w:asciiTheme="minorHAnsi" w:hAnsiTheme="minorHAnsi" w:cstheme="minorHAnsi"/>
        </w:rPr>
        <w:t>Healthy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0C2A884B" w14:textId="4A7FF080" w:rsidR="001E5E16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7995078" w:history="1">
            <w:r w:rsidR="001E5E16" w:rsidRPr="00636F96">
              <w:rPr>
                <w:rStyle w:val="Collegamentoipertestuale"/>
                <w:rFonts w:cstheme="minorHAnsi"/>
                <w:noProof/>
              </w:rPr>
              <w:t>Healthy Catering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_Toc107995078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56BB4E28" w14:textId="59215335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79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_Toc107995079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3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6AB2351D" w14:textId="69DAF606" w:rsidR="001E5E16" w:rsidRDefault="0047144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0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_Toc107995080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3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51AC788B" w14:textId="282E7B48" w:rsidR="001E5E16" w:rsidRDefault="0047144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1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_Toc107995081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3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6099529F" w14:textId="54BDDDFC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2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_Toc107995082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4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75038DB4" w14:textId="26B52315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3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_Toc107995083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4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4601A78" w14:textId="2C7F4D31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4" w:history="1">
            <w:r w:rsidR="001E5E16" w:rsidRPr="00636F96">
              <w:rPr>
                <w:rStyle w:val="Collegamentoipertestuale"/>
                <w:b/>
                <w:bCs/>
                <w:noProof/>
              </w:rPr>
              <w:t>Avvio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_Toc107995084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4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15E42C9D" w14:textId="610F830B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5" w:history="1">
            <w:r w:rsidR="001E5E16" w:rsidRPr="00636F96">
              <w:rPr>
                <w:rStyle w:val="Collegamentoipertestuale"/>
                <w:b/>
                <w:bCs/>
                <w:noProof/>
              </w:rPr>
              <w:t>Storia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_Toc107995085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4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6D902D4B" w14:textId="6833786F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6" w:history="1">
            <w:r w:rsidR="001E5E16" w:rsidRPr="00636F96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_Toc107995086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6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4F26812B" w14:textId="2E3DE5CC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7" w:history="1">
            <w:r w:rsidR="001E5E16" w:rsidRPr="00636F96">
              <w:rPr>
                <w:rStyle w:val="Collegamentoipertestuale"/>
                <w:b/>
                <w:bCs/>
                <w:noProof/>
              </w:rPr>
              <w:t>Menu Principale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_Toc107995087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6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13363041" w14:textId="37447E23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8" w:history="1">
            <w:r w:rsidR="001E5E16" w:rsidRPr="00636F96">
              <w:rPr>
                <w:rStyle w:val="Collegamentoipertestuale"/>
                <w:b/>
                <w:bCs/>
                <w:noProof/>
              </w:rPr>
              <w:t>Menu Selezione Modifica profilo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_Toc107995088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6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0E5FB17" w14:textId="0A5166B1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9" w:history="1">
            <w:r w:rsidR="001E5E16" w:rsidRPr="00636F96">
              <w:rPr>
                <w:rStyle w:val="Collegamentoipertestuale"/>
                <w:b/>
                <w:bCs/>
                <w:noProof/>
              </w:rPr>
              <w:t>Menu Creazione profilo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_Toc107995089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7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31DE7427" w14:textId="31C64F8E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0" w:history="1">
            <w:r w:rsidR="001E5E16" w:rsidRPr="00636F96">
              <w:rPr>
                <w:rStyle w:val="Collegamentoipertestuale"/>
                <w:b/>
                <w:bCs/>
                <w:noProof/>
              </w:rPr>
              <w:t>Classifica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_Toc107995090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7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3E1ACAFE" w14:textId="3ACCD8CB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1" w:history="1">
            <w:r w:rsidR="001E5E16" w:rsidRPr="00636F96">
              <w:rPr>
                <w:rStyle w:val="Collegamentoipertestuale"/>
                <w:b/>
                <w:bCs/>
                <w:noProof/>
              </w:rPr>
              <w:t>Schermata opzioni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_Toc107995091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7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4EA4F69" w14:textId="658B0A7C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2" w:history="1">
            <w:r w:rsidR="001E5E16" w:rsidRPr="00636F96">
              <w:rPr>
                <w:rStyle w:val="Collegamentoipertestuale"/>
                <w:b/>
                <w:bCs/>
                <w:noProof/>
              </w:rPr>
              <w:t>Selezione Livelli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_Toc107995092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7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4BF54084" w14:textId="079805A9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3" w:history="1">
            <w:r w:rsidR="001E5E16" w:rsidRPr="00636F96">
              <w:rPr>
                <w:rStyle w:val="Collegamentoipertestuale"/>
                <w:b/>
                <w:bCs/>
                <w:noProof/>
              </w:rPr>
              <w:t>Menu pausa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_Toc107995093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8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1AB8EBD6" w14:textId="5F67971C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4" w:history="1">
            <w:r w:rsidR="001E5E16" w:rsidRPr="00636F96">
              <w:rPr>
                <w:rStyle w:val="Collegamentoipertestuale"/>
                <w:noProof/>
              </w:rPr>
              <w:t>Gameplay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_Toc107995094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8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433C2917" w14:textId="2D278ED1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5" w:history="1">
            <w:r w:rsidR="001E5E16" w:rsidRPr="00636F96">
              <w:rPr>
                <w:rStyle w:val="Collegamentoipertestuale"/>
                <w:b/>
                <w:bCs/>
                <w:noProof/>
              </w:rPr>
              <w:t>Meccaniche di Gioco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_Toc107995095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8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7601219B" w14:textId="67BB8BD4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6" w:history="1">
            <w:r w:rsidR="001E5E16" w:rsidRPr="00636F96">
              <w:rPr>
                <w:rStyle w:val="Collegamentoipertestuale"/>
                <w:b/>
                <w:bCs/>
                <w:noProof/>
              </w:rPr>
              <w:t>Obbiettivi Livelli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_Toc107995096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9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47337BD" w14:textId="6A42144B" w:rsidR="001E5E16" w:rsidRDefault="0047144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7" w:history="1">
            <w:r w:rsidR="001E5E16" w:rsidRPr="00636F96">
              <w:rPr>
                <w:rStyle w:val="Collegamentoipertestuale"/>
                <w:noProof/>
              </w:rPr>
              <w:t>Criterio di game over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_Toc107995097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9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732E0E05" w14:textId="752B216F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8" w:history="1">
            <w:r w:rsidR="001E5E16" w:rsidRPr="00636F96">
              <w:rPr>
                <w:rStyle w:val="Collegamentoipertestuale"/>
                <w:b/>
                <w:bCs/>
                <w:noProof/>
              </w:rPr>
              <w:t>Comandi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_Toc107995098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10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48DCD724" w14:textId="7F10F09C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9" w:history="1">
            <w:r w:rsidR="001E5E16" w:rsidRPr="00636F96">
              <w:rPr>
                <w:rStyle w:val="Collegamentoipertestuale"/>
                <w:noProof/>
              </w:rPr>
              <w:t>Comandi movimenti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_Toc107995099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10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5B366DB2" w14:textId="5E5737F0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0" w:history="1">
            <w:r w:rsidR="001E5E16" w:rsidRPr="00636F96">
              <w:rPr>
                <w:rStyle w:val="Collegamentoipertestuale"/>
                <w:noProof/>
              </w:rPr>
              <w:t>Menù Interazione Cliente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_Toc107995100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10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521B3BE6" w14:textId="53C3F676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1" w:history="1">
            <w:r w:rsidR="001E5E16" w:rsidRPr="00636F96">
              <w:rPr>
                <w:rStyle w:val="Collegamentoipertestuale"/>
                <w:noProof/>
              </w:rPr>
              <w:t>Menu Magazzino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_Toc107995101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11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79D5D884" w14:textId="3DF5DF4C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2" w:history="1">
            <w:r w:rsidR="001E5E16" w:rsidRPr="00636F96">
              <w:rPr>
                <w:rStyle w:val="Collegamentoipertestuale"/>
                <w:noProof/>
              </w:rPr>
              <w:t>Menù Negozio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_Toc107995102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11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1BE04AB9" w14:textId="1E58B375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3" w:history="1">
            <w:r w:rsidR="001E5E16" w:rsidRPr="00636F96">
              <w:rPr>
                <w:rStyle w:val="Collegamentoipertestuale"/>
                <w:noProof/>
              </w:rPr>
              <w:t>Ricettario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_Toc107995103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12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069F5DF9" w14:textId="18F35557" w:rsidR="001E5E16" w:rsidRDefault="0047144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4" w:history="1">
            <w:r w:rsidR="001E5E16" w:rsidRPr="00636F96">
              <w:rPr>
                <w:rStyle w:val="Collegamentoipertestuale"/>
                <w:noProof/>
              </w:rPr>
              <w:t>Menu Aiuto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_Toc107995104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12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AE4C6DD" w14:textId="170BC9AB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5" w:history="1">
            <w:r w:rsidR="001E5E16" w:rsidRPr="00636F96">
              <w:rPr>
                <w:rStyle w:val="Collegamentoipertestuale"/>
                <w:b/>
                <w:bCs/>
                <w:noProof/>
              </w:rPr>
              <w:t>Insegnamenti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_Toc107995105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12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25ADE8F9" w14:textId="4F568067" w:rsidR="001E5E16" w:rsidRDefault="004714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6" w:history="1">
            <w:r w:rsidR="001E5E16" w:rsidRPr="00636F96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_Toc107995106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12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0390D1B3" w14:textId="1BCF6663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7995079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7995080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7995081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7995082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 w:rsidR="00521B8A" w:rsidRPr="00521B8A">
        <w:rPr>
          <w:rFonts w:cstheme="minorHAnsi"/>
          <w:sz w:val="24"/>
          <w:szCs w:val="24"/>
        </w:rPr>
        <w:t xml:space="preserve">Serious </w:t>
      </w:r>
      <w:r>
        <w:rPr>
          <w:rFonts w:cstheme="minorHAnsi"/>
          <w:sz w:val="24"/>
          <w:szCs w:val="24"/>
        </w:rPr>
        <w:t xml:space="preserve">Game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7995083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Pr="007B749A" w:rsidRDefault="0069604C" w:rsidP="00A9658D">
      <w:p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 xml:space="preserve">Per poter </w:t>
      </w:r>
      <w:r w:rsidR="00521B8A" w:rsidRPr="007B749A">
        <w:rPr>
          <w:rFonts w:cstheme="minorHAnsi"/>
          <w:sz w:val="24"/>
          <w:szCs w:val="24"/>
        </w:rPr>
        <w:t>installare il</w:t>
      </w:r>
      <w:r w:rsidRPr="007B749A">
        <w:rPr>
          <w:rFonts w:cstheme="minorHAnsi"/>
          <w:sz w:val="24"/>
          <w:szCs w:val="24"/>
        </w:rPr>
        <w:t xml:space="preserve"> gioco è necessario </w:t>
      </w:r>
      <w:r w:rsidR="00577BDC" w:rsidRPr="007B749A">
        <w:rPr>
          <w:rFonts w:cstheme="minorHAnsi"/>
          <w:sz w:val="24"/>
          <w:szCs w:val="24"/>
        </w:rPr>
        <w:t>utilizzare il suo apposito installer. L’installer è semplice e guidato</w:t>
      </w:r>
      <w:r w:rsidR="00A9658D" w:rsidRPr="007B749A">
        <w:rPr>
          <w:rFonts w:cstheme="minorHAnsi"/>
          <w:sz w:val="24"/>
          <w:szCs w:val="24"/>
        </w:rPr>
        <w:t>. Q</w:t>
      </w:r>
      <w:r w:rsidR="00577BDC" w:rsidRPr="007B749A">
        <w:rPr>
          <w:rFonts w:cstheme="minorHAnsi"/>
          <w:sz w:val="24"/>
          <w:szCs w:val="24"/>
        </w:rPr>
        <w:t>ui sotto sono indicati tutti i passaggi da eseguire:</w:t>
      </w:r>
    </w:p>
    <w:p w14:paraId="05E9375C" w14:textId="60FF967D" w:rsidR="00577BDC" w:rsidRPr="007B749A" w:rsidRDefault="00577BDC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Avviare con doppio click “Healthy Catering Setup”.</w:t>
      </w:r>
    </w:p>
    <w:p w14:paraId="483D1619" w14:textId="3257A132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se installare il gioco sull’utente attuale del pc o per tutti gli utenti (</w:t>
      </w:r>
      <w:r w:rsidRPr="007B749A">
        <w:rPr>
          <w:rFonts w:cstheme="minorHAnsi"/>
          <w:i/>
          <w:iCs/>
          <w:sz w:val="24"/>
          <w:szCs w:val="24"/>
        </w:rPr>
        <w:t>Richiede permessi di amministratore</w:t>
      </w:r>
      <w:r w:rsidRPr="007B749A">
        <w:rPr>
          <w:rFonts w:cstheme="minorHAnsi"/>
          <w:sz w:val="24"/>
          <w:szCs w:val="24"/>
        </w:rPr>
        <w:t>).</w:t>
      </w:r>
    </w:p>
    <w:p w14:paraId="47244696" w14:textId="3B2D93DA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la lingua dell’installer.</w:t>
      </w:r>
    </w:p>
    <w:p w14:paraId="0C48E0C5" w14:textId="0F24BADF" w:rsidR="00577BDC" w:rsidRPr="007B749A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Acce</w:t>
      </w:r>
      <w:r w:rsidR="00A9658D" w:rsidRPr="007B749A">
        <w:rPr>
          <w:rFonts w:cstheme="minorHAnsi"/>
          <w:sz w:val="24"/>
          <w:szCs w:val="24"/>
        </w:rPr>
        <w:t>t</w:t>
      </w:r>
      <w:r w:rsidRPr="007B749A">
        <w:rPr>
          <w:rFonts w:cstheme="minorHAnsi"/>
          <w:sz w:val="24"/>
          <w:szCs w:val="24"/>
        </w:rPr>
        <w:t>tare le clausole di informativa.</w:t>
      </w:r>
    </w:p>
    <w:p w14:paraId="01F0519F" w14:textId="75A57083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Cliccare su avanti.</w:t>
      </w:r>
    </w:p>
    <w:p w14:paraId="66DA49B3" w14:textId="4F253218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il percorso di installazione.</w:t>
      </w:r>
    </w:p>
    <w:p w14:paraId="50CFAC7D" w14:textId="02BC0E6E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Scegliere se creare o meno un collegamento sul desktop del gioco.</w:t>
      </w:r>
    </w:p>
    <w:p w14:paraId="4249D27F" w14:textId="16527D81" w:rsidR="000A16A4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Cliccare su avanti e avviare l’installazione.</w:t>
      </w:r>
    </w:p>
    <w:p w14:paraId="2F5670F7" w14:textId="48053286" w:rsidR="000A16A4" w:rsidRPr="007B749A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Attendere l’installazione.</w:t>
      </w:r>
    </w:p>
    <w:p w14:paraId="0A702BEE" w14:textId="3A0D9874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Fine</w:t>
      </w:r>
      <w:r w:rsidR="00A9658D" w:rsidRPr="007B749A">
        <w:rPr>
          <w:rFonts w:cstheme="minorHAnsi"/>
          <w:sz w:val="24"/>
          <w:szCs w:val="24"/>
        </w:rPr>
        <w:t>.</w:t>
      </w:r>
    </w:p>
    <w:p w14:paraId="7798DC0C" w14:textId="77777777" w:rsidR="007B749A" w:rsidRPr="007B749A" w:rsidRDefault="007B749A" w:rsidP="007B749A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7B749A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0EF867E1" w14:textId="6144E64E" w:rsidR="007B749A" w:rsidRPr="007B749A" w:rsidRDefault="007B749A" w:rsidP="007B749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si installa il gioco come amministratore, per poterlo utilizzare correttamente, </w:t>
      </w:r>
      <w:r w:rsidRPr="007B749A">
        <w:rPr>
          <w:rFonts w:cstheme="minorHAnsi"/>
          <w:b/>
          <w:bCs/>
          <w:color w:val="538135" w:themeColor="accent6" w:themeShade="BF"/>
          <w:sz w:val="24"/>
          <w:szCs w:val="24"/>
        </w:rPr>
        <w:t>bisogna sempre avviarlo come amministratore</w:t>
      </w:r>
      <w:r>
        <w:rPr>
          <w:rFonts w:cstheme="minorHAnsi"/>
          <w:sz w:val="24"/>
          <w:szCs w:val="24"/>
        </w:rPr>
        <w:t xml:space="preserve">! L’installazione per l’utente locale non necessità </w:t>
      </w:r>
      <w:r w:rsidR="004B2599">
        <w:rPr>
          <w:rFonts w:cstheme="minorHAnsi"/>
          <w:sz w:val="24"/>
          <w:szCs w:val="24"/>
        </w:rPr>
        <w:t>l’avvio del</w:t>
      </w:r>
      <w:r>
        <w:rPr>
          <w:rFonts w:cstheme="minorHAnsi"/>
          <w:sz w:val="24"/>
          <w:szCs w:val="24"/>
        </w:rPr>
        <w:t xml:space="preserve"> gioco come amministratore.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7995084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7995085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lastRenderedPageBreak/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7995086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7995087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7995088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7995089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7995090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7995091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727A89C5" w:rsidR="00661A97" w:rsidRDefault="00661A97" w:rsidP="002E6C26">
      <w:pPr>
        <w:pStyle w:val="Paragrafoelenco"/>
        <w:numPr>
          <w:ilvl w:val="1"/>
          <w:numId w:val="25"/>
        </w:numPr>
      </w:pPr>
      <w:r>
        <w:t xml:space="preserve">Il volume </w:t>
      </w:r>
      <w:r w:rsidR="004B2599">
        <w:t>del gioco</w:t>
      </w:r>
      <w:r>
        <w:t xml:space="preserve"> (Per gli effetti sonori e la musica</w:t>
      </w:r>
      <w:r w:rsidR="004B2599">
        <w:t xml:space="preserve"> con i due slider appositi</w:t>
      </w:r>
      <w:r>
        <w:t>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7995092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7995093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7995094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7995095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>, 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nutriScore e ecoScore.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0EDFABDA" w:rsid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</w:tblGrid>
      <w:tr w:rsidR="00105255" w14:paraId="4F971666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16873B" w14:textId="6EFAFA5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Categoria Nutri Score</w:t>
            </w:r>
          </w:p>
        </w:tc>
        <w:tc>
          <w:tcPr>
            <w:tcW w:w="2407" w:type="dxa"/>
          </w:tcPr>
          <w:p w14:paraId="5A4EDB24" w14:textId="393D8CB1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0598281F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431A13" w14:textId="7BCDA1D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407" w:type="dxa"/>
          </w:tcPr>
          <w:p w14:paraId="134C2EA3" w14:textId="67EEED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03BEDFF8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47DC78" w14:textId="142F132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14E1ABB5" w14:textId="7BF6ED4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2FD7709A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2EA76" w14:textId="6CFD5FA8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407" w:type="dxa"/>
          </w:tcPr>
          <w:p w14:paraId="210981A4" w14:textId="04E99C74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5061647B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0793D1" w14:textId="3D62B82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407" w:type="dxa"/>
          </w:tcPr>
          <w:p w14:paraId="78BEAAE3" w14:textId="4F5BB21A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56DBE9AB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89BA0" w14:textId="0F3FEE9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95713E7" w14:textId="388D9615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7420F121" w14:textId="280140E9" w:rsid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105255" w14:paraId="382CDF17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23F010" w14:textId="48FA0F8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 Valore Eco Score</w:t>
            </w:r>
          </w:p>
        </w:tc>
        <w:tc>
          <w:tcPr>
            <w:tcW w:w="2410" w:type="dxa"/>
          </w:tcPr>
          <w:p w14:paraId="37BD4EE9" w14:textId="087D0066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3C905665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7758A3" w14:textId="5246CA1B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0-10</w:t>
            </w:r>
          </w:p>
        </w:tc>
        <w:tc>
          <w:tcPr>
            <w:tcW w:w="2410" w:type="dxa"/>
          </w:tcPr>
          <w:p w14:paraId="7990328A" w14:textId="69A981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1CD82739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F47CC" w14:textId="002B8C7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11-20</w:t>
            </w:r>
          </w:p>
        </w:tc>
        <w:tc>
          <w:tcPr>
            <w:tcW w:w="2410" w:type="dxa"/>
          </w:tcPr>
          <w:p w14:paraId="64820E2F" w14:textId="01886F03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71B570F9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6584C2" w14:textId="7AE397D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21-30</w:t>
            </w:r>
          </w:p>
        </w:tc>
        <w:tc>
          <w:tcPr>
            <w:tcW w:w="2410" w:type="dxa"/>
          </w:tcPr>
          <w:p w14:paraId="70A2D227" w14:textId="222F3AE2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762C0D6E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C06E1" w14:textId="690603F2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31-40</w:t>
            </w:r>
          </w:p>
        </w:tc>
        <w:tc>
          <w:tcPr>
            <w:tcW w:w="2410" w:type="dxa"/>
          </w:tcPr>
          <w:p w14:paraId="4060BA7C" w14:textId="75873EC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49A964DC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0C3B63" w14:textId="3A5ED4D1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41+</w:t>
            </w:r>
          </w:p>
        </w:tc>
        <w:tc>
          <w:tcPr>
            <w:tcW w:w="2410" w:type="dxa"/>
          </w:tcPr>
          <w:p w14:paraId="574EF358" w14:textId="11778E73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5323F51F" w14:textId="77777777" w:rsidR="00105255" w:rsidRP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577305D6" w:rsidR="006F721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5F56A2B2" w14:textId="5A4A70C1" w:rsidR="00314D05" w:rsidRPr="001C2EC4" w:rsidRDefault="00314D05" w:rsidP="00314D05">
      <w:pPr>
        <w:pStyle w:val="Titolo2"/>
        <w:rPr>
          <w:b/>
          <w:bCs/>
          <w:color w:val="385623" w:themeColor="accent6" w:themeShade="80"/>
        </w:rPr>
      </w:pPr>
      <w:bookmarkStart w:id="28" w:name="_Toc107995096"/>
      <w:r>
        <w:rPr>
          <w:b/>
          <w:bCs/>
          <w:color w:val="385623" w:themeColor="accent6" w:themeShade="80"/>
        </w:rPr>
        <w:t>Obbiettivi Livelli</w:t>
      </w:r>
      <w:bookmarkEnd w:id="28"/>
    </w:p>
    <w:p w14:paraId="72B3CCC3" w14:textId="0A678FAD" w:rsidR="00314D05" w:rsidRDefault="00314D05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giocatore dovr</w:t>
      </w:r>
      <w:r w:rsidR="00FB0E0F">
        <w:rPr>
          <w:rFonts w:cstheme="minorHAnsi"/>
          <w:sz w:val="24"/>
          <w:szCs w:val="24"/>
        </w:rPr>
        <w:t>à per ogni livello raggiungere un determinato punteggio e numero di clienti serviti per considerare il livello superato e sbloccare il livello successivo.</w:t>
      </w:r>
    </w:p>
    <w:p w14:paraId="41FFA7DB" w14:textId="5DDCE276" w:rsidR="00FB0E0F" w:rsidRDefault="00FB0E0F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particolare, per il livello 0 bisogna:</w:t>
      </w:r>
    </w:p>
    <w:p w14:paraId="6C617FBC" w14:textId="55F80474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clienti.</w:t>
      </w:r>
    </w:p>
    <w:p w14:paraId="48370D8D" w14:textId="37CAC45E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196791">
        <w:rPr>
          <w:rFonts w:cstheme="minorHAnsi"/>
          <w:sz w:val="24"/>
          <w:szCs w:val="24"/>
        </w:rPr>
        <w:t>800</w:t>
      </w:r>
      <w:r>
        <w:rPr>
          <w:rFonts w:cstheme="minorHAnsi"/>
          <w:sz w:val="24"/>
          <w:szCs w:val="24"/>
        </w:rPr>
        <w:t>.</w:t>
      </w:r>
    </w:p>
    <w:p w14:paraId="1BAE47CE" w14:textId="35DCEAB4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il livello 1 bisogna:</w:t>
      </w:r>
    </w:p>
    <w:p w14:paraId="09A07201" w14:textId="1E2866CD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 xml:space="preserve"> clienti.</w:t>
      </w:r>
    </w:p>
    <w:p w14:paraId="6B423CCB" w14:textId="51470829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4B2599">
        <w:rPr>
          <w:rFonts w:cstheme="minorHAnsi"/>
          <w:sz w:val="24"/>
          <w:szCs w:val="24"/>
        </w:rPr>
        <w:t>1500</w:t>
      </w:r>
      <w:r>
        <w:rPr>
          <w:rFonts w:cstheme="minorHAnsi"/>
          <w:sz w:val="24"/>
          <w:szCs w:val="24"/>
        </w:rPr>
        <w:t>.</w:t>
      </w:r>
    </w:p>
    <w:p w14:paraId="73E49459" w14:textId="0095707E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il livello 2 bisogna:</w:t>
      </w:r>
    </w:p>
    <w:p w14:paraId="231C0063" w14:textId="6494A9F6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 clienti.</w:t>
      </w:r>
    </w:p>
    <w:p w14:paraId="044798BB" w14:textId="2536E214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4B2599">
        <w:rPr>
          <w:rFonts w:cstheme="minorHAnsi"/>
          <w:sz w:val="24"/>
          <w:szCs w:val="24"/>
        </w:rPr>
        <w:t>2000</w:t>
      </w:r>
      <w:r>
        <w:rPr>
          <w:rFonts w:cstheme="minorHAnsi"/>
          <w:sz w:val="24"/>
          <w:szCs w:val="24"/>
        </w:rPr>
        <w:t>.</w:t>
      </w:r>
    </w:p>
    <w:p w14:paraId="7724CFAF" w14:textId="49FB3801" w:rsidR="00FB0E0F" w:rsidRPr="00FB0E0F" w:rsidRDefault="00FB0E0F" w:rsidP="00FB0E0F">
      <w:pPr>
        <w:pStyle w:val="Titolo3"/>
        <w:rPr>
          <w:color w:val="385623" w:themeColor="accent6" w:themeShade="80"/>
        </w:rPr>
      </w:pPr>
      <w:bookmarkStart w:id="29" w:name="_Toc107995097"/>
      <w:r w:rsidRPr="00FB0E0F">
        <w:rPr>
          <w:color w:val="385623" w:themeColor="accent6" w:themeShade="80"/>
        </w:rPr>
        <w:t>Criterio di game over</w:t>
      </w:r>
      <w:bookmarkEnd w:id="29"/>
    </w:p>
    <w:p w14:paraId="45A06132" w14:textId="458BD7FB" w:rsidR="00FB0E0F" w:rsidRPr="00196791" w:rsidRDefault="00FB0E0F" w:rsidP="00FB0E0F">
      <w:pPr>
        <w:rPr>
          <w:sz w:val="24"/>
          <w:szCs w:val="24"/>
        </w:rPr>
      </w:pPr>
      <w:r w:rsidRPr="00196791">
        <w:rPr>
          <w:sz w:val="24"/>
          <w:szCs w:val="24"/>
        </w:rPr>
        <w:t>Una partita è considerata persa se l’inventario del giocatore è vuoto e il suo denaro è inferiore a 5. In più se il giocatore non raggiunge il punteggio del livello entro un numero prefissato di clienti serviti, la partita viene considerata persa.</w:t>
      </w:r>
    </w:p>
    <w:p w14:paraId="20E9934C" w14:textId="02FED77E" w:rsidR="004B2599" w:rsidRPr="00196791" w:rsidRDefault="004B2599" w:rsidP="00FB0E0F">
      <w:pPr>
        <w:rPr>
          <w:sz w:val="24"/>
          <w:szCs w:val="24"/>
        </w:rPr>
      </w:pPr>
      <w:r w:rsidRPr="00196791">
        <w:rPr>
          <w:sz w:val="24"/>
          <w:szCs w:val="24"/>
        </w:rPr>
        <w:t xml:space="preserve">In particolare, per </w:t>
      </w:r>
      <w:r w:rsidR="00C260A8" w:rsidRPr="00196791">
        <w:rPr>
          <w:sz w:val="24"/>
          <w:szCs w:val="24"/>
        </w:rPr>
        <w:t>il livello</w:t>
      </w:r>
      <w:r w:rsidRPr="00196791">
        <w:rPr>
          <w:sz w:val="24"/>
          <w:szCs w:val="24"/>
        </w:rPr>
        <w:t xml:space="preserve"> 0 i criteri di fallimento sono:</w:t>
      </w:r>
    </w:p>
    <w:p w14:paraId="4F38D214" w14:textId="77777777" w:rsidR="00196791" w:rsidRPr="00196791" w:rsidRDefault="00196791" w:rsidP="00196791">
      <w:pPr>
        <w:pStyle w:val="Paragrafoelenco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 xml:space="preserve">Il livello si considera non superato, quando il punteggio il giocatore non </w:t>
      </w:r>
      <w:r>
        <w:rPr>
          <w:rFonts w:cstheme="minorHAnsi"/>
          <w:sz w:val="24"/>
          <w:szCs w:val="24"/>
        </w:rPr>
        <w:t>può realizzare nessun piatto</w:t>
      </w:r>
      <w:r w:rsidRPr="00196791">
        <w:rPr>
          <w:rFonts w:cstheme="minorHAnsi"/>
          <w:sz w:val="24"/>
          <w:szCs w:val="24"/>
        </w:rPr>
        <w:t xml:space="preserve"> ed il suo denaro è inferiore a 5.</w:t>
      </w:r>
    </w:p>
    <w:p w14:paraId="129422F5" w14:textId="67C854A8" w:rsidR="004B2599" w:rsidRPr="00196791" w:rsidRDefault="004B2599" w:rsidP="004B2599">
      <w:pPr>
        <w:pStyle w:val="Paragrafoelenco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>Il giocatore non raggiunge il punteggio del livello entro 10 clienti serviti.</w:t>
      </w:r>
    </w:p>
    <w:p w14:paraId="0B649C8F" w14:textId="518D4CDB" w:rsidR="00C260A8" w:rsidRPr="00196791" w:rsidRDefault="00C260A8" w:rsidP="00C260A8">
      <w:p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>Per il livello 1:</w:t>
      </w:r>
    </w:p>
    <w:p w14:paraId="6107218F" w14:textId="2F1FB5F3" w:rsidR="00C260A8" w:rsidRPr="00196791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 xml:space="preserve">Il livello si considera non superato, quando il punteggio il giocatore non </w:t>
      </w:r>
      <w:r w:rsidR="00196791">
        <w:rPr>
          <w:rFonts w:cstheme="minorHAnsi"/>
          <w:sz w:val="24"/>
          <w:szCs w:val="24"/>
        </w:rPr>
        <w:t>può realizzare nessun piatto</w:t>
      </w:r>
      <w:r w:rsidRPr="00196791">
        <w:rPr>
          <w:rFonts w:cstheme="minorHAnsi"/>
          <w:sz w:val="24"/>
          <w:szCs w:val="24"/>
        </w:rPr>
        <w:t xml:space="preserve"> ed il suo denaro è inferiore a 5.</w:t>
      </w:r>
    </w:p>
    <w:p w14:paraId="699F5532" w14:textId="77777777" w:rsidR="00C260A8" w:rsidRPr="00196791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>Il giocatore non raggiunge il punteggio del livello entro 25 clienti serviti.</w:t>
      </w:r>
    </w:p>
    <w:p w14:paraId="34CA406E" w14:textId="757ACA82" w:rsidR="00C260A8" w:rsidRPr="00196791" w:rsidRDefault="00C260A8" w:rsidP="00C260A8">
      <w:p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lastRenderedPageBreak/>
        <w:t>Per il livello 2:</w:t>
      </w:r>
    </w:p>
    <w:p w14:paraId="07A9C5E3" w14:textId="77777777" w:rsidR="00196791" w:rsidRPr="00196791" w:rsidRDefault="00196791" w:rsidP="00196791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 xml:space="preserve">Il livello si considera non superato, quando il punteggio il giocatore non </w:t>
      </w:r>
      <w:r>
        <w:rPr>
          <w:rFonts w:cstheme="minorHAnsi"/>
          <w:sz w:val="24"/>
          <w:szCs w:val="24"/>
        </w:rPr>
        <w:t>può realizzare nessun piatto</w:t>
      </w:r>
      <w:r w:rsidRPr="00196791">
        <w:rPr>
          <w:rFonts w:cstheme="minorHAnsi"/>
          <w:sz w:val="24"/>
          <w:szCs w:val="24"/>
        </w:rPr>
        <w:t xml:space="preserve"> ed il suo denaro è inferiore a 5.</w:t>
      </w:r>
    </w:p>
    <w:p w14:paraId="3C19D757" w14:textId="77777777" w:rsidR="00C260A8" w:rsidRPr="00196791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196791">
        <w:rPr>
          <w:rFonts w:cstheme="minorHAnsi"/>
          <w:sz w:val="24"/>
          <w:szCs w:val="24"/>
        </w:rPr>
        <w:t>Il giocatore non raggiunge il punteggio del livello entro 30 clienti serviti.</w:t>
      </w:r>
    </w:p>
    <w:p w14:paraId="02B7C562" w14:textId="77777777" w:rsidR="00C260A8" w:rsidRPr="00C260A8" w:rsidRDefault="00C260A8" w:rsidP="00C260A8">
      <w:pPr>
        <w:spacing w:after="0" w:line="240" w:lineRule="auto"/>
        <w:rPr>
          <w:rFonts w:cstheme="minorHAnsi"/>
        </w:rPr>
      </w:pPr>
    </w:p>
    <w:p w14:paraId="1B990121" w14:textId="77777777" w:rsidR="004B2599" w:rsidRPr="00FB0E0F" w:rsidRDefault="004B2599" w:rsidP="00FB0E0F"/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30" w:name="_Toc107995098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30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31" w:name="_Toc107995099"/>
      <w:r w:rsidRPr="001C2EC4">
        <w:rPr>
          <w:color w:val="385623" w:themeColor="accent6" w:themeShade="80"/>
        </w:rPr>
        <w:t>Comandi movimenti</w:t>
      </w:r>
      <w:bookmarkEnd w:id="31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79A62E0F" w:rsidR="008A3DC3" w:rsidRDefault="00E63C4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D93964" wp14:editId="5E3DF914">
            <wp:simplePos x="0" y="0"/>
            <wp:positionH relativeFrom="column">
              <wp:posOffset>6985</wp:posOffset>
            </wp:positionH>
            <wp:positionV relativeFrom="paragraph">
              <wp:posOffset>233045</wp:posOffset>
            </wp:positionV>
            <wp:extent cx="962660" cy="962660"/>
            <wp:effectExtent l="0" t="0" r="8890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B220C" w14:textId="470082C9" w:rsidR="008A3DC3" w:rsidRDefault="008A3DC3" w:rsidP="003B0CB4">
      <w:pPr>
        <w:rPr>
          <w:sz w:val="24"/>
          <w:szCs w:val="24"/>
        </w:rPr>
      </w:pP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33AC8BE7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7D7FE226" w14:textId="36ABF6A0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D584F8A" wp14:editId="7E211D6E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857250" cy="685128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8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C19F" w14:textId="7596D666" w:rsid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H</w:t>
      </w:r>
      <w:r>
        <w:rPr>
          <w:sz w:val="24"/>
          <w:szCs w:val="24"/>
        </w:rPr>
        <w:t>” permette di aprire il menu aiuto.</w:t>
      </w:r>
    </w:p>
    <w:p w14:paraId="10F9E850" w14:textId="24F2DF98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DD728B" wp14:editId="3A588C0F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847725" cy="678180"/>
            <wp:effectExtent l="0" t="0" r="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686" cy="68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5CE8B" w14:textId="77777777" w:rsidR="00C260A8" w:rsidRDefault="00C260A8" w:rsidP="003B0CB4">
      <w:pPr>
        <w:rPr>
          <w:sz w:val="24"/>
          <w:szCs w:val="24"/>
        </w:rPr>
      </w:pPr>
    </w:p>
    <w:p w14:paraId="10841D0E" w14:textId="7201DFDB" w:rsidR="00314D05" w:rsidRP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R</w:t>
      </w:r>
      <w:r>
        <w:rPr>
          <w:sz w:val="24"/>
          <w:szCs w:val="24"/>
        </w:rPr>
        <w:t>” permette di aprire il menu ricettario.</w:t>
      </w:r>
    </w:p>
    <w:p w14:paraId="05CDDA2F" w14:textId="64764708" w:rsid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288FE9BB" w14:textId="77777777" w:rsidR="00314D05" w:rsidRP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2" w:name="_Toc107995100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2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3" w:name="_Toc107995101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3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314D05">
        <w:rPr>
          <w:b/>
          <w:bCs/>
          <w:i/>
          <w:iCs/>
          <w:color w:val="385623" w:themeColor="accent6" w:themeShade="80"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4" w:name="_Toc107995102"/>
      <w:r>
        <w:rPr>
          <w:color w:val="385623" w:themeColor="accent6" w:themeShade="80"/>
        </w:rPr>
        <w:t>Menù Negozio</w:t>
      </w:r>
      <w:bookmarkEnd w:id="34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71FB434" w:rsidR="00773E02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lastRenderedPageBreak/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5C4A70CE" w14:textId="4016823D" w:rsidR="00C260A8" w:rsidRDefault="00C260A8" w:rsidP="00C260A8">
      <w:pPr>
        <w:pStyle w:val="Titolo2"/>
        <w:rPr>
          <w:color w:val="385623" w:themeColor="accent6" w:themeShade="80"/>
        </w:rPr>
      </w:pPr>
      <w:bookmarkStart w:id="35" w:name="_Toc107995103"/>
      <w:r>
        <w:rPr>
          <w:color w:val="385623" w:themeColor="accent6" w:themeShade="80"/>
        </w:rPr>
        <w:t>Ricettario</w:t>
      </w:r>
      <w:bookmarkEnd w:id="35"/>
    </w:p>
    <w:p w14:paraId="3A8F3D65" w14:textId="6117F06C" w:rsidR="001E5E16" w:rsidRPr="001E5E16" w:rsidRDefault="001E5E16" w:rsidP="001E5E16">
      <w:pPr>
        <w:jc w:val="both"/>
      </w:pPr>
      <w:r>
        <w:t>[IMMAGINE RICETTARIO]</w:t>
      </w:r>
    </w:p>
    <w:p w14:paraId="3650FEC4" w14:textId="56E5C83E" w:rsidR="00C260A8" w:rsidRPr="000E54B3" w:rsidRDefault="00C260A8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ricettario è possibile visionare tutte le ricette esistenti nel gioco, con la relativa lista di ingredienti necessari per realizzarli. È possibile, inoltre, cliccando sul bottone della scheda tecnica, visionare il </w:t>
      </w:r>
      <w:proofErr w:type="spellStart"/>
      <w:r>
        <w:rPr>
          <w:sz w:val="24"/>
          <w:szCs w:val="24"/>
        </w:rPr>
        <w:t>costoEco</w:t>
      </w:r>
      <w:proofErr w:type="spellEnd"/>
      <w:r>
        <w:rPr>
          <w:sz w:val="24"/>
          <w:szCs w:val="24"/>
        </w:rPr>
        <w:t xml:space="preserve">, il </w:t>
      </w:r>
      <w:proofErr w:type="spellStart"/>
      <w:r>
        <w:rPr>
          <w:sz w:val="24"/>
          <w:szCs w:val="24"/>
        </w:rPr>
        <w:t>nustriScore</w:t>
      </w:r>
      <w:proofErr w:type="spellEnd"/>
      <w:r>
        <w:rPr>
          <w:sz w:val="24"/>
          <w:szCs w:val="24"/>
        </w:rPr>
        <w:t xml:space="preserve"> ed infine una breve descrizione del piatto. È possibile cambiare la prospettiva dal punto di vista degli ingredienti, per visionare le ricette realizzabili con tali ingredienti e la relativa scheda tecnica.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6" w:name="_Menù_Aiuto"/>
      <w:bookmarkStart w:id="37" w:name="_Toc107995104"/>
      <w:bookmarkEnd w:id="36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7"/>
    </w:p>
    <w:p w14:paraId="2B980933" w14:textId="07DD2EDE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</w:t>
      </w:r>
      <w:r w:rsidR="00C260A8">
        <w:rPr>
          <w:sz w:val="24"/>
          <w:szCs w:val="24"/>
        </w:rPr>
        <w:t xml:space="preserve"> premendo il tasto “</w:t>
      </w:r>
      <w:r w:rsidR="00C260A8" w:rsidRPr="00C260A8">
        <w:rPr>
          <w:b/>
          <w:bCs/>
          <w:color w:val="538135" w:themeColor="accent6" w:themeShade="BF"/>
          <w:sz w:val="24"/>
          <w:szCs w:val="24"/>
        </w:rPr>
        <w:t>H</w:t>
      </w:r>
      <w:r w:rsidR="00C260A8">
        <w:rPr>
          <w:sz w:val="24"/>
          <w:szCs w:val="24"/>
        </w:rPr>
        <w:t>” durante la partita</w:t>
      </w:r>
      <w:r w:rsidR="005572E7" w:rsidRPr="000A4649">
        <w:rPr>
          <w:sz w:val="24"/>
          <w:szCs w:val="24"/>
        </w:rPr>
        <w:t>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8" w:name="_Toc107995105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8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Qui di seguito sono elencate le skill che i giocatori potranno acquisire attraverso il Serious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9" w:name="_Toc107995106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9"/>
    </w:p>
    <w:p w14:paraId="2469BA37" w14:textId="5DB5D27E" w:rsidR="000D443B" w:rsidRPr="001108B8" w:rsidRDefault="00471446" w:rsidP="001108B8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471446" w:rsidP="003B0CB4">
      <w:pPr>
        <w:rPr>
          <w:rFonts w:ascii="Calibri" w:hAnsi="Calibri" w:cs="Calibri"/>
          <w:sz w:val="26"/>
          <w:szCs w:val="26"/>
        </w:rPr>
      </w:pPr>
      <w:hyperlink r:id="rId18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471446" w:rsidP="003B0CB4">
      <w:pPr>
        <w:rPr>
          <w:rFonts w:ascii="Calibri" w:hAnsi="Calibri" w:cs="Calibri"/>
          <w:sz w:val="26"/>
          <w:szCs w:val="26"/>
        </w:rPr>
      </w:pPr>
      <w:hyperlink r:id="rId19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20"/>
      <w:footerReference w:type="default" r:id="rId21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3F2E" w14:textId="77777777" w:rsidR="00471446" w:rsidRDefault="00471446" w:rsidP="00970024">
      <w:pPr>
        <w:spacing w:after="0" w:line="240" w:lineRule="auto"/>
      </w:pPr>
      <w:r>
        <w:separator/>
      </w:r>
    </w:p>
  </w:endnote>
  <w:endnote w:type="continuationSeparator" w:id="0">
    <w:p w14:paraId="59038496" w14:textId="77777777" w:rsidR="00471446" w:rsidRDefault="00471446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9C01" w14:textId="77777777" w:rsidR="00471446" w:rsidRDefault="00471446" w:rsidP="00970024">
      <w:pPr>
        <w:spacing w:after="0" w:line="240" w:lineRule="auto"/>
      </w:pPr>
      <w:r>
        <w:separator/>
      </w:r>
    </w:p>
  </w:footnote>
  <w:footnote w:type="continuationSeparator" w:id="0">
    <w:p w14:paraId="5C4A6B8E" w14:textId="77777777" w:rsidR="00471446" w:rsidRDefault="00471446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0D42E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ECA7CE2"/>
    <w:multiLevelType w:val="hybridMultilevel"/>
    <w:tmpl w:val="601EC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606F1"/>
    <w:multiLevelType w:val="hybridMultilevel"/>
    <w:tmpl w:val="391EC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5"/>
  </w:num>
  <w:num w:numId="8" w16cid:durableId="1552225041">
    <w:abstractNumId w:val="34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2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1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  <w:num w:numId="35" w16cid:durableId="1772359528">
    <w:abstractNumId w:val="30"/>
  </w:num>
  <w:num w:numId="36" w16cid:durableId="3394772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01A"/>
    <w:rsid w:val="000E54B3"/>
    <w:rsid w:val="00105255"/>
    <w:rsid w:val="001108B8"/>
    <w:rsid w:val="00115C95"/>
    <w:rsid w:val="001161AB"/>
    <w:rsid w:val="00172691"/>
    <w:rsid w:val="00173931"/>
    <w:rsid w:val="00192938"/>
    <w:rsid w:val="00196791"/>
    <w:rsid w:val="001C2EC4"/>
    <w:rsid w:val="001D7504"/>
    <w:rsid w:val="001E5E16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14D05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71446"/>
    <w:rsid w:val="004A1D59"/>
    <w:rsid w:val="004B2041"/>
    <w:rsid w:val="004B2599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8E2"/>
    <w:rsid w:val="006F7F12"/>
    <w:rsid w:val="007365D2"/>
    <w:rsid w:val="00736FF1"/>
    <w:rsid w:val="00744CFA"/>
    <w:rsid w:val="00750BDB"/>
    <w:rsid w:val="00761FF4"/>
    <w:rsid w:val="00773E02"/>
    <w:rsid w:val="0078506D"/>
    <w:rsid w:val="0078732E"/>
    <w:rsid w:val="007A455F"/>
    <w:rsid w:val="007A6D89"/>
    <w:rsid w:val="007B749A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A6CAE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260A8"/>
    <w:rsid w:val="00C65C44"/>
    <w:rsid w:val="00C67892"/>
    <w:rsid w:val="00CA2716"/>
    <w:rsid w:val="00CF16B6"/>
    <w:rsid w:val="00D20C5F"/>
    <w:rsid w:val="00D25A8F"/>
    <w:rsid w:val="00D27CF9"/>
    <w:rsid w:val="00D54D88"/>
    <w:rsid w:val="00D91A53"/>
    <w:rsid w:val="00DA5478"/>
    <w:rsid w:val="00DC76CB"/>
    <w:rsid w:val="00DE7676"/>
    <w:rsid w:val="00E138DD"/>
    <w:rsid w:val="00E30E33"/>
    <w:rsid w:val="00E368B9"/>
    <w:rsid w:val="00E432B0"/>
    <w:rsid w:val="00E63C45"/>
    <w:rsid w:val="00E77CF3"/>
    <w:rsid w:val="00EC1715"/>
    <w:rsid w:val="00EC3B00"/>
    <w:rsid w:val="00F5166B"/>
    <w:rsid w:val="00F722A0"/>
    <w:rsid w:val="00FA6B37"/>
    <w:rsid w:val="00FB0E0F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5E16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y-personaltrainer.it/dieta/dieta-reflussogastroesofageo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y-personaltrainer.it/salute/alimentazione-reflusso-gastroesofage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issapore.com/alimentazione/dieta-per-diabetici-i-cibi-da-evit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38</cp:revision>
  <dcterms:created xsi:type="dcterms:W3CDTF">2022-05-23T18:46:00Z</dcterms:created>
  <dcterms:modified xsi:type="dcterms:W3CDTF">2022-07-07T22:57:00Z</dcterms:modified>
</cp:coreProperties>
</file>