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E45A8" w14:textId="0D4C72B1" w:rsidR="005432FD" w:rsidRPr="005432FD" w:rsidRDefault="00EA7439" w:rsidP="005432FD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44"/>
          <w:szCs w:val="44"/>
          <w:lang w:val="en-GB"/>
        </w:rPr>
      </w:pPr>
      <w:proofErr w:type="gramStart"/>
      <w:r>
        <w:rPr>
          <w:rFonts w:ascii="NimbusRomNo9L-Regu" w:hAnsi="NimbusRomNo9L-Regu" w:cs="NimbusRomNo9L-Regu"/>
          <w:b/>
          <w:bCs/>
          <w:sz w:val="28"/>
          <w:szCs w:val="28"/>
          <w:lang w:val="en-GB"/>
        </w:rPr>
        <w:t>T</w:t>
      </w:r>
      <w:r w:rsidR="005432FD" w:rsidRPr="005432FD">
        <w:rPr>
          <w:rFonts w:ascii="NimbusRomNo9L-Regu" w:hAnsi="NimbusRomNo9L-Regu" w:cs="NimbusRomNo9L-Regu"/>
          <w:b/>
          <w:bCs/>
          <w:sz w:val="28"/>
          <w:szCs w:val="28"/>
          <w:lang w:val="en-GB"/>
        </w:rPr>
        <w:t>otally-ordered</w:t>
      </w:r>
      <w:proofErr w:type="gramEnd"/>
      <w:r w:rsidR="005432FD" w:rsidRPr="005432FD">
        <w:rPr>
          <w:rFonts w:ascii="NimbusRomNo9L-Regu" w:hAnsi="NimbusRomNo9L-Regu" w:cs="NimbusRomNo9L-Regu"/>
          <w:b/>
          <w:bCs/>
          <w:sz w:val="28"/>
          <w:szCs w:val="28"/>
          <w:lang w:val="en-GB"/>
        </w:rPr>
        <w:t xml:space="preserve"> domains</w:t>
      </w:r>
      <w:r w:rsidR="005432FD" w:rsidRPr="005432FD">
        <w:rPr>
          <w:rFonts w:ascii="NimbusRomNo9L-Regu" w:hAnsi="NimbusRomNo9L-Regu" w:cs="NimbusRomNo9L-Regu"/>
          <w:b/>
          <w:bCs/>
          <w:sz w:val="28"/>
          <w:szCs w:val="28"/>
          <w:lang w:val="en-GB"/>
        </w:rPr>
        <w:t>:</w:t>
      </w:r>
      <w:r w:rsidR="005432FD">
        <w:rPr>
          <w:rFonts w:ascii="NimbusRomNo9L-Regu" w:hAnsi="NimbusRomNo9L-Regu" w:cs="NimbusRomNo9L-Regu"/>
          <w:b/>
          <w:bCs/>
          <w:sz w:val="28"/>
          <w:szCs w:val="28"/>
          <w:lang w:val="en-GB"/>
        </w:rPr>
        <w:t xml:space="preserve"> </w:t>
      </w:r>
      <w:r w:rsidR="005432FD" w:rsidRPr="005432FD">
        <w:rPr>
          <w:rFonts w:ascii="NimbusRomNo9L-Regu" w:hAnsi="NimbusRomNo9L-Regu" w:cs="NimbusRomNo9L-Regu"/>
          <w:b/>
          <w:bCs/>
          <w:sz w:val="28"/>
          <w:szCs w:val="28"/>
          <w:lang w:val="en-GB"/>
        </w:rPr>
        <w:drawing>
          <wp:inline distT="0" distB="0" distL="0" distR="0" wp14:anchorId="43C3AC85" wp14:editId="52AB56D2">
            <wp:extent cx="6983730" cy="924971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9534" cy="92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D8DB" w14:textId="77777777" w:rsidR="00FD68F0" w:rsidRDefault="00FD68F0" w:rsidP="005432FD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6"/>
          <w:szCs w:val="36"/>
          <w:lang w:val="en-GB"/>
        </w:rPr>
      </w:pPr>
    </w:p>
    <w:p w14:paraId="6F86CEAF" w14:textId="01CAE39E" w:rsidR="005432FD" w:rsidRPr="00FD68F0" w:rsidRDefault="00FD68F0" w:rsidP="00FD68F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 w:rsidRPr="00FD68F0">
        <w:rPr>
          <w:rFonts w:ascii="NimbusRomNo9L-Medi" w:hAnsi="NimbusRomNo9L-Medi" w:cs="NimbusRomNo9L-Medi"/>
          <w:b/>
          <w:bCs/>
          <w:sz w:val="36"/>
          <w:szCs w:val="36"/>
        </w:rPr>
        <w:t xml:space="preserve">X: </w:t>
      </w:r>
      <w:r w:rsidRPr="00FD68F0">
        <w:rPr>
          <w:rFonts w:ascii="NimbusRomNo9L-Medi" w:hAnsi="NimbusRomNo9L-Medi" w:cs="NimbusRomNo9L-Medi"/>
        </w:rPr>
        <w:t>Quasi-</w:t>
      </w:r>
      <w:proofErr w:type="spellStart"/>
      <w:r w:rsidRPr="00FD68F0">
        <w:rPr>
          <w:rFonts w:ascii="NimbusRomNo9L-Medi" w:hAnsi="NimbusRomNo9L-Medi" w:cs="NimbusRomNo9L-Medi"/>
        </w:rPr>
        <w:t>Identifier</w:t>
      </w:r>
      <w:proofErr w:type="spellEnd"/>
      <w:r w:rsidRPr="00FD68F0">
        <w:rPr>
          <w:rFonts w:ascii="NimbusRomNo9L-Medi" w:hAnsi="NimbusRomNo9L-Medi" w:cs="NimbusRomNo9L-Medi"/>
        </w:rPr>
        <w:t xml:space="preserve"> </w:t>
      </w:r>
      <w:proofErr w:type="spellStart"/>
      <w:r w:rsidRPr="00FD68F0">
        <w:rPr>
          <w:rFonts w:ascii="NimbusRomNo9L-Medi" w:hAnsi="NimbusRomNo9L-Medi" w:cs="NimbusRomNo9L-Medi"/>
        </w:rPr>
        <w:t>Attribute</w:t>
      </w:r>
      <w:proofErr w:type="spellEnd"/>
    </w:p>
    <w:p w14:paraId="2D40E7E5" w14:textId="751A8ACB" w:rsidR="00EA7439" w:rsidRPr="00EA7439" w:rsidRDefault="00FD68F0" w:rsidP="00EA743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6"/>
          <w:szCs w:val="36"/>
        </w:rPr>
      </w:pPr>
      <w:r w:rsidRPr="00FD68F0">
        <w:rPr>
          <w:rFonts w:ascii="NimbusRomNo9L-Medi" w:hAnsi="NimbusRomNo9L-Medi" w:cs="NimbusRomNo9L-Medi"/>
          <w:b/>
          <w:bCs/>
          <w:sz w:val="36"/>
          <w:szCs w:val="36"/>
        </w:rPr>
        <w:t>D</w:t>
      </w:r>
      <w:r w:rsidRPr="00FD68F0">
        <w:rPr>
          <w:rFonts w:ascii="NimbusRomNo9L-Medi" w:hAnsi="NimbusRomNo9L-Medi" w:cs="NimbusRomNo9L-Medi"/>
          <w:b/>
          <w:bCs/>
          <w:sz w:val="36"/>
          <w:szCs w:val="36"/>
        </w:rPr>
        <w:t>X:</w:t>
      </w:r>
      <w:r w:rsidRPr="00FD68F0">
        <w:rPr>
          <w:rFonts w:ascii="NimbusRomNo9L-Medi" w:hAnsi="NimbusRomNo9L-Medi" w:cs="NimbusRomNo9L-Medi"/>
          <w:b/>
          <w:bCs/>
          <w:sz w:val="36"/>
          <w:szCs w:val="36"/>
        </w:rPr>
        <w:t xml:space="preserve"> </w:t>
      </w:r>
      <w:r w:rsidRPr="00FD68F0">
        <w:rPr>
          <w:rFonts w:ascii="NimbusRomNo9L-Medi" w:hAnsi="NimbusRomNo9L-Medi" w:cs="NimbusRomNo9L-Medi"/>
        </w:rPr>
        <w:t xml:space="preserve">Il </w:t>
      </w:r>
      <w:r w:rsidR="00EA7439">
        <w:rPr>
          <w:rFonts w:ascii="NimbusRomNo9L-Medi" w:hAnsi="NimbusRomNo9L-Medi" w:cs="NimbusRomNo9L-Medi"/>
        </w:rPr>
        <w:t>D</w:t>
      </w:r>
      <w:r w:rsidRPr="00FD68F0">
        <w:rPr>
          <w:rFonts w:ascii="NimbusRomNo9L-Medi" w:hAnsi="NimbusRomNo9L-Medi" w:cs="NimbusRomNo9L-Medi"/>
        </w:rPr>
        <w:t>ominio dell’attributo X</w:t>
      </w:r>
    </w:p>
    <w:p w14:paraId="164B8808" w14:textId="6AAE5F2A" w:rsidR="00EA7439" w:rsidRDefault="00EA7439" w:rsidP="00EA74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6"/>
          <w:szCs w:val="36"/>
        </w:rPr>
      </w:pPr>
    </w:p>
    <w:p w14:paraId="7D398052" w14:textId="77777777" w:rsidR="00EA7439" w:rsidRPr="001877ED" w:rsidRDefault="00EA7439" w:rsidP="00EA743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lang w:val="en-GB"/>
        </w:rPr>
      </w:pPr>
      <w:r w:rsidRPr="001877ED">
        <w:rPr>
          <w:rFonts w:ascii="NimbusRomNo9L-ReguItal" w:hAnsi="NimbusRomNo9L-ReguItal" w:cs="NimbusRomNo9L-ReguItal"/>
          <w:b/>
          <w:bCs/>
          <w:i/>
          <w:iCs/>
          <w:lang w:val="en-GB"/>
        </w:rPr>
        <w:t>single-dimensional global recoding</w:t>
      </w:r>
      <w:r w:rsidRPr="001877ED">
        <w:rPr>
          <w:rFonts w:ascii="NimbusRomNo9L-ReguItal" w:hAnsi="NimbusRomNo9L-ReguItal" w:cs="NimbusRomNo9L-ReguItal"/>
          <w:i/>
          <w:iCs/>
          <w:lang w:val="en-GB"/>
        </w:rPr>
        <w:t xml:space="preserve"> </w:t>
      </w:r>
      <w:r w:rsidRPr="001877ED">
        <w:rPr>
          <w:rFonts w:ascii="NimbusRomNo9L-Regu" w:hAnsi="NimbusRomNo9L-Regu" w:cs="NimbusRomNo9L-Regu"/>
          <w:lang w:val="en-GB"/>
        </w:rPr>
        <w:t>is</w:t>
      </w:r>
      <w:r w:rsidRPr="001877ED">
        <w:rPr>
          <w:rFonts w:ascii="NimbusRomNo9L-Regu" w:hAnsi="NimbusRomNo9L-Regu" w:cs="NimbusRomNo9L-Regu"/>
          <w:lang w:val="en-GB"/>
        </w:rPr>
        <w:t xml:space="preserve"> </w:t>
      </w:r>
      <w:r w:rsidRPr="001877ED">
        <w:rPr>
          <w:rFonts w:ascii="NimbusRomNo9L-Regu" w:hAnsi="NimbusRomNo9L-Regu" w:cs="NimbusRomNo9L-Regu"/>
          <w:lang w:val="en-GB"/>
        </w:rPr>
        <w:t xml:space="preserve">defined by a function </w:t>
      </w:r>
      <w:proofErr w:type="spellStart"/>
      <w:r w:rsidRPr="001877ED">
        <w:rPr>
          <w:rFonts w:ascii="Calibri" w:hAnsi="Calibri" w:cs="Calibri"/>
          <w:i/>
          <w:iCs/>
          <w:lang w:val="en-GB"/>
        </w:rPr>
        <w:t>ϕ</w:t>
      </w:r>
      <w:proofErr w:type="gramStart"/>
      <w:r w:rsidRPr="001877ED">
        <w:rPr>
          <w:rFonts w:ascii="Calibri" w:hAnsi="Calibri" w:cs="Calibri"/>
          <w:i/>
          <w:iCs/>
          <w:vertAlign w:val="subscript"/>
          <w:lang w:val="en-GB"/>
        </w:rPr>
        <w:t>i</w:t>
      </w:r>
      <w:r w:rsidRPr="001877ED">
        <w:rPr>
          <w:rFonts w:ascii="CMMI7" w:hAnsi="CMMI7" w:cs="CMMI7"/>
          <w:i/>
          <w:iCs/>
          <w:vertAlign w:val="subscript"/>
          <w:lang w:val="en-GB"/>
        </w:rPr>
        <w:t>i</w:t>
      </w:r>
      <w:proofErr w:type="spellEnd"/>
      <w:r w:rsidRPr="001877ED">
        <w:rPr>
          <w:rFonts w:ascii="CMMI7" w:hAnsi="CMMI7" w:cs="CMMI7"/>
          <w:i/>
          <w:iCs/>
          <w:lang w:val="en-GB"/>
        </w:rPr>
        <w:t xml:space="preserve"> </w:t>
      </w:r>
      <w:r w:rsidRPr="001877ED">
        <w:rPr>
          <w:rFonts w:ascii="CMR10" w:hAnsi="CMR10" w:cs="CMR10"/>
          <w:lang w:val="en-GB"/>
        </w:rPr>
        <w:t>:</w:t>
      </w:r>
      <w:proofErr w:type="gramEnd"/>
      <w:r w:rsidRPr="001877ED">
        <w:rPr>
          <w:rFonts w:ascii="CMR10" w:hAnsi="CMR10" w:cs="CMR10"/>
          <w:lang w:val="en-GB"/>
        </w:rPr>
        <w:t xml:space="preserve"> </w:t>
      </w:r>
      <w:proofErr w:type="spellStart"/>
      <w:r w:rsidRPr="001877ED">
        <w:rPr>
          <w:rFonts w:ascii="CMMI10" w:hAnsi="CMMI10" w:cs="CMMI10"/>
          <w:i/>
          <w:iCs/>
          <w:lang w:val="en-GB"/>
        </w:rPr>
        <w:t>D</w:t>
      </w:r>
      <w:r w:rsidRPr="001877ED">
        <w:rPr>
          <w:rFonts w:ascii="CMMI7" w:hAnsi="CMMI7" w:cs="CMMI7"/>
          <w:i/>
          <w:iCs/>
          <w:lang w:val="en-GB"/>
        </w:rPr>
        <w:t>X</w:t>
      </w:r>
      <w:r w:rsidRPr="001877ED">
        <w:rPr>
          <w:rFonts w:ascii="CMMI5" w:hAnsi="CMMI5" w:cs="CMMI5"/>
          <w:i/>
          <w:iCs/>
          <w:vertAlign w:val="subscript"/>
          <w:lang w:val="en-GB"/>
        </w:rPr>
        <w:t>i</w:t>
      </w:r>
      <w:proofErr w:type="spellEnd"/>
      <w:r w:rsidRPr="001877ED">
        <w:rPr>
          <w:rFonts w:ascii="CMMI5" w:hAnsi="CMMI5" w:cs="CMMI5"/>
          <w:i/>
          <w:iCs/>
          <w:lang w:val="en-GB"/>
        </w:rPr>
        <w:t xml:space="preserve"> </w:t>
      </w:r>
      <w:r w:rsidRPr="001877ED">
        <w:rPr>
          <w:rFonts w:ascii="Calibri" w:hAnsi="Calibri" w:cs="Calibri"/>
          <w:i/>
          <w:iCs/>
          <w:lang w:val="en-GB"/>
        </w:rPr>
        <w:t>→</w:t>
      </w:r>
      <w:r w:rsidRPr="001877ED">
        <w:rPr>
          <w:rFonts w:ascii="CMSY10" w:hAnsi="CMSY10" w:cs="CMSY10"/>
          <w:i/>
          <w:iCs/>
          <w:lang w:val="en-GB"/>
        </w:rPr>
        <w:t xml:space="preserve"> </w:t>
      </w:r>
      <w:r w:rsidRPr="001877ED">
        <w:rPr>
          <w:rFonts w:ascii="CMMI10" w:hAnsi="CMMI10" w:cs="CMMI10"/>
          <w:i/>
          <w:iCs/>
          <w:lang w:val="en-GB"/>
        </w:rPr>
        <w:t>D</w:t>
      </w:r>
      <w:r w:rsidRPr="001877ED">
        <w:rPr>
          <w:rFonts w:ascii="CMSY7" w:hAnsi="CMSY7" w:cs="CMSY7"/>
          <w:i/>
          <w:iCs/>
          <w:lang w:val="en-GB"/>
        </w:rPr>
        <w:t>’</w:t>
      </w:r>
      <w:r w:rsidRPr="001877ED">
        <w:rPr>
          <w:rFonts w:ascii="CMSY7" w:hAnsi="CMSY7" w:cs="CMSY7"/>
          <w:i/>
          <w:iCs/>
          <w:lang w:val="en-GB"/>
        </w:rPr>
        <w:t xml:space="preserve"> </w:t>
      </w:r>
      <w:r w:rsidRPr="001877ED">
        <w:rPr>
          <w:rFonts w:ascii="NimbusRomNo9L-ReguItal" w:hAnsi="NimbusRomNo9L-ReguItal" w:cs="NimbusRomNo9L-ReguItal"/>
          <w:i/>
          <w:iCs/>
          <w:lang w:val="en-GB"/>
        </w:rPr>
        <w:t xml:space="preserve">for each attribute </w:t>
      </w:r>
      <w:r w:rsidRPr="001877ED">
        <w:rPr>
          <w:rFonts w:ascii="CMMI10" w:hAnsi="CMMI10" w:cs="CMMI10"/>
          <w:i/>
          <w:iCs/>
          <w:lang w:val="en-GB"/>
        </w:rPr>
        <w:t>X</w:t>
      </w:r>
      <w:r w:rsidRPr="001877ED">
        <w:rPr>
          <w:rFonts w:ascii="CMMI7" w:hAnsi="CMMI7" w:cs="CMMI7"/>
          <w:i/>
          <w:iCs/>
          <w:lang w:val="en-GB"/>
        </w:rPr>
        <w:t>i</w:t>
      </w:r>
      <w:r w:rsidRPr="001877ED">
        <w:rPr>
          <w:rFonts w:ascii="CMMI7" w:hAnsi="CMMI7" w:cs="CMMI7"/>
          <w:i/>
          <w:iCs/>
          <w:lang w:val="en-GB"/>
        </w:rPr>
        <w:t xml:space="preserve"> </w:t>
      </w:r>
      <w:r w:rsidRPr="001877ED">
        <w:rPr>
          <w:rFonts w:ascii="NimbusRomNo9L-Regu" w:hAnsi="NimbusRomNo9L-Regu" w:cs="NimbusRomNo9L-Regu"/>
          <w:lang w:val="en-GB"/>
        </w:rPr>
        <w:t xml:space="preserve">of the quasi-identifier. An anonymization </w:t>
      </w:r>
      <w:r w:rsidRPr="001877ED">
        <w:rPr>
          <w:rFonts w:ascii="CMMI10" w:hAnsi="CMMI10" w:cs="CMMI10"/>
          <w:i/>
          <w:iCs/>
          <w:lang w:val="en-GB"/>
        </w:rPr>
        <w:t xml:space="preserve">V </w:t>
      </w:r>
      <w:r w:rsidRPr="001877ED">
        <w:rPr>
          <w:rFonts w:ascii="NimbusRomNo9L-Regu" w:hAnsi="NimbusRomNo9L-Regu" w:cs="NimbusRomNo9L-Regu"/>
          <w:lang w:val="en-GB"/>
        </w:rPr>
        <w:t>is obtained by</w:t>
      </w:r>
      <w:r w:rsidRPr="001877ED">
        <w:rPr>
          <w:rFonts w:ascii="NimbusRomNo9L-Regu" w:hAnsi="NimbusRomNo9L-Regu" w:cs="NimbusRomNo9L-Regu"/>
          <w:lang w:val="en-GB"/>
        </w:rPr>
        <w:t xml:space="preserve"> </w:t>
      </w:r>
      <w:r w:rsidRPr="001877ED">
        <w:rPr>
          <w:rFonts w:ascii="NimbusRomNo9L-Regu" w:hAnsi="NimbusRomNo9L-Regu" w:cs="NimbusRomNo9L-Regu"/>
          <w:lang w:val="en-GB"/>
        </w:rPr>
        <w:t xml:space="preserve">applying each </w:t>
      </w:r>
      <w:proofErr w:type="spellStart"/>
      <w:r w:rsidRPr="001877ED">
        <w:rPr>
          <w:rFonts w:ascii="Calibri" w:hAnsi="Calibri" w:cs="Calibri"/>
          <w:i/>
          <w:iCs/>
          <w:lang w:val="en-GB"/>
        </w:rPr>
        <w:t>ϕ</w:t>
      </w:r>
      <w:proofErr w:type="gramStart"/>
      <w:r w:rsidRPr="001877ED">
        <w:rPr>
          <w:rFonts w:ascii="Calibri" w:hAnsi="Calibri" w:cs="Calibri"/>
          <w:i/>
          <w:iCs/>
          <w:vertAlign w:val="subscript"/>
          <w:lang w:val="en-GB"/>
        </w:rPr>
        <w:t>i</w:t>
      </w:r>
      <w:proofErr w:type="spellEnd"/>
      <w:r w:rsidRPr="001877ED">
        <w:rPr>
          <w:rFonts w:ascii="Calibri" w:hAnsi="Calibri" w:cs="Calibri"/>
          <w:i/>
          <w:iCs/>
          <w:vertAlign w:val="subscript"/>
          <w:lang w:val="en-GB"/>
        </w:rPr>
        <w:t xml:space="preserve"> </w:t>
      </w:r>
      <w:r w:rsidRPr="001877ED">
        <w:rPr>
          <w:rFonts w:ascii="CMMI7" w:hAnsi="CMMI7" w:cs="CMMI7"/>
          <w:i/>
          <w:iCs/>
          <w:lang w:val="en-GB"/>
        </w:rPr>
        <w:t xml:space="preserve"> </w:t>
      </w:r>
      <w:r w:rsidRPr="001877ED">
        <w:rPr>
          <w:rFonts w:ascii="NimbusRomNo9L-Regu" w:hAnsi="NimbusRomNo9L-Regu" w:cs="NimbusRomNo9L-Regu"/>
          <w:lang w:val="en-GB"/>
        </w:rPr>
        <w:t>to</w:t>
      </w:r>
      <w:proofErr w:type="gramEnd"/>
      <w:r w:rsidRPr="001877ED">
        <w:rPr>
          <w:rFonts w:ascii="NimbusRomNo9L-Regu" w:hAnsi="NimbusRomNo9L-Regu" w:cs="NimbusRomNo9L-Regu"/>
          <w:lang w:val="en-GB"/>
        </w:rPr>
        <w:t xml:space="preserve"> the values of </w:t>
      </w:r>
      <w:r w:rsidRPr="001877ED">
        <w:rPr>
          <w:rFonts w:ascii="CMMI10" w:hAnsi="CMMI10" w:cs="CMMI10"/>
          <w:i/>
          <w:iCs/>
          <w:lang w:val="en-GB"/>
        </w:rPr>
        <w:t>X</w:t>
      </w:r>
      <w:r w:rsidRPr="001877ED">
        <w:rPr>
          <w:rFonts w:ascii="CMMI7" w:hAnsi="CMMI7" w:cs="CMMI7"/>
          <w:i/>
          <w:iCs/>
          <w:lang w:val="en-GB"/>
        </w:rPr>
        <w:t xml:space="preserve">i </w:t>
      </w:r>
      <w:r w:rsidRPr="001877ED">
        <w:rPr>
          <w:rFonts w:ascii="NimbusRomNo9L-Regu" w:hAnsi="NimbusRomNo9L-Regu" w:cs="NimbusRomNo9L-Regu"/>
          <w:lang w:val="en-GB"/>
        </w:rPr>
        <w:t xml:space="preserve">in each tuple of </w:t>
      </w:r>
      <w:r w:rsidRPr="001877ED">
        <w:rPr>
          <w:rFonts w:ascii="CMMI10" w:hAnsi="CMMI10" w:cs="CMMI10"/>
          <w:i/>
          <w:iCs/>
          <w:lang w:val="en-GB"/>
        </w:rPr>
        <w:t>T</w:t>
      </w:r>
      <w:r w:rsidRPr="001877ED">
        <w:rPr>
          <w:rFonts w:ascii="NimbusRomNo9L-Regu" w:hAnsi="NimbusRomNo9L-Regu" w:cs="NimbusRomNo9L-Regu"/>
          <w:lang w:val="en-GB"/>
        </w:rPr>
        <w:t>.</w:t>
      </w:r>
    </w:p>
    <w:p w14:paraId="21FCC3D9" w14:textId="77777777" w:rsidR="00EA7439" w:rsidRPr="001877ED" w:rsidRDefault="00EA7439" w:rsidP="00EA7439">
      <w:pPr>
        <w:pStyle w:val="Paragrafoelenco"/>
        <w:rPr>
          <w:rFonts w:ascii="NimbusRomNo9L-ReguItal" w:hAnsi="NimbusRomNo9L-ReguItal" w:cs="NimbusRomNo9L-ReguItal"/>
          <w:b/>
          <w:bCs/>
          <w:i/>
          <w:iCs/>
          <w:lang w:val="en-GB"/>
        </w:rPr>
      </w:pPr>
    </w:p>
    <w:p w14:paraId="4F123826" w14:textId="0C7FEB81" w:rsidR="00EA7439" w:rsidRPr="001877ED" w:rsidRDefault="00EA7439" w:rsidP="00EA743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lang w:val="en-GB"/>
        </w:rPr>
      </w:pPr>
      <w:r w:rsidRPr="001877ED">
        <w:rPr>
          <w:rFonts w:ascii="NimbusRomNo9L-ReguItal" w:hAnsi="NimbusRomNo9L-ReguItal" w:cs="NimbusRomNo9L-ReguItal"/>
          <w:b/>
          <w:bCs/>
          <w:i/>
          <w:iCs/>
          <w:lang w:val="en-GB"/>
        </w:rPr>
        <w:t>multidimensional global recoding</w:t>
      </w:r>
      <w:r w:rsidRPr="001877ED">
        <w:rPr>
          <w:rFonts w:ascii="NimbusRomNo9L-ReguItal" w:hAnsi="NimbusRomNo9L-ReguItal" w:cs="NimbusRomNo9L-ReguItal"/>
          <w:i/>
          <w:iCs/>
          <w:lang w:val="en-GB"/>
        </w:rPr>
        <w:t xml:space="preserve"> </w:t>
      </w:r>
      <w:r w:rsidRPr="001877ED">
        <w:rPr>
          <w:rFonts w:ascii="NimbusRomNo9L-Regu" w:hAnsi="NimbusRomNo9L-Regu" w:cs="NimbusRomNo9L-Regu"/>
          <w:lang w:val="en-GB"/>
        </w:rPr>
        <w:t>is defined</w:t>
      </w:r>
      <w:r w:rsidRPr="001877ED">
        <w:rPr>
          <w:rFonts w:ascii="NimbusRomNo9L-Regu" w:hAnsi="NimbusRomNo9L-Regu" w:cs="NimbusRomNo9L-Regu"/>
          <w:lang w:val="en-GB"/>
        </w:rPr>
        <w:t xml:space="preserve"> </w:t>
      </w:r>
      <w:r w:rsidRPr="001877ED">
        <w:rPr>
          <w:rFonts w:ascii="NimbusRomNo9L-Regu" w:hAnsi="NimbusRomNo9L-Regu" w:cs="NimbusRomNo9L-Regu"/>
          <w:lang w:val="en-GB"/>
        </w:rPr>
        <w:t xml:space="preserve">by a </w:t>
      </w:r>
      <w:r w:rsidRPr="001877ED">
        <w:rPr>
          <w:rFonts w:ascii="NimbusRomNo9L-ReguItal" w:hAnsi="NimbusRomNo9L-ReguItal" w:cs="NimbusRomNo9L-ReguItal"/>
          <w:i/>
          <w:iCs/>
          <w:u w:val="single"/>
          <w:lang w:val="en-GB"/>
        </w:rPr>
        <w:t>single</w:t>
      </w:r>
      <w:r w:rsidRPr="001877ED">
        <w:rPr>
          <w:rFonts w:ascii="NimbusRomNo9L-ReguItal" w:hAnsi="NimbusRomNo9L-ReguItal" w:cs="NimbusRomNo9L-ReguItal"/>
          <w:i/>
          <w:iCs/>
          <w:lang w:val="en-GB"/>
        </w:rPr>
        <w:t xml:space="preserve"> </w:t>
      </w:r>
      <w:r w:rsidRPr="001877ED">
        <w:rPr>
          <w:rFonts w:ascii="NimbusRomNo9L-Regu" w:hAnsi="NimbusRomNo9L-Regu" w:cs="NimbusRomNo9L-Regu"/>
          <w:lang w:val="en-GB"/>
        </w:rPr>
        <w:t xml:space="preserve">function </w:t>
      </w:r>
      <w:proofErr w:type="gramStart"/>
      <w:r w:rsidRPr="001877ED">
        <w:rPr>
          <w:rFonts w:ascii="Calibri" w:hAnsi="Calibri" w:cs="Calibri"/>
          <w:i/>
          <w:iCs/>
          <w:lang w:val="en-GB"/>
        </w:rPr>
        <w:t>ϕ</w:t>
      </w:r>
      <w:r w:rsidRPr="001877ED">
        <w:rPr>
          <w:rFonts w:ascii="CMMI10" w:hAnsi="CMMI10" w:cs="CMMI10"/>
          <w:i/>
          <w:iCs/>
          <w:lang w:val="en-GB"/>
        </w:rPr>
        <w:t xml:space="preserve"> </w:t>
      </w:r>
      <w:r w:rsidRPr="001877ED">
        <w:rPr>
          <w:rFonts w:ascii="CMR10" w:hAnsi="CMR10" w:cs="CMR10"/>
          <w:lang w:val="en-GB"/>
        </w:rPr>
        <w:t>:</w:t>
      </w:r>
      <w:proofErr w:type="gramEnd"/>
      <w:r w:rsidRPr="001877ED">
        <w:rPr>
          <w:rFonts w:ascii="CMR10" w:hAnsi="CMR10" w:cs="CMR10"/>
          <w:lang w:val="en-GB"/>
        </w:rPr>
        <w:t xml:space="preserve"> </w:t>
      </w:r>
      <w:r w:rsidRPr="001877ED">
        <w:rPr>
          <w:rFonts w:ascii="CMMI10" w:hAnsi="CMMI10" w:cs="CMMI10"/>
          <w:i/>
          <w:iCs/>
          <w:lang w:val="en-GB"/>
        </w:rPr>
        <w:t>D</w:t>
      </w:r>
      <w:r w:rsidRPr="001877ED">
        <w:rPr>
          <w:rFonts w:ascii="CMMI7" w:hAnsi="CMMI7" w:cs="CMMI7"/>
          <w:i/>
          <w:iCs/>
          <w:lang w:val="en-GB"/>
        </w:rPr>
        <w:t>X</w:t>
      </w:r>
      <w:r w:rsidRPr="001877ED">
        <w:rPr>
          <w:rFonts w:ascii="CMMI5" w:hAnsi="CMMI5" w:cs="CMMI5"/>
          <w:i/>
          <w:iCs/>
          <w:vertAlign w:val="subscript"/>
          <w:lang w:val="en-GB"/>
        </w:rPr>
        <w:t>1</w:t>
      </w:r>
      <w:r w:rsidRPr="001877ED">
        <w:rPr>
          <w:rFonts w:ascii="CMMI5" w:hAnsi="CMMI5" w:cs="CMMI5"/>
          <w:i/>
          <w:iCs/>
          <w:lang w:val="en-GB"/>
        </w:rPr>
        <w:t xml:space="preserve"> </w:t>
      </w:r>
      <w:r w:rsidR="001877ED" w:rsidRPr="001877ED">
        <w:rPr>
          <w:rFonts w:ascii="CMMI5" w:hAnsi="CMMI5" w:cs="CMMI5"/>
          <w:i/>
          <w:iCs/>
          <w:lang w:val="en-GB"/>
        </w:rPr>
        <w:t xml:space="preserve">x … x </w:t>
      </w:r>
      <w:proofErr w:type="spellStart"/>
      <w:r w:rsidR="001877ED" w:rsidRPr="001877ED">
        <w:rPr>
          <w:rFonts w:ascii="CMMI10" w:hAnsi="CMMI10" w:cs="CMMI10"/>
          <w:i/>
          <w:iCs/>
          <w:lang w:val="en-GB"/>
        </w:rPr>
        <w:t>D</w:t>
      </w:r>
      <w:r w:rsidR="001877ED" w:rsidRPr="001877ED">
        <w:rPr>
          <w:rFonts w:ascii="CMMI7" w:hAnsi="CMMI7" w:cs="CMMI7"/>
          <w:i/>
          <w:iCs/>
          <w:lang w:val="en-GB"/>
        </w:rPr>
        <w:t>X</w:t>
      </w:r>
      <w:r w:rsidR="001877ED">
        <w:rPr>
          <w:rFonts w:ascii="CMMI5" w:hAnsi="CMMI5" w:cs="CMMI5"/>
          <w:i/>
          <w:iCs/>
          <w:vertAlign w:val="subscript"/>
          <w:lang w:val="en-GB"/>
        </w:rPr>
        <w:t>n</w:t>
      </w:r>
      <w:proofErr w:type="spellEnd"/>
      <w:r w:rsidR="001877ED" w:rsidRPr="001877ED">
        <w:rPr>
          <w:rFonts w:ascii="CMMI5" w:hAnsi="CMMI5" w:cs="CMMI5"/>
          <w:i/>
          <w:iCs/>
          <w:lang w:val="en-GB"/>
        </w:rPr>
        <w:t xml:space="preserve"> : D’</w:t>
      </w:r>
      <w:r w:rsidRPr="001877ED">
        <w:rPr>
          <w:rFonts w:ascii="NimbusRomNo9L-Regu" w:hAnsi="NimbusRomNo9L-Regu" w:cs="NimbusRomNo9L-Regu"/>
          <w:lang w:val="en-GB"/>
        </w:rPr>
        <w:t>,</w:t>
      </w:r>
      <w:r w:rsidRPr="001877ED">
        <w:rPr>
          <w:rFonts w:ascii="NimbusRomNo9L-Regu" w:hAnsi="NimbusRomNo9L-Regu" w:cs="NimbusRomNo9L-Regu"/>
          <w:lang w:val="en-GB"/>
        </w:rPr>
        <w:t xml:space="preserve"> </w:t>
      </w:r>
      <w:r w:rsidRPr="001877ED">
        <w:rPr>
          <w:rFonts w:ascii="NimbusRomNo9L-Regu" w:hAnsi="NimbusRomNo9L-Regu" w:cs="NimbusRomNo9L-Regu"/>
          <w:lang w:val="en-GB"/>
        </w:rPr>
        <w:t xml:space="preserve">which is used to recode the domain of value </w:t>
      </w:r>
      <w:r w:rsidRPr="001877ED">
        <w:rPr>
          <w:rFonts w:ascii="NimbusRomNo9L-ReguItal" w:hAnsi="NimbusRomNo9L-ReguItal" w:cs="NimbusRomNo9L-ReguItal"/>
          <w:i/>
          <w:iCs/>
          <w:lang w:val="en-GB"/>
        </w:rPr>
        <w:t xml:space="preserve">vectors </w:t>
      </w:r>
      <w:r w:rsidRPr="001877ED">
        <w:rPr>
          <w:rFonts w:ascii="NimbusRomNo9L-Regu" w:hAnsi="NimbusRomNo9L-Regu" w:cs="NimbusRomNo9L-Regu"/>
          <w:lang w:val="en-GB"/>
        </w:rPr>
        <w:t>associated</w:t>
      </w:r>
      <w:r w:rsidRPr="001877ED">
        <w:rPr>
          <w:rFonts w:ascii="NimbusRomNo9L-Regu" w:hAnsi="NimbusRomNo9L-Regu" w:cs="NimbusRomNo9L-Regu"/>
          <w:lang w:val="en-GB"/>
        </w:rPr>
        <w:t xml:space="preserve"> </w:t>
      </w:r>
      <w:r w:rsidRPr="001877ED">
        <w:rPr>
          <w:rFonts w:ascii="NimbusRomNo9L-Regu" w:hAnsi="NimbusRomNo9L-Regu" w:cs="NimbusRomNo9L-Regu"/>
          <w:lang w:val="en-GB"/>
        </w:rPr>
        <w:t xml:space="preserve">with the set of quasi-identifier attributes. </w:t>
      </w:r>
      <w:r w:rsidR="001877ED" w:rsidRPr="001877ED">
        <w:rPr>
          <w:rFonts w:ascii="NimbusRomNo9L-Regu" w:hAnsi="NimbusRomNo9L-Regu" w:cs="NimbusRomNo9L-Regu"/>
          <w:lang w:val="en-GB"/>
        </w:rPr>
        <w:t xml:space="preserve">An anonymization </w:t>
      </w:r>
      <w:r w:rsidRPr="001877ED">
        <w:rPr>
          <w:rFonts w:ascii="CMMI10" w:hAnsi="CMMI10" w:cs="CMMI10"/>
          <w:i/>
          <w:iCs/>
          <w:lang w:val="en-GB"/>
        </w:rPr>
        <w:t xml:space="preserve">V </w:t>
      </w:r>
      <w:r w:rsidRPr="001877ED">
        <w:rPr>
          <w:rFonts w:ascii="NimbusRomNo9L-Regu" w:hAnsi="NimbusRomNo9L-Regu" w:cs="NimbusRomNo9L-Regu"/>
          <w:lang w:val="en-GB"/>
        </w:rPr>
        <w:t xml:space="preserve">is obtained by applying </w:t>
      </w:r>
      <w:r w:rsidR="001877ED" w:rsidRPr="001877ED">
        <w:rPr>
          <w:rFonts w:ascii="Calibri" w:hAnsi="Calibri" w:cs="Calibri"/>
          <w:i/>
          <w:iCs/>
          <w:lang w:val="en-GB"/>
        </w:rPr>
        <w:t>ϕ</w:t>
      </w:r>
      <w:r w:rsidRPr="001877ED">
        <w:rPr>
          <w:rFonts w:ascii="CMMI10" w:hAnsi="CMMI10" w:cs="CMMI10"/>
          <w:i/>
          <w:iCs/>
          <w:lang w:val="en-GB"/>
        </w:rPr>
        <w:t xml:space="preserve"> </w:t>
      </w:r>
      <w:r w:rsidRPr="001877ED">
        <w:rPr>
          <w:rFonts w:ascii="NimbusRomNo9L-Regu" w:hAnsi="NimbusRomNo9L-Regu" w:cs="NimbusRomNo9L-Regu"/>
          <w:lang w:val="en-GB"/>
        </w:rPr>
        <w:t xml:space="preserve">to the vector </w:t>
      </w:r>
      <w:proofErr w:type="gramStart"/>
      <w:r w:rsidRPr="001877ED">
        <w:rPr>
          <w:rFonts w:ascii="NimbusRomNo9L-Regu" w:hAnsi="NimbusRomNo9L-Regu" w:cs="NimbusRomNo9L-Regu"/>
          <w:lang w:val="en-GB"/>
        </w:rPr>
        <w:t xml:space="preserve">of </w:t>
      </w:r>
      <w:r w:rsidRPr="001877ED">
        <w:rPr>
          <w:rFonts w:ascii="NimbusRomNo9L-Regu" w:hAnsi="NimbusRomNo9L-Regu" w:cs="NimbusRomNo9L-Regu"/>
          <w:lang w:val="en-GB"/>
        </w:rPr>
        <w:t xml:space="preserve"> </w:t>
      </w:r>
      <w:proofErr w:type="spellStart"/>
      <w:r w:rsidRPr="001877ED">
        <w:rPr>
          <w:rFonts w:ascii="NimbusRomNo9L-Regu" w:hAnsi="NimbusRomNo9L-Regu" w:cs="NimbusRomNo9L-Regu"/>
          <w:lang w:val="en-GB"/>
        </w:rPr>
        <w:t>quasiidentifiervalues</w:t>
      </w:r>
      <w:proofErr w:type="spellEnd"/>
      <w:proofErr w:type="gramEnd"/>
      <w:r w:rsidRPr="001877ED">
        <w:rPr>
          <w:rFonts w:ascii="NimbusRomNo9L-Regu" w:hAnsi="NimbusRomNo9L-Regu" w:cs="NimbusRomNo9L-Regu"/>
          <w:lang w:val="en-GB"/>
        </w:rPr>
        <w:t xml:space="preserve"> in each tuple of </w:t>
      </w:r>
      <w:r w:rsidRPr="001877ED">
        <w:rPr>
          <w:rFonts w:ascii="CMMI10" w:hAnsi="CMMI10" w:cs="CMMI10"/>
          <w:i/>
          <w:iCs/>
          <w:lang w:val="en-GB"/>
        </w:rPr>
        <w:t>T</w:t>
      </w:r>
      <w:r w:rsidRPr="001877ED">
        <w:rPr>
          <w:rFonts w:ascii="NimbusRomNo9L-Regu" w:hAnsi="NimbusRomNo9L-Regu" w:cs="NimbusRomNo9L-Regu"/>
          <w:lang w:val="en-GB"/>
        </w:rPr>
        <w:t>.</w:t>
      </w:r>
    </w:p>
    <w:p w14:paraId="2D939B47" w14:textId="079E2064" w:rsidR="00FD68F0" w:rsidRPr="00EA7439" w:rsidRDefault="00FD68F0" w:rsidP="00FD68F0">
      <w:pPr>
        <w:pStyle w:val="Paragrafoelenco"/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6"/>
          <w:szCs w:val="36"/>
          <w:lang w:val="en-GB"/>
        </w:rPr>
      </w:pPr>
    </w:p>
    <w:p w14:paraId="77E3E51D" w14:textId="11FBE2CA" w:rsidR="005432FD" w:rsidRPr="00FD68F0" w:rsidRDefault="005432FD" w:rsidP="005432FD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  <w:r w:rsidRPr="00FD68F0">
        <w:rPr>
          <w:rFonts w:ascii="NimbusRomNo9L-Medi" w:hAnsi="NimbusRomNo9L-Medi" w:cs="NimbusRomNo9L-Medi"/>
          <w:b/>
          <w:bCs/>
          <w:sz w:val="36"/>
          <w:szCs w:val="36"/>
        </w:rPr>
        <w:t>Single-</w:t>
      </w:r>
      <w:proofErr w:type="spellStart"/>
      <w:r w:rsidRPr="00FD68F0">
        <w:rPr>
          <w:rFonts w:ascii="NimbusRomNo9L-Medi" w:hAnsi="NimbusRomNo9L-Medi" w:cs="NimbusRomNo9L-Medi"/>
          <w:b/>
          <w:bCs/>
          <w:sz w:val="36"/>
          <w:szCs w:val="36"/>
        </w:rPr>
        <w:t>dimensional</w:t>
      </w:r>
      <w:proofErr w:type="spellEnd"/>
      <w:r w:rsidRPr="00FD68F0">
        <w:rPr>
          <w:rFonts w:ascii="NimbusRomNo9L-Medi" w:hAnsi="NimbusRomNo9L-Medi" w:cs="NimbusRomNo9L-Medi"/>
          <w:b/>
          <w:bCs/>
          <w:sz w:val="36"/>
          <w:szCs w:val="36"/>
        </w:rPr>
        <w:t xml:space="preserve"> </w:t>
      </w:r>
      <w:proofErr w:type="spellStart"/>
      <w:r w:rsidRPr="00FD68F0">
        <w:rPr>
          <w:rFonts w:ascii="NimbusRomNo9L-Medi" w:hAnsi="NimbusRomNo9L-Medi" w:cs="NimbusRomNo9L-Medi"/>
          <w:b/>
          <w:bCs/>
          <w:sz w:val="36"/>
          <w:szCs w:val="36"/>
        </w:rPr>
        <w:t>Partitionin</w:t>
      </w:r>
      <w:r w:rsidR="00EA7439">
        <w:rPr>
          <w:rFonts w:ascii="NimbusRomNo9L-Medi" w:hAnsi="NimbusRomNo9L-Medi" w:cs="NimbusRomNo9L-Medi"/>
          <w:b/>
          <w:bCs/>
          <w:sz w:val="36"/>
          <w:szCs w:val="36"/>
        </w:rPr>
        <w:t>g</w:t>
      </w:r>
      <w:proofErr w:type="spellEnd"/>
      <w:r w:rsidR="00EA7439">
        <w:rPr>
          <w:rFonts w:ascii="NimbusRomNo9L-Medi" w:hAnsi="NimbusRomNo9L-Medi" w:cs="NimbusRomNo9L-Medi"/>
          <w:b/>
          <w:bCs/>
          <w:sz w:val="36"/>
          <w:szCs w:val="36"/>
        </w:rPr>
        <w:t>:</w:t>
      </w:r>
    </w:p>
    <w:p w14:paraId="2B0C5C8F" w14:textId="2D33A548" w:rsidR="00701450" w:rsidRDefault="00FD68F0" w:rsidP="001877E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1877ED">
        <w:rPr>
          <w:rFonts w:ascii="NimbusRomNo9L-Medi" w:hAnsi="NimbusRomNo9L-Medi" w:cs="NimbusRomNo9L-Medi"/>
        </w:rPr>
        <w:t xml:space="preserve">Assumendo che sia associato un ordine totale ad ogni quasi-identificatore </w:t>
      </w:r>
      <w:proofErr w:type="spellStart"/>
      <w:r w:rsidRPr="001877ED">
        <w:rPr>
          <w:rFonts w:ascii="NimbusRomNo9L-Medi" w:hAnsi="NimbusRomNo9L-Medi" w:cs="NimbusRomNo9L-Medi"/>
          <w:i/>
          <w:iCs/>
        </w:rPr>
        <w:t>X</w:t>
      </w:r>
      <w:r w:rsidRPr="001877ED">
        <w:rPr>
          <w:rFonts w:ascii="NimbusRomNo9L-Medi" w:hAnsi="NimbusRomNo9L-Medi" w:cs="NimbusRomNo9L-Medi"/>
          <w:i/>
          <w:iCs/>
          <w:vertAlign w:val="subscript"/>
        </w:rPr>
        <w:t>i</w:t>
      </w:r>
      <w:proofErr w:type="spellEnd"/>
      <w:r w:rsidRPr="001877ED">
        <w:rPr>
          <w:rFonts w:ascii="NimbusRomNo9L-Medi" w:hAnsi="NimbusRomNo9L-Medi" w:cs="NimbusRomNo9L-Medi"/>
        </w:rPr>
        <w:t xml:space="preserve">. Un </w:t>
      </w:r>
      <w:r w:rsidRPr="001877ED">
        <w:rPr>
          <w:rFonts w:ascii="NimbusRomNo9L-Medi" w:hAnsi="NimbusRomNo9L-Medi" w:cs="NimbusRomNo9L-Medi"/>
          <w:b/>
          <w:bCs/>
        </w:rPr>
        <w:t>single-</w:t>
      </w:r>
      <w:proofErr w:type="spellStart"/>
      <w:r w:rsidRPr="001877ED">
        <w:rPr>
          <w:rFonts w:ascii="NimbusRomNo9L-Medi" w:hAnsi="NimbusRomNo9L-Medi" w:cs="NimbusRomNo9L-Medi"/>
          <w:b/>
          <w:bCs/>
        </w:rPr>
        <w:t>dimesional</w:t>
      </w:r>
      <w:proofErr w:type="spellEnd"/>
      <w:r w:rsidRPr="001877ED">
        <w:rPr>
          <w:rFonts w:ascii="NimbusRomNo9L-Medi" w:hAnsi="NimbusRomNo9L-Medi" w:cs="NimbusRomNo9L-Medi"/>
          <w:b/>
          <w:bCs/>
        </w:rPr>
        <w:t xml:space="preserve"> </w:t>
      </w:r>
      <w:proofErr w:type="spellStart"/>
      <w:r w:rsidRPr="001877ED">
        <w:rPr>
          <w:rFonts w:ascii="NimbusRomNo9L-Medi" w:hAnsi="NimbusRomNo9L-Medi" w:cs="NimbusRomNo9L-Medi"/>
          <w:b/>
          <w:bCs/>
        </w:rPr>
        <w:t>partitioning</w:t>
      </w:r>
      <w:proofErr w:type="spellEnd"/>
      <w:r w:rsidRPr="001877ED">
        <w:rPr>
          <w:rFonts w:ascii="NimbusRomNo9L-Medi" w:hAnsi="NimbusRomNo9L-Medi" w:cs="NimbusRomNo9L-Medi"/>
          <w:b/>
          <w:bCs/>
        </w:rPr>
        <w:t xml:space="preserve"> </w:t>
      </w:r>
      <w:r w:rsidRPr="001877ED">
        <w:rPr>
          <w:rFonts w:ascii="NimbusRomNo9L-Medi" w:hAnsi="NimbusRomNo9L-Medi" w:cs="NimbusRomNo9L-Medi"/>
        </w:rPr>
        <w:t xml:space="preserve">definisce, per ogni </w:t>
      </w:r>
      <w:proofErr w:type="spellStart"/>
      <w:r w:rsidRPr="001877ED">
        <w:rPr>
          <w:rFonts w:ascii="NimbusRomNo9L-Medi" w:hAnsi="NimbusRomNo9L-Medi" w:cs="NimbusRomNo9L-Medi"/>
          <w:i/>
          <w:iCs/>
        </w:rPr>
        <w:t>X</w:t>
      </w:r>
      <w:r w:rsidRPr="001877ED">
        <w:rPr>
          <w:rFonts w:ascii="NimbusRomNo9L-Medi" w:hAnsi="NimbusRomNo9L-Medi" w:cs="NimbusRomNo9L-Medi"/>
          <w:i/>
          <w:iCs/>
          <w:vertAlign w:val="subscript"/>
        </w:rPr>
        <w:t>i</w:t>
      </w:r>
      <w:proofErr w:type="spellEnd"/>
      <w:r w:rsidRPr="001877ED">
        <w:rPr>
          <w:rFonts w:ascii="NimbusRomNo9L-Medi" w:hAnsi="NimbusRomNo9L-Medi" w:cs="NimbusRomNo9L-Medi"/>
          <w:vertAlign w:val="subscript"/>
        </w:rPr>
        <w:t>,</w:t>
      </w:r>
      <w:r w:rsidRPr="001877ED">
        <w:rPr>
          <w:rFonts w:ascii="NimbusRomNo9L-Medi" w:hAnsi="NimbusRomNo9L-Medi" w:cs="NimbusRomNo9L-Medi"/>
        </w:rPr>
        <w:t xml:space="preserve"> un insieme di non sovrapponibili intervalli che coprono </w:t>
      </w:r>
      <w:proofErr w:type="spellStart"/>
      <w:r w:rsidRPr="001877ED">
        <w:rPr>
          <w:rFonts w:ascii="NimbusRomNo9L-Medi" w:hAnsi="NimbusRomNo9L-Medi" w:cs="NimbusRomNo9L-Medi"/>
          <w:i/>
          <w:iCs/>
        </w:rPr>
        <w:t>DX</w:t>
      </w:r>
      <w:r w:rsidRPr="001877ED">
        <w:rPr>
          <w:rFonts w:ascii="NimbusRomNo9L-Medi" w:hAnsi="NimbusRomNo9L-Medi" w:cs="NimbusRomNo9L-Medi"/>
          <w:i/>
          <w:iCs/>
          <w:vertAlign w:val="subscript"/>
        </w:rPr>
        <w:t>i</w:t>
      </w:r>
      <w:proofErr w:type="spellEnd"/>
      <w:r w:rsidRPr="001877ED">
        <w:rPr>
          <w:rFonts w:ascii="NimbusRomNo9L-Medi" w:hAnsi="NimbusRomNo9L-Medi" w:cs="NimbusRomNo9L-Medi"/>
          <w:i/>
          <w:iCs/>
        </w:rPr>
        <w:t xml:space="preserve">. </w:t>
      </w:r>
      <w:r w:rsidRPr="001877ED">
        <w:rPr>
          <w:rFonts w:ascii="Calibri" w:hAnsi="Calibri" w:cs="Calibri"/>
          <w:i/>
          <w:iCs/>
          <w:sz w:val="24"/>
          <w:szCs w:val="24"/>
          <w:lang w:val="en-GB"/>
        </w:rPr>
        <w:t>ϕ</w:t>
      </w:r>
      <w:r w:rsidRPr="001877ED">
        <w:rPr>
          <w:rFonts w:ascii="Calibri" w:hAnsi="Calibri" w:cs="Calibri"/>
          <w:i/>
          <w:iCs/>
          <w:sz w:val="24"/>
          <w:szCs w:val="24"/>
          <w:vertAlign w:val="subscript"/>
        </w:rPr>
        <w:t>i</w:t>
      </w:r>
      <w:r w:rsidRPr="001877ED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1877ED">
        <w:rPr>
          <w:rFonts w:ascii="Calibri" w:hAnsi="Calibri" w:cs="Calibri"/>
          <w:sz w:val="24"/>
          <w:szCs w:val="24"/>
        </w:rPr>
        <w:t xml:space="preserve">mappa ogni x appartenete a </w:t>
      </w:r>
      <w:proofErr w:type="spellStart"/>
      <w:proofErr w:type="gramStart"/>
      <w:r w:rsidRPr="001877ED">
        <w:rPr>
          <w:rFonts w:ascii="NimbusRomNo9L-Medi" w:hAnsi="NimbusRomNo9L-Medi" w:cs="NimbusRomNo9L-Medi"/>
          <w:i/>
          <w:iCs/>
        </w:rPr>
        <w:t>DX</w:t>
      </w:r>
      <w:r w:rsidRPr="001877ED">
        <w:rPr>
          <w:rFonts w:ascii="NimbusRomNo9L-Medi" w:hAnsi="NimbusRomNo9L-Medi" w:cs="NimbusRomNo9L-Medi"/>
          <w:i/>
          <w:iCs/>
          <w:vertAlign w:val="subscript"/>
        </w:rPr>
        <w:t>i</w:t>
      </w:r>
      <w:proofErr w:type="spellEnd"/>
      <w:r w:rsidRPr="001877ED">
        <w:rPr>
          <w:rFonts w:ascii="NimbusRomNo9L-Medi" w:hAnsi="NimbusRomNo9L-Medi" w:cs="NimbusRomNo9L-Medi"/>
          <w:i/>
          <w:iCs/>
          <w:vertAlign w:val="subscript"/>
        </w:rPr>
        <w:t xml:space="preserve"> </w:t>
      </w:r>
      <w:r w:rsidR="00EA7439" w:rsidRPr="001877ED">
        <w:rPr>
          <w:rFonts w:ascii="NimbusRomNo9L-Medi" w:hAnsi="NimbusRomNo9L-Medi" w:cs="NimbusRomNo9L-Medi"/>
        </w:rPr>
        <w:t xml:space="preserve"> </w:t>
      </w:r>
      <w:r w:rsidR="00EA7439" w:rsidRPr="001877ED">
        <w:rPr>
          <w:rFonts w:ascii="NimbusRomNo9L-Regu" w:hAnsi="NimbusRomNo9L-Regu" w:cs="NimbusRomNo9L-Regu"/>
          <w:sz w:val="24"/>
          <w:szCs w:val="24"/>
        </w:rPr>
        <w:t>to</w:t>
      </w:r>
      <w:proofErr w:type="gramEnd"/>
      <w:r w:rsidR="00EA7439" w:rsidRPr="001877ED">
        <w:rPr>
          <w:rFonts w:ascii="NimbusRomNo9L-Regu" w:hAnsi="NimbusRomNo9L-Regu" w:cs="NimbusRomNo9L-Regu"/>
          <w:sz w:val="24"/>
          <w:szCs w:val="24"/>
        </w:rPr>
        <w:t xml:space="preserve"> some </w:t>
      </w:r>
      <w:proofErr w:type="spellStart"/>
      <w:r w:rsidR="00EA7439" w:rsidRPr="001877ED">
        <w:rPr>
          <w:rFonts w:ascii="NimbusRomNo9L-ReguItal" w:hAnsi="NimbusRomNo9L-ReguItal" w:cs="NimbusRomNo9L-ReguItal"/>
          <w:i/>
          <w:iCs/>
          <w:sz w:val="24"/>
          <w:szCs w:val="24"/>
        </w:rPr>
        <w:t>summary</w:t>
      </w:r>
      <w:proofErr w:type="spellEnd"/>
      <w:r w:rsidR="00EA7439" w:rsidRPr="001877ED">
        <w:rPr>
          <w:rFonts w:ascii="NimbusRomNo9L-ReguItal" w:hAnsi="NimbusRomNo9L-ReguItal" w:cs="NimbusRomNo9L-ReguItal"/>
          <w:i/>
          <w:iCs/>
          <w:sz w:val="24"/>
          <w:szCs w:val="24"/>
        </w:rPr>
        <w:t xml:space="preserve"> </w:t>
      </w:r>
      <w:proofErr w:type="spellStart"/>
      <w:r w:rsidR="00EA7439" w:rsidRPr="001877ED">
        <w:rPr>
          <w:rFonts w:ascii="NimbusRomNo9L-ReguItal" w:hAnsi="NimbusRomNo9L-ReguItal" w:cs="NimbusRomNo9L-ReguItal"/>
          <w:i/>
          <w:iCs/>
          <w:sz w:val="24"/>
          <w:szCs w:val="24"/>
        </w:rPr>
        <w:t>statistic</w:t>
      </w:r>
      <w:proofErr w:type="spellEnd"/>
      <w:r w:rsidR="00EA7439" w:rsidRPr="001877ED">
        <w:rPr>
          <w:rFonts w:ascii="NimbusRomNo9L-ReguItal" w:hAnsi="NimbusRomNo9L-ReguItal" w:cs="NimbusRomNo9L-ReguItal"/>
          <w:i/>
          <w:iCs/>
          <w:sz w:val="24"/>
          <w:szCs w:val="24"/>
        </w:rPr>
        <w:t xml:space="preserve"> </w:t>
      </w:r>
      <w:r w:rsidR="00EA7439" w:rsidRPr="001877ED">
        <w:rPr>
          <w:rFonts w:ascii="NimbusRomNo9L-Regu" w:hAnsi="NimbusRomNo9L-Regu" w:cs="NimbusRomNo9L-Regu"/>
          <w:sz w:val="24"/>
          <w:szCs w:val="24"/>
        </w:rPr>
        <w:t xml:space="preserve">for the </w:t>
      </w:r>
      <w:proofErr w:type="spellStart"/>
      <w:r w:rsidR="00EA7439" w:rsidRPr="001877ED">
        <w:rPr>
          <w:rFonts w:ascii="NimbusRomNo9L-Regu" w:hAnsi="NimbusRomNo9L-Regu" w:cs="NimbusRomNo9L-Regu"/>
          <w:sz w:val="24"/>
          <w:szCs w:val="24"/>
        </w:rPr>
        <w:t>interval</w:t>
      </w:r>
      <w:proofErr w:type="spellEnd"/>
      <w:r w:rsidR="00EA7439" w:rsidRPr="001877ED">
        <w:rPr>
          <w:rFonts w:ascii="NimbusRomNo9L-Regu" w:hAnsi="NimbusRomNo9L-Regu" w:cs="NimbusRomNo9L-Regu"/>
          <w:sz w:val="24"/>
          <w:szCs w:val="24"/>
        </w:rPr>
        <w:t xml:space="preserve"> in </w:t>
      </w:r>
      <w:proofErr w:type="spellStart"/>
      <w:r w:rsidR="00EA7439" w:rsidRPr="001877ED">
        <w:rPr>
          <w:rFonts w:ascii="NimbusRomNo9L-Regu" w:hAnsi="NimbusRomNo9L-Regu" w:cs="NimbusRomNo9L-Regu"/>
          <w:sz w:val="24"/>
          <w:szCs w:val="24"/>
        </w:rPr>
        <w:t>which</w:t>
      </w:r>
      <w:proofErr w:type="spellEnd"/>
      <w:r w:rsidR="00EA7439" w:rsidRPr="001877ED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EA7439" w:rsidRPr="001877ED">
        <w:rPr>
          <w:rFonts w:ascii="NimbusRomNo9L-Regu" w:hAnsi="NimbusRomNo9L-Regu" w:cs="NimbusRomNo9L-Regu"/>
          <w:sz w:val="24"/>
          <w:szCs w:val="24"/>
        </w:rPr>
        <w:t>it</w:t>
      </w:r>
      <w:proofErr w:type="spellEnd"/>
      <w:r w:rsidR="00EA7439" w:rsidRPr="001877ED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EA7439" w:rsidRPr="001877ED">
        <w:rPr>
          <w:rFonts w:ascii="NimbusRomNo9L-Regu" w:hAnsi="NimbusRomNo9L-Regu" w:cs="NimbusRomNo9L-Regu"/>
          <w:sz w:val="24"/>
          <w:szCs w:val="24"/>
        </w:rPr>
        <w:t>is</w:t>
      </w:r>
      <w:proofErr w:type="spellEnd"/>
      <w:r w:rsidR="00EA7439" w:rsidRPr="001877ED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EA7439" w:rsidRPr="001877ED">
        <w:rPr>
          <w:rFonts w:ascii="NimbusRomNo9L-Regu" w:hAnsi="NimbusRomNo9L-Regu" w:cs="NimbusRomNo9L-Regu"/>
          <w:sz w:val="24"/>
          <w:szCs w:val="24"/>
        </w:rPr>
        <w:t>contained</w:t>
      </w:r>
      <w:proofErr w:type="spellEnd"/>
      <w:r w:rsidR="00EA7439" w:rsidRPr="001877ED">
        <w:rPr>
          <w:rFonts w:ascii="NimbusRomNo9L-Regu" w:hAnsi="NimbusRomNo9L-Regu" w:cs="NimbusRomNo9L-Regu"/>
          <w:sz w:val="24"/>
          <w:szCs w:val="24"/>
        </w:rPr>
        <w:t>.</w:t>
      </w:r>
    </w:p>
    <w:p w14:paraId="53CDE3EA" w14:textId="720E1490" w:rsidR="00B25FFC" w:rsidRPr="00BF75F6" w:rsidRDefault="001877ED" w:rsidP="00BF75F6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sz w:val="28"/>
          <w:szCs w:val="28"/>
          <w:lang w:val="en-GB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Questo modello è facilmente estendibile al </w:t>
      </w:r>
      <w:proofErr w:type="spellStart"/>
      <w:r w:rsidRPr="001877ED">
        <w:rPr>
          <w:rFonts w:ascii="NimbusRomNo9L-Regu" w:hAnsi="NimbusRomNo9L-Regu" w:cs="NimbusRomNo9L-Regu"/>
          <w:i/>
          <w:iCs/>
          <w:sz w:val="24"/>
          <w:szCs w:val="24"/>
        </w:rPr>
        <w:t>multidimensional</w:t>
      </w:r>
      <w:proofErr w:type="spellEnd"/>
      <w:r w:rsidRPr="001877ED">
        <w:rPr>
          <w:rFonts w:ascii="NimbusRomNo9L-Regu" w:hAnsi="NimbusRomNo9L-Regu" w:cs="NimbusRomNo9L-Regu"/>
          <w:i/>
          <w:iCs/>
          <w:sz w:val="24"/>
          <w:szCs w:val="24"/>
        </w:rPr>
        <w:t xml:space="preserve"> recording</w:t>
      </w:r>
      <w:r w:rsidR="00B25FFC">
        <w:rPr>
          <w:rFonts w:ascii="NimbusRomNo9L-Regu" w:hAnsi="NimbusRomNo9L-Regu" w:cs="NimbusRomNo9L-Regu"/>
          <w:sz w:val="24"/>
          <w:szCs w:val="24"/>
        </w:rPr>
        <w:t xml:space="preserve">. Assumendo un ordine totale per ogni </w:t>
      </w:r>
      <w:proofErr w:type="spellStart"/>
      <w:r w:rsidR="00B25FFC" w:rsidRPr="00B25FFC">
        <w:rPr>
          <w:rFonts w:ascii="NimbusRomNo9L-Regu" w:hAnsi="NimbusRomNo9L-Regu" w:cs="NimbusRomNo9L-Regu"/>
          <w:i/>
          <w:iCs/>
          <w:sz w:val="24"/>
          <w:szCs w:val="24"/>
        </w:rPr>
        <w:t>DX</w:t>
      </w:r>
      <w:r w:rsidR="00B25FFC" w:rsidRPr="00B25FFC">
        <w:rPr>
          <w:rFonts w:ascii="NimbusRomNo9L-Regu" w:hAnsi="NimbusRomNo9L-Regu" w:cs="NimbusRomNo9L-Regu"/>
          <w:i/>
          <w:iCs/>
          <w:sz w:val="24"/>
          <w:szCs w:val="24"/>
          <w:vertAlign w:val="subscript"/>
        </w:rPr>
        <w:t>i</w:t>
      </w:r>
      <w:proofErr w:type="spellEnd"/>
      <w:r w:rsidR="00B25FFC">
        <w:rPr>
          <w:rFonts w:ascii="NimbusRomNo9L-Regu" w:hAnsi="NimbusRomNo9L-Regu" w:cs="NimbusRomNo9L-Regu"/>
          <w:sz w:val="24"/>
          <w:szCs w:val="24"/>
        </w:rPr>
        <w:t xml:space="preserve">. Un </w:t>
      </w:r>
      <w:proofErr w:type="spellStart"/>
      <w:r w:rsidR="00B25FFC" w:rsidRPr="00B25FFC">
        <w:rPr>
          <w:rFonts w:ascii="NimbusRomNo9L-Regu" w:hAnsi="NimbusRomNo9L-Regu" w:cs="NimbusRomNo9L-Regu"/>
          <w:i/>
          <w:iCs/>
          <w:sz w:val="24"/>
          <w:szCs w:val="24"/>
        </w:rPr>
        <w:t>multidimensiona</w:t>
      </w:r>
      <w:proofErr w:type="spellEnd"/>
      <w:r w:rsidR="00B25FFC" w:rsidRPr="00B25FFC">
        <w:rPr>
          <w:rFonts w:ascii="NimbusRomNo9L-Regu" w:hAnsi="NimbusRomNo9L-Regu" w:cs="NimbusRomNo9L-Regu"/>
          <w:i/>
          <w:iCs/>
          <w:sz w:val="24"/>
          <w:szCs w:val="24"/>
        </w:rPr>
        <w:t xml:space="preserve"> </w:t>
      </w:r>
      <w:proofErr w:type="spellStart"/>
      <w:r w:rsidR="00B25FFC" w:rsidRPr="00B25FFC">
        <w:rPr>
          <w:rFonts w:ascii="NimbusRomNo9L-Regu" w:hAnsi="NimbusRomNo9L-Regu" w:cs="NimbusRomNo9L-Regu"/>
          <w:i/>
          <w:iCs/>
          <w:sz w:val="24"/>
          <w:szCs w:val="24"/>
        </w:rPr>
        <w:t>region</w:t>
      </w:r>
      <w:proofErr w:type="spellEnd"/>
      <w:r w:rsidR="00B25FFC">
        <w:rPr>
          <w:rFonts w:ascii="NimbusRomNo9L-Regu" w:hAnsi="NimbusRomNo9L-Regu" w:cs="NimbusRomNo9L-Regu"/>
          <w:i/>
          <w:iCs/>
          <w:sz w:val="24"/>
          <w:szCs w:val="24"/>
        </w:rPr>
        <w:t xml:space="preserve"> </w:t>
      </w:r>
      <w:r w:rsidR="00B25FFC">
        <w:rPr>
          <w:rFonts w:ascii="NimbusRomNo9L-Regu" w:hAnsi="NimbusRomNo9L-Regu" w:cs="NimbusRomNo9L-Regu"/>
          <w:sz w:val="24"/>
          <w:szCs w:val="24"/>
        </w:rPr>
        <w:t>è definito da una coppia di d-</w:t>
      </w:r>
      <w:proofErr w:type="spellStart"/>
      <w:r w:rsidR="00B25FFC">
        <w:rPr>
          <w:rFonts w:ascii="NimbusRomNo9L-Regu" w:hAnsi="NimbusRomNo9L-Regu" w:cs="NimbusRomNo9L-Regu"/>
          <w:sz w:val="24"/>
          <w:szCs w:val="24"/>
        </w:rPr>
        <w:t>tuple</w:t>
      </w:r>
      <w:proofErr w:type="spellEnd"/>
      <w:r w:rsidR="00B25FFC">
        <w:rPr>
          <w:rFonts w:ascii="NimbusRomNo9L-Regu" w:hAnsi="NimbusRomNo9L-Regu" w:cs="NimbusRomNo9L-Regu"/>
          <w:sz w:val="24"/>
          <w:szCs w:val="24"/>
        </w:rPr>
        <w:t xml:space="preserve"> (p</w:t>
      </w:r>
      <w:r w:rsidR="00B25FFC" w:rsidRPr="00B25FFC">
        <w:rPr>
          <w:rFonts w:ascii="NimbusRomNo9L-Regu" w:hAnsi="NimbusRomNo9L-Regu" w:cs="NimbusRomNo9L-Regu"/>
          <w:sz w:val="24"/>
          <w:szCs w:val="24"/>
          <w:vertAlign w:val="subscript"/>
        </w:rPr>
        <w:t>1</w:t>
      </w:r>
      <w:r w:rsidR="00B25FFC">
        <w:rPr>
          <w:rFonts w:ascii="NimbusRomNo9L-Regu" w:hAnsi="NimbusRomNo9L-Regu" w:cs="NimbusRomNo9L-Regu"/>
          <w:sz w:val="24"/>
          <w:szCs w:val="24"/>
        </w:rPr>
        <w:t xml:space="preserve">, …, </w:t>
      </w:r>
      <w:proofErr w:type="spellStart"/>
      <w:r w:rsidR="00B25FFC">
        <w:rPr>
          <w:rFonts w:ascii="NimbusRomNo9L-Regu" w:hAnsi="NimbusRomNo9L-Regu" w:cs="NimbusRomNo9L-Regu"/>
          <w:sz w:val="24"/>
          <w:szCs w:val="24"/>
        </w:rPr>
        <w:t>p</w:t>
      </w:r>
      <w:r w:rsidR="00B25FFC" w:rsidRPr="00B25FFC">
        <w:rPr>
          <w:rFonts w:ascii="NimbusRomNo9L-Regu" w:hAnsi="NimbusRomNo9L-Regu" w:cs="NimbusRomNo9L-Regu"/>
          <w:sz w:val="24"/>
          <w:szCs w:val="24"/>
          <w:vertAlign w:val="subscript"/>
        </w:rPr>
        <w:t>n</w:t>
      </w:r>
      <w:proofErr w:type="spellEnd"/>
      <w:r w:rsidR="00B25FFC">
        <w:rPr>
          <w:rFonts w:ascii="NimbusRomNo9L-Regu" w:hAnsi="NimbusRomNo9L-Regu" w:cs="NimbusRomNo9L-Regu"/>
          <w:sz w:val="24"/>
          <w:szCs w:val="24"/>
        </w:rPr>
        <w:t>), (v</w:t>
      </w:r>
      <w:r w:rsidR="00B25FFC" w:rsidRPr="00B25FFC">
        <w:rPr>
          <w:rFonts w:ascii="NimbusRomNo9L-Regu" w:hAnsi="NimbusRomNo9L-Regu" w:cs="NimbusRomNo9L-Regu"/>
          <w:sz w:val="24"/>
          <w:szCs w:val="24"/>
          <w:vertAlign w:val="subscript"/>
        </w:rPr>
        <w:t>1</w:t>
      </w:r>
      <w:r w:rsidR="00B25FFC">
        <w:rPr>
          <w:rFonts w:ascii="NimbusRomNo9L-Regu" w:hAnsi="NimbusRomNo9L-Regu" w:cs="NimbusRomNo9L-Regu"/>
          <w:sz w:val="24"/>
          <w:szCs w:val="24"/>
        </w:rPr>
        <w:t xml:space="preserve">, …, </w:t>
      </w:r>
      <w:proofErr w:type="spellStart"/>
      <w:r w:rsidR="00B25FFC">
        <w:rPr>
          <w:rFonts w:ascii="NimbusRomNo9L-Regu" w:hAnsi="NimbusRomNo9L-Regu" w:cs="NimbusRomNo9L-Regu"/>
          <w:sz w:val="24"/>
          <w:szCs w:val="24"/>
        </w:rPr>
        <w:t>v</w:t>
      </w:r>
      <w:r w:rsidR="00B25FFC" w:rsidRPr="00B25FFC">
        <w:rPr>
          <w:rFonts w:ascii="NimbusRomNo9L-Regu" w:hAnsi="NimbusRomNo9L-Regu" w:cs="NimbusRomNo9L-Regu"/>
          <w:sz w:val="24"/>
          <w:szCs w:val="24"/>
          <w:vertAlign w:val="subscript"/>
        </w:rPr>
        <w:t>n</w:t>
      </w:r>
      <w:proofErr w:type="spellEnd"/>
      <w:r w:rsidR="00B25FFC">
        <w:rPr>
          <w:rFonts w:ascii="NimbusRomNo9L-Regu" w:hAnsi="NimbusRomNo9L-Regu" w:cs="NimbusRomNo9L-Regu"/>
          <w:sz w:val="24"/>
          <w:szCs w:val="24"/>
        </w:rPr>
        <w:t>) appartenenti a DX</w:t>
      </w:r>
      <w:r w:rsidR="00B25FFC" w:rsidRPr="00B25FFC">
        <w:rPr>
          <w:rFonts w:ascii="NimbusRomNo9L-Regu" w:hAnsi="NimbusRomNo9L-Regu" w:cs="NimbusRomNo9L-Regu"/>
          <w:sz w:val="24"/>
          <w:szCs w:val="24"/>
          <w:vertAlign w:val="subscript"/>
        </w:rPr>
        <w:t>1</w:t>
      </w:r>
      <w:r w:rsidR="00B25FFC">
        <w:rPr>
          <w:rFonts w:ascii="NimbusRomNo9L-Regu" w:hAnsi="NimbusRomNo9L-Regu" w:cs="NimbusRomNo9L-Regu"/>
          <w:sz w:val="24"/>
          <w:szCs w:val="24"/>
        </w:rPr>
        <w:t xml:space="preserve">, …, </w:t>
      </w:r>
      <w:proofErr w:type="spellStart"/>
      <w:r w:rsidR="00B25FFC">
        <w:rPr>
          <w:rFonts w:ascii="NimbusRomNo9L-Regu" w:hAnsi="NimbusRomNo9L-Regu" w:cs="NimbusRomNo9L-Regu"/>
          <w:sz w:val="24"/>
          <w:szCs w:val="24"/>
        </w:rPr>
        <w:t>DX</w:t>
      </w:r>
      <w:r w:rsidR="00B25FFC" w:rsidRPr="00B25FFC">
        <w:rPr>
          <w:rFonts w:ascii="NimbusRomNo9L-Regu" w:hAnsi="NimbusRomNo9L-Regu" w:cs="NimbusRomNo9L-Regu"/>
          <w:sz w:val="24"/>
          <w:szCs w:val="24"/>
          <w:vertAlign w:val="subscript"/>
        </w:rPr>
        <w:t>n</w:t>
      </w:r>
      <w:proofErr w:type="spellEnd"/>
      <w:r w:rsidR="00B25FFC">
        <w:rPr>
          <w:rFonts w:ascii="NimbusRomNo9L-Regu" w:hAnsi="NimbusRomNo9L-Regu" w:cs="NimbusRomNo9L-Regu"/>
          <w:sz w:val="24"/>
          <w:szCs w:val="24"/>
          <w:vertAlign w:val="subscript"/>
        </w:rPr>
        <w:t xml:space="preserve"> </w:t>
      </w:r>
      <w:r w:rsidR="00B25FFC">
        <w:rPr>
          <w:rFonts w:ascii="NimbusRomNo9L-Regu" w:hAnsi="NimbusRomNo9L-Regu" w:cs="NimbusRomNo9L-Regu"/>
          <w:sz w:val="24"/>
          <w:szCs w:val="24"/>
        </w:rPr>
        <w:t xml:space="preserve">tali che </w:t>
      </w:r>
      <m:oMath>
        <m:r>
          <w:rPr>
            <w:rFonts w:ascii="Cambria Math" w:hAnsi="Cambria Math" w:cs="NimbusRomNo9L-Regu"/>
            <w:sz w:val="24"/>
            <w:szCs w:val="24"/>
          </w:rPr>
          <m:t xml:space="preserve">∀i, </m:t>
        </m:r>
        <m:sSub>
          <m:sSubPr>
            <m:ctrlPr>
              <w:rPr>
                <w:rFonts w:ascii="Cambria Math" w:hAnsi="Cambria Math" w:cs="NimbusRomNo9L-Regu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mbusRomNo9L-Regu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NimbusRomNo9L-Regu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NimbusRomNo9L-Regu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NimbusRomNo9L-Regu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mbusRomNo9L-Regu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NimbusRomNo9L-Regu"/>
                <w:sz w:val="24"/>
                <w:szCs w:val="24"/>
              </w:rPr>
              <m:t>i</m:t>
            </m:r>
          </m:sub>
        </m:sSub>
      </m:oMath>
      <w:r w:rsidR="00B25FFC">
        <w:rPr>
          <w:rFonts w:ascii="NimbusRomNo9L-Regu" w:eastAsiaTheme="minorEastAsia" w:hAnsi="NimbusRomNo9L-Regu" w:cs="NimbusRomNo9L-Regu"/>
          <w:sz w:val="24"/>
          <w:szCs w:val="24"/>
        </w:rPr>
        <w:t>.</w:t>
      </w:r>
    </w:p>
    <w:p w14:paraId="72DE118E" w14:textId="77777777" w:rsidR="00BF75F6" w:rsidRDefault="00BF75F6" w:rsidP="00BF75F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6"/>
          <w:szCs w:val="36"/>
        </w:rPr>
      </w:pPr>
      <w:proofErr w:type="spellStart"/>
      <w:r w:rsidRPr="00BF75F6">
        <w:rPr>
          <w:rFonts w:ascii="NimbusRomNo9L-Medi" w:hAnsi="NimbusRomNo9L-Medi" w:cs="NimbusRomNo9L-Medi"/>
          <w:b/>
          <w:bCs/>
          <w:sz w:val="36"/>
          <w:szCs w:val="36"/>
        </w:rPr>
        <w:t>Strict</w:t>
      </w:r>
      <w:proofErr w:type="spellEnd"/>
      <w:r w:rsidRPr="00BF75F6">
        <w:rPr>
          <w:rFonts w:ascii="NimbusRomNo9L-Medi" w:hAnsi="NimbusRomNo9L-Medi" w:cs="NimbusRomNo9L-Medi"/>
          <w:b/>
          <w:bCs/>
          <w:sz w:val="36"/>
          <w:szCs w:val="36"/>
        </w:rPr>
        <w:t xml:space="preserve"> </w:t>
      </w:r>
      <w:proofErr w:type="spellStart"/>
      <w:r w:rsidRPr="00BF75F6">
        <w:rPr>
          <w:rFonts w:ascii="NimbusRomNo9L-Medi" w:hAnsi="NimbusRomNo9L-Medi" w:cs="NimbusRomNo9L-Medi"/>
          <w:b/>
          <w:bCs/>
          <w:sz w:val="36"/>
          <w:szCs w:val="36"/>
        </w:rPr>
        <w:t>Multidimensional</w:t>
      </w:r>
      <w:proofErr w:type="spellEnd"/>
      <w:r w:rsidRPr="00BF75F6">
        <w:rPr>
          <w:rFonts w:ascii="NimbusRomNo9L-Medi" w:hAnsi="NimbusRomNo9L-Medi" w:cs="NimbusRomNo9L-Medi"/>
          <w:b/>
          <w:bCs/>
          <w:sz w:val="36"/>
          <w:szCs w:val="36"/>
        </w:rPr>
        <w:t xml:space="preserve"> </w:t>
      </w:r>
      <w:proofErr w:type="spellStart"/>
      <w:r w:rsidRPr="00BF75F6">
        <w:rPr>
          <w:rFonts w:ascii="NimbusRomNo9L-Medi" w:hAnsi="NimbusRomNo9L-Medi" w:cs="NimbusRomNo9L-Medi"/>
          <w:b/>
          <w:bCs/>
          <w:sz w:val="36"/>
          <w:szCs w:val="36"/>
        </w:rPr>
        <w:t>Partitioning</w:t>
      </w:r>
      <w:proofErr w:type="spellEnd"/>
      <w:r>
        <w:rPr>
          <w:rFonts w:ascii="NimbusRomNo9L-Medi" w:hAnsi="NimbusRomNo9L-Medi" w:cs="NimbusRomNo9L-Medi"/>
          <w:b/>
          <w:bCs/>
          <w:sz w:val="36"/>
          <w:szCs w:val="36"/>
        </w:rPr>
        <w:t>:</w:t>
      </w:r>
    </w:p>
    <w:p w14:paraId="4E8593F9" w14:textId="5B20D489" w:rsidR="00F12685" w:rsidRDefault="00BF75F6" w:rsidP="00F1268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4"/>
          <w:szCs w:val="24"/>
        </w:rPr>
        <w:t>U</w:t>
      </w:r>
      <w:r w:rsidRPr="00BF75F6">
        <w:rPr>
          <w:rFonts w:ascii="NimbusRomNo9L-Regu" w:hAnsi="NimbusRomNo9L-Regu" w:cs="NimbusRomNo9L-Regu"/>
          <w:sz w:val="24"/>
          <w:szCs w:val="24"/>
        </w:rPr>
        <w:t xml:space="preserve">n </w:t>
      </w:r>
      <w:proofErr w:type="spellStart"/>
      <w:r w:rsidRPr="00BF75F6">
        <w:rPr>
          <w:rFonts w:ascii="NimbusRomNo9L-Regu" w:hAnsi="NimbusRomNo9L-Regu" w:cs="NimbusRomNo9L-Regu"/>
          <w:sz w:val="24"/>
          <w:szCs w:val="24"/>
        </w:rPr>
        <w:t>strict</w:t>
      </w:r>
      <w:proofErr w:type="spellEnd"/>
      <w:r w:rsidRPr="00BF75F6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Pr="00BF75F6">
        <w:rPr>
          <w:rFonts w:ascii="NimbusRomNo9L-Regu" w:hAnsi="NimbusRomNo9L-Regu" w:cs="NimbusRomNo9L-Regu"/>
          <w:sz w:val="24"/>
          <w:szCs w:val="24"/>
        </w:rPr>
        <w:t>multidimensional</w:t>
      </w:r>
      <w:proofErr w:type="spellEnd"/>
      <w:r w:rsidRPr="00BF75F6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Pr="00BF75F6">
        <w:rPr>
          <w:rFonts w:ascii="NimbusRomNo9L-Regu" w:hAnsi="NimbusRomNo9L-Regu" w:cs="NimbusRomNo9L-Regu"/>
          <w:sz w:val="24"/>
          <w:szCs w:val="24"/>
        </w:rPr>
        <w:t>partitioning</w:t>
      </w:r>
      <w:proofErr w:type="spellEnd"/>
      <w:r w:rsidRPr="00BF75F6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definisce un set regioni di </w:t>
      </w:r>
      <w:r w:rsidRPr="00BF75F6">
        <w:rPr>
          <w:rFonts w:ascii="NimbusRomNo9L-Regu" w:hAnsi="NimbusRomNo9L-Regu" w:cs="NimbusRomNo9L-Regu"/>
          <w:sz w:val="24"/>
          <w:szCs w:val="24"/>
        </w:rPr>
        <w:t>non-</w:t>
      </w:r>
      <w:proofErr w:type="spellStart"/>
      <w:r w:rsidRPr="00BF75F6">
        <w:rPr>
          <w:rFonts w:ascii="NimbusRomNo9L-Regu" w:hAnsi="NimbusRomNo9L-Regu" w:cs="NimbusRomNo9L-Regu"/>
          <w:sz w:val="24"/>
          <w:szCs w:val="24"/>
        </w:rPr>
        <w:t>overlapping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che </w:t>
      </w:r>
      <w:r w:rsidR="00F12685">
        <w:rPr>
          <w:rFonts w:ascii="NimbusRomNo9L-Regu" w:hAnsi="NimbusRomNo9L-Regu" w:cs="NimbusRomNo9L-Regu"/>
          <w:sz w:val="24"/>
          <w:szCs w:val="24"/>
        </w:rPr>
        <w:t xml:space="preserve">coprono </w:t>
      </w:r>
      <w:r w:rsidR="00F12685">
        <w:rPr>
          <w:rFonts w:ascii="NimbusRomNo9L-Regu" w:hAnsi="NimbusRomNo9L-Regu" w:cs="NimbusRomNo9L-Regu"/>
          <w:sz w:val="24"/>
          <w:szCs w:val="24"/>
        </w:rPr>
        <w:t>DX</w:t>
      </w:r>
      <w:r w:rsidR="00F12685" w:rsidRPr="00B25FFC">
        <w:rPr>
          <w:rFonts w:ascii="NimbusRomNo9L-Regu" w:hAnsi="NimbusRomNo9L-Regu" w:cs="NimbusRomNo9L-Regu"/>
          <w:sz w:val="24"/>
          <w:szCs w:val="24"/>
          <w:vertAlign w:val="subscript"/>
        </w:rPr>
        <w:t>1</w:t>
      </w:r>
      <w:r w:rsidR="00F12685">
        <w:rPr>
          <w:rFonts w:ascii="NimbusRomNo9L-Regu" w:hAnsi="NimbusRomNo9L-Regu" w:cs="NimbusRomNo9L-Regu"/>
          <w:sz w:val="24"/>
          <w:szCs w:val="24"/>
        </w:rPr>
        <w:t xml:space="preserve">, …, </w:t>
      </w:r>
      <w:proofErr w:type="spellStart"/>
      <w:r w:rsidR="00F12685">
        <w:rPr>
          <w:rFonts w:ascii="NimbusRomNo9L-Regu" w:hAnsi="NimbusRomNo9L-Regu" w:cs="NimbusRomNo9L-Regu"/>
          <w:sz w:val="24"/>
          <w:szCs w:val="24"/>
        </w:rPr>
        <w:t>DX</w:t>
      </w:r>
      <w:r w:rsidR="00F12685">
        <w:rPr>
          <w:rFonts w:ascii="NimbusRomNo9L-Regu" w:hAnsi="NimbusRomNo9L-Regu" w:cs="NimbusRomNo9L-Regu"/>
          <w:sz w:val="24"/>
          <w:szCs w:val="24"/>
          <w:vertAlign w:val="subscript"/>
        </w:rPr>
        <w:t>d</w:t>
      </w:r>
      <w:proofErr w:type="spellEnd"/>
      <w:r w:rsidR="00F12685">
        <w:rPr>
          <w:rFonts w:ascii="NimbusRomNo9L-Regu" w:hAnsi="NimbusRomNo9L-Regu" w:cs="NimbusRomNo9L-Regu"/>
          <w:sz w:val="24"/>
          <w:szCs w:val="24"/>
        </w:rPr>
        <w:t xml:space="preserve">. </w:t>
      </w:r>
      <w:r w:rsidR="00F12685" w:rsidRPr="00F12685">
        <w:rPr>
          <w:rFonts w:ascii="Calibri" w:hAnsi="Calibri" w:cs="Calibri"/>
          <w:i/>
          <w:iCs/>
          <w:lang w:val="en-GB"/>
        </w:rPr>
        <w:t>ϕ</w:t>
      </w:r>
      <w:r w:rsidR="00F12685" w:rsidRPr="00F12685">
        <w:rPr>
          <w:rFonts w:ascii="Calibri" w:hAnsi="Calibri" w:cs="Calibri"/>
          <w:i/>
          <w:iCs/>
        </w:rPr>
        <w:t xml:space="preserve"> </w:t>
      </w:r>
      <w:r w:rsidR="00F12685">
        <w:rPr>
          <w:rFonts w:ascii="Calibri" w:hAnsi="Calibri" w:cs="Calibri"/>
        </w:rPr>
        <w:t xml:space="preserve">mappa ogni </w:t>
      </w:r>
      <w:proofErr w:type="spellStart"/>
      <w:r w:rsidR="00F12685">
        <w:rPr>
          <w:rFonts w:ascii="Calibri" w:hAnsi="Calibri" w:cs="Calibri"/>
        </w:rPr>
        <w:t>tupla</w:t>
      </w:r>
      <w:proofErr w:type="spellEnd"/>
      <w:r w:rsidR="00F12685">
        <w:rPr>
          <w:rFonts w:ascii="Calibri" w:hAnsi="Calibri" w:cs="Calibri"/>
        </w:rPr>
        <w:t xml:space="preserve"> (x</w:t>
      </w:r>
      <w:r w:rsidR="00F12685" w:rsidRPr="00F12685">
        <w:rPr>
          <w:rFonts w:ascii="Calibri" w:hAnsi="Calibri" w:cs="Calibri"/>
          <w:vertAlign w:val="subscript"/>
        </w:rPr>
        <w:t>1</w:t>
      </w:r>
      <w:r w:rsidR="00F12685">
        <w:rPr>
          <w:rFonts w:ascii="Calibri" w:hAnsi="Calibri" w:cs="Calibri"/>
        </w:rPr>
        <w:t xml:space="preserve">, …, </w:t>
      </w:r>
      <w:proofErr w:type="spellStart"/>
      <w:r w:rsidR="00F12685">
        <w:rPr>
          <w:rFonts w:ascii="Calibri" w:hAnsi="Calibri" w:cs="Calibri"/>
        </w:rPr>
        <w:t>x</w:t>
      </w:r>
      <w:r w:rsidR="00F12685">
        <w:rPr>
          <w:rFonts w:ascii="Calibri" w:hAnsi="Calibri" w:cs="Calibri"/>
          <w:vertAlign w:val="subscript"/>
        </w:rPr>
        <w:t>d</w:t>
      </w:r>
      <w:proofErr w:type="spellEnd"/>
      <w:r w:rsidR="00F12685">
        <w:rPr>
          <w:rFonts w:ascii="Calibri" w:hAnsi="Calibri" w:cs="Calibri"/>
        </w:rPr>
        <w:t xml:space="preserve">) [appartenente a </w:t>
      </w:r>
      <w:r w:rsidR="00F12685">
        <w:rPr>
          <w:rFonts w:ascii="NimbusRomNo9L-Regu" w:hAnsi="NimbusRomNo9L-Regu" w:cs="NimbusRomNo9L-Regu"/>
          <w:sz w:val="24"/>
          <w:szCs w:val="24"/>
        </w:rPr>
        <w:t>DX</w:t>
      </w:r>
      <w:r w:rsidR="00F12685" w:rsidRPr="00B25FFC">
        <w:rPr>
          <w:rFonts w:ascii="NimbusRomNo9L-Regu" w:hAnsi="NimbusRomNo9L-Regu" w:cs="NimbusRomNo9L-Regu"/>
          <w:sz w:val="24"/>
          <w:szCs w:val="24"/>
          <w:vertAlign w:val="subscript"/>
        </w:rPr>
        <w:t>1</w:t>
      </w:r>
      <w:r w:rsidR="00F12685">
        <w:rPr>
          <w:rFonts w:ascii="NimbusRomNo9L-Regu" w:hAnsi="NimbusRomNo9L-Regu" w:cs="NimbusRomNo9L-Regu"/>
          <w:sz w:val="24"/>
          <w:szCs w:val="24"/>
        </w:rPr>
        <w:t xml:space="preserve">, …, </w:t>
      </w:r>
      <w:proofErr w:type="spellStart"/>
      <w:r w:rsidR="00F12685">
        <w:rPr>
          <w:rFonts w:ascii="NimbusRomNo9L-Regu" w:hAnsi="NimbusRomNo9L-Regu" w:cs="NimbusRomNo9L-Regu"/>
          <w:sz w:val="24"/>
          <w:szCs w:val="24"/>
        </w:rPr>
        <w:t>DX</w:t>
      </w:r>
      <w:r w:rsidR="00F12685">
        <w:rPr>
          <w:rFonts w:ascii="NimbusRomNo9L-Regu" w:hAnsi="NimbusRomNo9L-Regu" w:cs="NimbusRomNo9L-Regu"/>
          <w:sz w:val="24"/>
          <w:szCs w:val="24"/>
          <w:vertAlign w:val="subscript"/>
        </w:rPr>
        <w:t>d</w:t>
      </w:r>
      <w:proofErr w:type="spellEnd"/>
      <w:r w:rsidR="00F12685">
        <w:rPr>
          <w:rFonts w:ascii="NimbusRomNo9L-Regu" w:hAnsi="NimbusRomNo9L-Regu" w:cs="NimbusRomNo9L-Regu"/>
          <w:sz w:val="24"/>
          <w:szCs w:val="24"/>
        </w:rPr>
        <w:t xml:space="preserve">] in </w:t>
      </w:r>
      <w:r w:rsidR="00F12685">
        <w:rPr>
          <w:rStyle w:val="jlqj4b"/>
        </w:rPr>
        <w:t>una statistica riassuntiva per la regione in cui è contenuta.</w:t>
      </w:r>
    </w:p>
    <w:p w14:paraId="7A04DF6D" w14:textId="77777777" w:rsidR="00F12685" w:rsidRDefault="00F12685" w:rsidP="00F1268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14:paraId="15867B44" w14:textId="16CA7316" w:rsidR="00F12685" w:rsidRDefault="00F12685" w:rsidP="00F1268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F12685">
        <w:rPr>
          <w:rFonts w:ascii="NimbusRomNo9L-Regu" w:hAnsi="NimbusRomNo9L-Regu" w:cs="NimbusRomNo9L-Regu"/>
          <w:sz w:val="24"/>
          <w:szCs w:val="24"/>
          <w:lang w:val="en-GB"/>
        </w:rPr>
        <w:t xml:space="preserve">When </w:t>
      </w:r>
      <w:r w:rsidRPr="00F12685">
        <w:rPr>
          <w:rFonts w:ascii="Calibri" w:hAnsi="Calibri" w:cs="Calibri"/>
          <w:i/>
          <w:iCs/>
          <w:lang w:val="en-GB"/>
        </w:rPr>
        <w:t>ϕ</w:t>
      </w:r>
      <w:r w:rsidRPr="00F12685">
        <w:rPr>
          <w:rFonts w:ascii="NimbusRomNo9L-Regu" w:hAnsi="NimbusRomNo9L-Regu" w:cs="NimbusRomNo9L-Regu"/>
          <w:sz w:val="24"/>
          <w:szCs w:val="24"/>
          <w:lang w:val="en-GB"/>
        </w:rPr>
        <w:t xml:space="preserve"> is applied to table T (assuming each region is</w:t>
      </w:r>
      <w:r w:rsidRPr="00F12685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F12685">
        <w:rPr>
          <w:rFonts w:ascii="NimbusRomNo9L-Regu" w:hAnsi="NimbusRomNo9L-Regu" w:cs="NimbusRomNo9L-Regu"/>
          <w:sz w:val="24"/>
          <w:szCs w:val="24"/>
          <w:lang w:val="en-GB"/>
        </w:rPr>
        <w:t>mapped to a unique vector of summary statistics), the tuple</w:t>
      </w:r>
      <w:r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F12685">
        <w:rPr>
          <w:rFonts w:ascii="NimbusRomNo9L-Regu" w:hAnsi="NimbusRomNo9L-Regu" w:cs="NimbusRomNo9L-Regu"/>
          <w:sz w:val="24"/>
          <w:szCs w:val="24"/>
          <w:lang w:val="en-GB"/>
        </w:rPr>
        <w:t>set in each non-empty region forms an equivalence class in</w:t>
      </w:r>
      <w:r w:rsidRPr="00F12685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proofErr w:type="gramStart"/>
      <w:r w:rsidRPr="00F12685">
        <w:rPr>
          <w:rFonts w:ascii="NimbusRomNo9L-Regu" w:hAnsi="NimbusRomNo9L-Regu" w:cs="NimbusRomNo9L-Regu"/>
          <w:sz w:val="24"/>
          <w:szCs w:val="24"/>
          <w:lang w:val="en-GB"/>
        </w:rPr>
        <w:t>V .</w:t>
      </w:r>
      <w:proofErr w:type="gramEnd"/>
    </w:p>
    <w:p w14:paraId="6FADD06E" w14:textId="64500572" w:rsidR="000C1103" w:rsidRDefault="000C1103" w:rsidP="00F1268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14:paraId="6CEDD47B" w14:textId="62711A37" w:rsidR="009B3D3F" w:rsidRDefault="009B3D3F" w:rsidP="00F1268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6"/>
          <w:szCs w:val="36"/>
          <w:lang w:val="en-GB"/>
        </w:rPr>
      </w:pPr>
      <w:r w:rsidRPr="009B3D3F">
        <w:rPr>
          <w:rFonts w:ascii="NimbusRomNo9L-Medi" w:hAnsi="NimbusRomNo9L-Medi" w:cs="NimbusRomNo9L-Medi"/>
          <w:b/>
          <w:bCs/>
          <w:sz w:val="36"/>
          <w:szCs w:val="36"/>
          <w:lang w:val="en-GB"/>
        </w:rPr>
        <w:t>Multidimensional Local Recoding</w:t>
      </w:r>
      <w:r>
        <w:rPr>
          <w:rFonts w:ascii="NimbusRomNo9L-Medi" w:hAnsi="NimbusRomNo9L-Medi" w:cs="NimbusRomNo9L-Medi"/>
          <w:b/>
          <w:bCs/>
          <w:sz w:val="36"/>
          <w:szCs w:val="36"/>
          <w:lang w:val="en-GB"/>
        </w:rPr>
        <w:t>:</w:t>
      </w:r>
    </w:p>
    <w:p w14:paraId="28078F84" w14:textId="77777777" w:rsidR="009B3D3F" w:rsidRPr="009B3D3F" w:rsidRDefault="009B3D3F" w:rsidP="00F1268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6"/>
          <w:szCs w:val="36"/>
          <w:lang w:val="en-GB"/>
        </w:rPr>
      </w:pPr>
    </w:p>
    <w:p w14:paraId="31145BB1" w14:textId="750E7043" w:rsidR="009B3D3F" w:rsidRDefault="009B3D3F" w:rsidP="00F1268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14:paraId="45F5A7CF" w14:textId="77777777" w:rsidR="009B3D3F" w:rsidRPr="00F12685" w:rsidRDefault="009B3D3F" w:rsidP="00F1268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14:paraId="38928816" w14:textId="46822B6F" w:rsidR="00F07417" w:rsidRDefault="00F07417" w:rsidP="00BF75F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bCs/>
          <w:sz w:val="36"/>
          <w:szCs w:val="36"/>
          <w:lang w:val="en-GB"/>
        </w:rPr>
      </w:pPr>
      <w:r w:rsidRPr="000C1103">
        <w:rPr>
          <w:rFonts w:ascii="NimbusRomNo9L-Medi" w:hAnsi="NimbusRomNo9L-Medi" w:cs="NimbusRomNo9L-Medi"/>
          <w:b/>
          <w:bCs/>
          <w:sz w:val="36"/>
          <w:szCs w:val="36"/>
          <w:lang w:val="en-GB"/>
        </w:rPr>
        <w:t>Relaxed Multidimensional Partitioning</w:t>
      </w:r>
      <w:r w:rsidR="000C1103" w:rsidRPr="000C1103">
        <w:rPr>
          <w:rFonts w:ascii="NimbusRomNo9L-Medi" w:hAnsi="NimbusRomNo9L-Medi" w:cs="NimbusRomNo9L-Medi"/>
          <w:b/>
          <w:bCs/>
          <w:sz w:val="36"/>
          <w:szCs w:val="36"/>
          <w:lang w:val="en-GB"/>
        </w:rPr>
        <w:t>:</w:t>
      </w:r>
    </w:p>
    <w:p w14:paraId="763644E4" w14:textId="7A220A10" w:rsidR="000C1103" w:rsidRDefault="000C1103" w:rsidP="000C1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0C1103">
        <w:rPr>
          <w:rFonts w:ascii="Calibri" w:hAnsi="Calibri" w:cs="Calibri"/>
        </w:rPr>
        <w:t xml:space="preserve">Un </w:t>
      </w:r>
      <w:proofErr w:type="spellStart"/>
      <w:r>
        <w:rPr>
          <w:rFonts w:ascii="Calibri" w:hAnsi="Calibri" w:cs="Calibri"/>
        </w:rPr>
        <w:t>relaxed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multidimensional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parittioning</w:t>
      </w:r>
      <w:proofErr w:type="spellEnd"/>
      <w:r>
        <w:rPr>
          <w:rFonts w:ascii="Calibri" w:hAnsi="Calibri" w:cs="Calibri"/>
        </w:rPr>
        <w:t xml:space="preserve"> per una tabella </w:t>
      </w:r>
      <w:r w:rsidRPr="000C1103">
        <w:rPr>
          <w:rFonts w:ascii="Calibri" w:hAnsi="Calibri" w:cs="Calibri"/>
          <w:i/>
          <w:iCs/>
        </w:rPr>
        <w:t xml:space="preserve">T </w:t>
      </w:r>
      <w:r>
        <w:rPr>
          <w:rFonts w:ascii="Calibri" w:hAnsi="Calibri" w:cs="Calibri"/>
        </w:rPr>
        <w:t xml:space="preserve">definisce un </w:t>
      </w:r>
      <w:proofErr w:type="spellStart"/>
      <w:r>
        <w:rPr>
          <w:rFonts w:ascii="Calibri" w:hAnsi="Calibri" w:cs="Calibri"/>
        </w:rPr>
        <w:t>inseime</w:t>
      </w:r>
      <w:proofErr w:type="spellEnd"/>
      <w:r>
        <w:rPr>
          <w:rFonts w:ascii="Calibri" w:hAnsi="Calibri" w:cs="Calibri"/>
        </w:rPr>
        <w:t xml:space="preserve"> di regioni multidimensionali (potenzialmente </w:t>
      </w:r>
      <w:proofErr w:type="spellStart"/>
      <w:r>
        <w:rPr>
          <w:rFonts w:ascii="Calibri" w:hAnsi="Calibri" w:cs="Calibri"/>
        </w:rPr>
        <w:t>sovrepponibili</w:t>
      </w:r>
      <w:proofErr w:type="spellEnd"/>
      <w:r>
        <w:rPr>
          <w:rFonts w:ascii="Calibri" w:hAnsi="Calibri" w:cs="Calibri"/>
        </w:rPr>
        <w:t xml:space="preserve">) che coprono </w:t>
      </w:r>
      <w:r>
        <w:rPr>
          <w:rFonts w:ascii="NimbusRomNo9L-Regu" w:hAnsi="NimbusRomNo9L-Regu" w:cs="NimbusRomNo9L-Regu"/>
          <w:sz w:val="24"/>
          <w:szCs w:val="24"/>
        </w:rPr>
        <w:t>DX</w:t>
      </w:r>
      <w:r w:rsidRPr="00B25FFC">
        <w:rPr>
          <w:rFonts w:ascii="NimbusRomNo9L-Regu" w:hAnsi="NimbusRomNo9L-Regu" w:cs="NimbusRomNo9L-Regu"/>
          <w:sz w:val="24"/>
          <w:szCs w:val="24"/>
          <w:vertAlign w:val="subscript"/>
        </w:rPr>
        <w:t>1</w:t>
      </w:r>
      <w:r>
        <w:rPr>
          <w:rFonts w:ascii="NimbusRomNo9L-Regu" w:hAnsi="NimbusRomNo9L-Regu" w:cs="NimbusRomNo9L-Regu"/>
          <w:sz w:val="24"/>
          <w:szCs w:val="24"/>
        </w:rPr>
        <w:t xml:space="preserve">, …,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DX</w:t>
      </w:r>
      <w:r>
        <w:rPr>
          <w:rFonts w:ascii="NimbusRomNo9L-Regu" w:hAnsi="NimbusRomNo9L-Regu" w:cs="NimbusRomNo9L-Regu"/>
          <w:sz w:val="24"/>
          <w:szCs w:val="24"/>
          <w:vertAlign w:val="subscript"/>
        </w:rPr>
        <w:t>d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. </w:t>
      </w:r>
      <w:r w:rsidRPr="000C1103">
        <w:rPr>
          <w:rFonts w:ascii="NimbusRomNo9L-Regu" w:hAnsi="NimbusRomNo9L-Regu" w:cs="NimbusRomNo9L-Regu"/>
          <w:sz w:val="24"/>
          <w:szCs w:val="24"/>
          <w:lang w:val="en-GB"/>
        </w:rPr>
        <w:t xml:space="preserve">Local recoding function </w:t>
      </w:r>
      <w:r w:rsidRPr="00F12685">
        <w:rPr>
          <w:rFonts w:ascii="Calibri" w:hAnsi="Calibri" w:cs="Calibri"/>
          <w:i/>
          <w:iCs/>
          <w:lang w:val="en-GB"/>
        </w:rPr>
        <w:t>ϕ</w:t>
      </w:r>
      <w:r>
        <w:rPr>
          <w:rFonts w:ascii="Calibri" w:hAnsi="Calibri" w:cs="Calibri"/>
          <w:i/>
          <w:iCs/>
          <w:vertAlign w:val="superscript"/>
          <w:lang w:val="en-GB"/>
        </w:rPr>
        <w:t>*</w:t>
      </w:r>
      <w:r>
        <w:rPr>
          <w:rFonts w:ascii="Calibri" w:hAnsi="Calibri" w:cs="Calibri"/>
          <w:i/>
          <w:iCs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mappa</w:t>
      </w:r>
      <w:proofErr w:type="spellEnd"/>
      <w:r>
        <w:rPr>
          <w:rFonts w:ascii="Calibri" w:hAnsi="Calibri" w:cs="Calibri"/>
          <w:lang w:val="en-GB"/>
        </w:rPr>
        <w:t xml:space="preserve"> </w:t>
      </w:r>
      <w:proofErr w:type="spellStart"/>
      <w:r>
        <w:rPr>
          <w:rFonts w:ascii="Calibri" w:hAnsi="Calibri" w:cs="Calibri"/>
          <w:lang w:val="en-GB"/>
        </w:rPr>
        <w:t>ogni</w:t>
      </w:r>
      <w:proofErr w:type="spellEnd"/>
      <w:r>
        <w:rPr>
          <w:rFonts w:ascii="Calibri" w:hAnsi="Calibri" w:cs="Calibri"/>
          <w:lang w:val="en-GB"/>
        </w:rPr>
        <w:t xml:space="preserve"> tuple </w:t>
      </w:r>
      <w:r w:rsidRPr="000C1103">
        <w:rPr>
          <w:rFonts w:ascii="Calibri" w:hAnsi="Calibri" w:cs="Calibri"/>
          <w:lang w:val="en-GB"/>
        </w:rPr>
        <w:t>(x</w:t>
      </w:r>
      <w:r w:rsidRPr="000C1103">
        <w:rPr>
          <w:rFonts w:ascii="Calibri" w:hAnsi="Calibri" w:cs="Calibri"/>
          <w:vertAlign w:val="subscript"/>
          <w:lang w:val="en-GB"/>
        </w:rPr>
        <w:t>1</w:t>
      </w:r>
      <w:r w:rsidRPr="000C1103">
        <w:rPr>
          <w:rFonts w:ascii="Calibri" w:hAnsi="Calibri" w:cs="Calibri"/>
          <w:lang w:val="en-GB"/>
        </w:rPr>
        <w:t xml:space="preserve">, …, </w:t>
      </w:r>
      <w:proofErr w:type="spellStart"/>
      <w:r w:rsidRPr="000C1103">
        <w:rPr>
          <w:rFonts w:ascii="Calibri" w:hAnsi="Calibri" w:cs="Calibri"/>
          <w:lang w:val="en-GB"/>
        </w:rPr>
        <w:t>x</w:t>
      </w:r>
      <w:r w:rsidRPr="000C1103">
        <w:rPr>
          <w:rFonts w:ascii="Calibri" w:hAnsi="Calibri" w:cs="Calibri"/>
          <w:vertAlign w:val="subscript"/>
          <w:lang w:val="en-GB"/>
        </w:rPr>
        <w:t>d</w:t>
      </w:r>
      <w:proofErr w:type="spellEnd"/>
      <w:r w:rsidRPr="000C1103">
        <w:rPr>
          <w:rFonts w:ascii="Calibri" w:hAnsi="Calibri" w:cs="Calibri"/>
          <w:lang w:val="en-GB"/>
        </w:rPr>
        <w:t>)</w:t>
      </w:r>
      <w:r w:rsidRPr="000C1103">
        <w:rPr>
          <w:rFonts w:ascii="Calibri" w:hAnsi="Calibri" w:cs="Calibri"/>
          <w:lang w:val="en-GB"/>
        </w:rPr>
        <w:t xml:space="preserve"> </w:t>
      </w:r>
      <w:proofErr w:type="spellStart"/>
      <w:r w:rsidRPr="000C1103">
        <w:rPr>
          <w:rFonts w:ascii="Calibri" w:hAnsi="Calibri" w:cs="Calibri"/>
          <w:lang w:val="en-GB"/>
        </w:rPr>
        <w:t>a</w:t>
      </w:r>
      <w:r>
        <w:rPr>
          <w:rFonts w:ascii="Calibri" w:hAnsi="Calibri" w:cs="Calibri"/>
          <w:lang w:val="en-GB"/>
        </w:rPr>
        <w:t>ppartenent</w:t>
      </w:r>
      <w:proofErr w:type="spellEnd"/>
      <w:r>
        <w:rPr>
          <w:rFonts w:ascii="Calibri" w:hAnsi="Calibri" w:cs="Calibri"/>
          <w:lang w:val="en-GB"/>
        </w:rPr>
        <w:t xml:space="preserve"> a </w:t>
      </w:r>
      <w:r w:rsidRPr="000C1103">
        <w:rPr>
          <w:rFonts w:ascii="Calibri" w:hAnsi="Calibri" w:cs="Calibri"/>
          <w:i/>
          <w:iCs/>
          <w:lang w:val="en-GB"/>
        </w:rPr>
        <w:t>T</w:t>
      </w:r>
      <w:r>
        <w:rPr>
          <w:rFonts w:ascii="Calibri" w:hAnsi="Calibri" w:cs="Calibri"/>
          <w:lang w:val="en-GB"/>
        </w:rPr>
        <w:t xml:space="preserve"> </w:t>
      </w:r>
      <w:r w:rsidRPr="000C1103">
        <w:rPr>
          <w:rFonts w:ascii="Calibri" w:hAnsi="Calibri" w:cs="Calibri"/>
          <w:lang w:val="en-GB"/>
        </w:rPr>
        <w:t>to a summary statistic for</w:t>
      </w:r>
      <w:r>
        <w:rPr>
          <w:rFonts w:ascii="Calibri" w:hAnsi="Calibri" w:cs="Calibri"/>
          <w:lang w:val="en-GB"/>
        </w:rPr>
        <w:t xml:space="preserve"> </w:t>
      </w:r>
      <w:r w:rsidRPr="000C1103">
        <w:rPr>
          <w:rFonts w:ascii="Calibri" w:hAnsi="Calibri" w:cs="Calibri"/>
          <w:lang w:val="en-GB"/>
        </w:rPr>
        <w:t>one of the regions in which it is contained</w:t>
      </w:r>
      <w:r>
        <w:rPr>
          <w:rFonts w:ascii="Calibri" w:hAnsi="Calibri" w:cs="Calibri"/>
          <w:lang w:val="en-GB"/>
        </w:rPr>
        <w:t>.</w:t>
      </w:r>
    </w:p>
    <w:p w14:paraId="06E8FCA1" w14:textId="77777777" w:rsidR="000C1103" w:rsidRPr="000C1103" w:rsidRDefault="000C1103" w:rsidP="000C1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sectPr w:rsidR="000C1103" w:rsidRPr="000C1103" w:rsidSect="005432FD">
      <w:pgSz w:w="11906" w:h="16838"/>
      <w:pgMar w:top="397" w:right="454" w:bottom="720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3726C"/>
    <w:multiLevelType w:val="hybridMultilevel"/>
    <w:tmpl w:val="CC7658AC"/>
    <w:lvl w:ilvl="0" w:tplc="301E5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B419A"/>
    <w:multiLevelType w:val="hybridMultilevel"/>
    <w:tmpl w:val="059EF614"/>
    <w:lvl w:ilvl="0" w:tplc="301E5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FD"/>
    <w:rsid w:val="000C1103"/>
    <w:rsid w:val="001877ED"/>
    <w:rsid w:val="005432FD"/>
    <w:rsid w:val="00701450"/>
    <w:rsid w:val="009B3D3F"/>
    <w:rsid w:val="00B25FFC"/>
    <w:rsid w:val="00BF75F6"/>
    <w:rsid w:val="00EA7439"/>
    <w:rsid w:val="00F07417"/>
    <w:rsid w:val="00F12685"/>
    <w:rsid w:val="00FD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F79B"/>
  <w15:chartTrackingRefBased/>
  <w15:docId w15:val="{F0DCD842-9B38-4AA9-A6EA-5C06D8AC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68F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25FFC"/>
    <w:rPr>
      <w:color w:val="808080"/>
    </w:rPr>
  </w:style>
  <w:style w:type="character" w:customStyle="1" w:styleId="jlqj4b">
    <w:name w:val="jlqj4b"/>
    <w:basedOn w:val="Carpredefinitoparagrafo"/>
    <w:rsid w:val="00F12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Caroti</dc:creator>
  <cp:keywords/>
  <dc:description/>
  <cp:lastModifiedBy>Alessandro Caroti</cp:lastModifiedBy>
  <cp:revision>1</cp:revision>
  <dcterms:created xsi:type="dcterms:W3CDTF">2020-12-08T10:26:00Z</dcterms:created>
  <dcterms:modified xsi:type="dcterms:W3CDTF">2020-12-08T12:34:00Z</dcterms:modified>
</cp:coreProperties>
</file>