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65E87" w:rsidRPr="002F3C96" w:rsidTr="00BA14CE">
        <w:tc>
          <w:tcPr>
            <w:tcW w:w="2050" w:type="dxa"/>
            <w:tcBorders>
              <w:bottom w:val="single" w:sz="4" w:space="0" w:color="auto"/>
              <w:right w:val="single" w:sz="4" w:space="0" w:color="auto"/>
            </w:tcBorders>
            <w:shd w:val="pct25" w:color="auto" w:fill="auto"/>
          </w:tcPr>
          <w:p w:rsidR="00F65E87" w:rsidRPr="00661E10" w:rsidRDefault="00F65E87" w:rsidP="00BA14CE">
            <w:pPr>
              <w:pStyle w:val="BodyTextChar"/>
              <w:rPr>
                <w:b/>
                <w:sz w:val="18"/>
                <w:szCs w:val="18"/>
                <w:lang w:val="it-CH" w:bidi="ar-SA"/>
              </w:rPr>
            </w:pPr>
            <w:r w:rsidRPr="00661E10">
              <w:rPr>
                <w:b/>
                <w:sz w:val="18"/>
                <w:szCs w:val="18"/>
                <w:lang w:val="it-CH" w:bidi="ar-SA"/>
              </w:rPr>
              <w:t>Test Case:</w:t>
            </w:r>
          </w:p>
          <w:p w:rsidR="00F65E87" w:rsidRPr="00661E10" w:rsidRDefault="00F65E87" w:rsidP="00BA14CE">
            <w:pPr>
              <w:pStyle w:val="Corpotesto"/>
              <w:rPr>
                <w:sz w:val="18"/>
                <w:szCs w:val="18"/>
                <w:lang w:eastAsia="en-US" w:bidi="ar-SA"/>
              </w:rPr>
            </w:pPr>
            <w:r w:rsidRPr="00661E10">
              <w:rPr>
                <w:b/>
                <w:sz w:val="18"/>
                <w:szCs w:val="18"/>
                <w:lang w:eastAsia="en-US" w:bidi="ar-SA"/>
              </w:rPr>
              <w:t>Riferimento</w:t>
            </w:r>
            <w:r w:rsidRPr="00661E1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F65E87" w:rsidRPr="00661E10" w:rsidRDefault="00F65E87" w:rsidP="00BA14CE">
            <w:pPr>
              <w:pStyle w:val="BodyTextChar"/>
              <w:rPr>
                <w:sz w:val="18"/>
                <w:szCs w:val="18"/>
                <w:lang w:val="it-CH" w:bidi="ar-SA"/>
              </w:rPr>
            </w:pPr>
            <w:r w:rsidRPr="00661E10">
              <w:rPr>
                <w:sz w:val="18"/>
                <w:szCs w:val="18"/>
                <w:lang w:val="it-CH" w:bidi="ar-SA"/>
              </w:rPr>
              <w:t>TC-001</w:t>
            </w:r>
          </w:p>
          <w:p w:rsidR="00F65E87" w:rsidRPr="00661E10" w:rsidRDefault="00F65E87" w:rsidP="00BA14CE">
            <w:pPr>
              <w:rPr>
                <w:lang w:eastAsia="en-US" w:bidi="ar-SA"/>
              </w:rPr>
            </w:pPr>
            <w:r>
              <w:rPr>
                <w:sz w:val="18"/>
                <w:szCs w:val="18"/>
                <w:lang w:bidi="ar-SA"/>
              </w:rPr>
              <w:t>REQ-001</w:t>
            </w:r>
          </w:p>
        </w:tc>
        <w:tc>
          <w:tcPr>
            <w:tcW w:w="1267" w:type="dxa"/>
            <w:tcBorders>
              <w:left w:val="single" w:sz="4" w:space="0" w:color="auto"/>
              <w:bottom w:val="single" w:sz="4" w:space="0" w:color="auto"/>
              <w:right w:val="single" w:sz="4" w:space="0" w:color="auto"/>
            </w:tcBorders>
            <w:shd w:val="pct25" w:color="auto" w:fill="auto"/>
          </w:tcPr>
          <w:p w:rsidR="00F65E87" w:rsidRPr="00661E10" w:rsidRDefault="00F65E87" w:rsidP="00BA14CE">
            <w:pPr>
              <w:pStyle w:val="BodyTextChar"/>
              <w:rPr>
                <w:b/>
                <w:sz w:val="18"/>
                <w:szCs w:val="18"/>
                <w:lang w:val="it-CH" w:bidi="ar-SA"/>
              </w:rPr>
            </w:pPr>
            <w:r w:rsidRPr="00661E10">
              <w:rPr>
                <w:b/>
                <w:sz w:val="18"/>
                <w:szCs w:val="18"/>
                <w:lang w:val="it-CH" w:bidi="ar-SA"/>
              </w:rPr>
              <w:t>Nome:</w:t>
            </w:r>
          </w:p>
        </w:tc>
        <w:tc>
          <w:tcPr>
            <w:tcW w:w="4834" w:type="dxa"/>
            <w:tcBorders>
              <w:left w:val="single" w:sz="4" w:space="0" w:color="auto"/>
              <w:bottom w:val="single" w:sz="4" w:space="0" w:color="auto"/>
            </w:tcBorders>
          </w:tcPr>
          <w:p w:rsidR="00F65E87" w:rsidRPr="002F3C96" w:rsidRDefault="00F65E87" w:rsidP="00BA14CE">
            <w:pPr>
              <w:pStyle w:val="BodyTextChar"/>
              <w:rPr>
                <w:sz w:val="18"/>
                <w:szCs w:val="18"/>
                <w:lang w:val="it-CH" w:bidi="ar-SA"/>
              </w:rPr>
            </w:pPr>
            <w:r w:rsidRPr="002F3C96">
              <w:rPr>
                <w:sz w:val="18"/>
                <w:szCs w:val="18"/>
                <w:lang w:val="it-CH" w:bidi="ar-SA"/>
              </w:rPr>
              <w:t>Realizzo un applicativo che possa comunicare in codice Morse</w:t>
            </w:r>
          </w:p>
        </w:tc>
      </w:tr>
      <w:tr w:rsidR="00F65E87" w:rsidRPr="002412D6" w:rsidTr="00BA14CE">
        <w:tc>
          <w:tcPr>
            <w:tcW w:w="2050" w:type="dxa"/>
            <w:tcBorders>
              <w:right w:val="single" w:sz="4" w:space="0" w:color="auto"/>
            </w:tcBorders>
            <w:shd w:val="pct25" w:color="auto" w:fill="auto"/>
          </w:tcPr>
          <w:p w:rsidR="00F65E87" w:rsidRPr="006827A0" w:rsidRDefault="00F65E87" w:rsidP="00BA14CE">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663" w:type="dxa"/>
            <w:gridSpan w:val="3"/>
            <w:tcBorders>
              <w:left w:val="single" w:sz="4" w:space="0" w:color="auto"/>
            </w:tcBorders>
          </w:tcPr>
          <w:p w:rsidR="00F65E87" w:rsidRPr="002412D6" w:rsidRDefault="00F65E87" w:rsidP="00BA14CE">
            <w:pPr>
              <w:pStyle w:val="BodyTextChar"/>
              <w:rPr>
                <w:sz w:val="18"/>
                <w:szCs w:val="18"/>
                <w:lang w:val="it-CH" w:bidi="ar-SA"/>
              </w:rPr>
            </w:pPr>
            <w:r w:rsidRPr="002412D6">
              <w:rPr>
                <w:sz w:val="18"/>
                <w:szCs w:val="18"/>
                <w:lang w:val="it-CH" w:bidi="ar-SA"/>
              </w:rPr>
              <w:t xml:space="preserve">Viene controllato che </w:t>
            </w:r>
            <w:r>
              <w:rPr>
                <w:sz w:val="18"/>
                <w:szCs w:val="18"/>
                <w:lang w:val="it-CH" w:bidi="ar-SA"/>
              </w:rPr>
              <w:t>le parole del WordClock vengono illuminate correttamente e che l’orario sia sincronizzato con l’orario corrente</w:t>
            </w:r>
          </w:p>
        </w:tc>
      </w:tr>
      <w:tr w:rsidR="00F65E87" w:rsidRPr="002412D6" w:rsidTr="00BA14CE">
        <w:tc>
          <w:tcPr>
            <w:tcW w:w="2050" w:type="dxa"/>
            <w:tcBorders>
              <w:right w:val="single" w:sz="4" w:space="0" w:color="auto"/>
            </w:tcBorders>
            <w:shd w:val="pct25" w:color="auto" w:fill="auto"/>
          </w:tcPr>
          <w:p w:rsidR="00F65E87" w:rsidRPr="006827A0" w:rsidRDefault="00F65E87" w:rsidP="00BA14CE">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F65E87" w:rsidRPr="002412D6" w:rsidRDefault="00F65E87" w:rsidP="00BA14CE">
            <w:pPr>
              <w:pStyle w:val="BodyTextChar"/>
              <w:rPr>
                <w:sz w:val="18"/>
                <w:szCs w:val="18"/>
                <w:lang w:val="it-CH" w:bidi="ar-SA"/>
              </w:rPr>
            </w:pPr>
            <w:r>
              <w:rPr>
                <w:sz w:val="18"/>
                <w:szCs w:val="18"/>
                <w:lang w:val="it-CH" w:bidi="ar-SA"/>
              </w:rPr>
              <w:t>Bisogna avere accesso alla parte fisica del WordClock.</w:t>
            </w:r>
          </w:p>
        </w:tc>
      </w:tr>
      <w:tr w:rsidR="00F65E87" w:rsidRPr="00FC03A1" w:rsidTr="00BA14CE">
        <w:tc>
          <w:tcPr>
            <w:tcW w:w="2050" w:type="dxa"/>
            <w:tcBorders>
              <w:right w:val="single" w:sz="4" w:space="0" w:color="auto"/>
            </w:tcBorders>
            <w:shd w:val="pct25" w:color="auto" w:fill="auto"/>
          </w:tcPr>
          <w:p w:rsidR="00F65E87" w:rsidRPr="006827A0" w:rsidRDefault="00F65E87" w:rsidP="00BA14CE">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F65E87" w:rsidRPr="002412D6" w:rsidRDefault="00F65E87" w:rsidP="00F65E87">
            <w:pPr>
              <w:pStyle w:val="BodyTextChar"/>
              <w:numPr>
                <w:ilvl w:val="0"/>
                <w:numId w:val="1"/>
              </w:numPr>
              <w:ind w:left="357" w:hanging="357"/>
              <w:rPr>
                <w:sz w:val="18"/>
                <w:szCs w:val="18"/>
                <w:lang w:val="it-CH" w:bidi="ar-SA"/>
              </w:rPr>
            </w:pPr>
            <w:r>
              <w:rPr>
                <w:sz w:val="18"/>
                <w:szCs w:val="18"/>
                <w:lang w:val="it-CH" w:bidi="ar-SA"/>
              </w:rPr>
              <w:t>Eseg</w:t>
            </w:r>
            <w:r w:rsidR="00E74D9C">
              <w:rPr>
                <w:sz w:val="18"/>
                <w:szCs w:val="18"/>
                <w:lang w:val="it-CH" w:bidi="ar-SA"/>
              </w:rPr>
              <w:t xml:space="preserve">uire il codice </w:t>
            </w:r>
            <w:proofErr w:type="spellStart"/>
            <w:r w:rsidR="00E74D9C">
              <w:rPr>
                <w:sz w:val="18"/>
                <w:szCs w:val="18"/>
                <w:lang w:val="it-CH" w:bidi="ar-SA"/>
              </w:rPr>
              <w:t>francoforte.ino</w:t>
            </w:r>
            <w:proofErr w:type="spellEnd"/>
          </w:p>
          <w:p w:rsidR="00F65E87" w:rsidRPr="00E74D9C" w:rsidRDefault="00E74D9C" w:rsidP="00E74D9C">
            <w:pPr>
              <w:pStyle w:val="BodyTextChar"/>
              <w:numPr>
                <w:ilvl w:val="0"/>
                <w:numId w:val="1"/>
              </w:numPr>
              <w:rPr>
                <w:sz w:val="18"/>
                <w:szCs w:val="18"/>
                <w:lang w:val="it-CH" w:bidi="ar-SA"/>
              </w:rPr>
            </w:pPr>
            <w:r>
              <w:rPr>
                <w:sz w:val="18"/>
                <w:szCs w:val="18"/>
                <w:lang w:val="it-CH" w:bidi="ar-SA"/>
              </w:rPr>
              <w:t xml:space="preserve">Eseguire il codice </w:t>
            </w:r>
            <w:proofErr w:type="spellStart"/>
            <w:r w:rsidRPr="00E74D9C">
              <w:rPr>
                <w:sz w:val="18"/>
                <w:szCs w:val="18"/>
                <w:lang w:val="it-CH" w:bidi="ar-SA"/>
              </w:rPr>
              <w:t>WordClock_NeoPixel.ino</w:t>
            </w:r>
            <w:proofErr w:type="spellEnd"/>
          </w:p>
        </w:tc>
      </w:tr>
      <w:tr w:rsidR="00F65E87" w:rsidRPr="009277BF" w:rsidTr="00BA14CE">
        <w:tc>
          <w:tcPr>
            <w:tcW w:w="2050" w:type="dxa"/>
            <w:tcBorders>
              <w:right w:val="single" w:sz="4" w:space="0" w:color="auto"/>
            </w:tcBorders>
            <w:shd w:val="pct25" w:color="auto" w:fill="auto"/>
          </w:tcPr>
          <w:p w:rsidR="00F65E87" w:rsidRPr="006827A0" w:rsidRDefault="00F65E87" w:rsidP="00BA14CE">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F65E87" w:rsidRDefault="00E74D9C" w:rsidP="00F65E87">
            <w:pPr>
              <w:pStyle w:val="BodyTextChar"/>
              <w:numPr>
                <w:ilvl w:val="0"/>
                <w:numId w:val="2"/>
              </w:numPr>
              <w:rPr>
                <w:sz w:val="18"/>
                <w:szCs w:val="18"/>
                <w:lang w:val="it-CH" w:bidi="ar-SA"/>
              </w:rPr>
            </w:pPr>
            <w:r>
              <w:rPr>
                <w:sz w:val="18"/>
                <w:szCs w:val="18"/>
                <w:lang w:val="it-CH" w:bidi="ar-SA"/>
              </w:rPr>
              <w:t>Il codice stampa a terminale l’orario corrente</w:t>
            </w:r>
          </w:p>
          <w:p w:rsidR="00F65E87" w:rsidRPr="009277BF" w:rsidRDefault="00E74D9C" w:rsidP="00F65E87">
            <w:pPr>
              <w:pStyle w:val="Corpotesto"/>
              <w:numPr>
                <w:ilvl w:val="0"/>
                <w:numId w:val="2"/>
              </w:numPr>
              <w:rPr>
                <w:lang w:eastAsia="en-US" w:bidi="ar-SA"/>
              </w:rPr>
            </w:pPr>
            <w:r>
              <w:rPr>
                <w:lang w:eastAsia="en-US" w:bidi="ar-SA"/>
              </w:rPr>
              <w:t>Il codice esegue l’illuminazione delle parole corrette in base all’orario</w:t>
            </w:r>
          </w:p>
        </w:tc>
      </w:tr>
    </w:tbl>
    <w:p w:rsidR="003756A3" w:rsidRDefault="003756A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74D9C" w:rsidRPr="002F3C96" w:rsidTr="00BA14CE">
        <w:tc>
          <w:tcPr>
            <w:tcW w:w="2050" w:type="dxa"/>
            <w:tcBorders>
              <w:bottom w:val="single" w:sz="4" w:space="0" w:color="auto"/>
              <w:right w:val="single" w:sz="4" w:space="0" w:color="auto"/>
            </w:tcBorders>
            <w:shd w:val="pct25" w:color="auto" w:fill="auto"/>
          </w:tcPr>
          <w:p w:rsidR="00E74D9C" w:rsidRPr="00661E10" w:rsidRDefault="00E74D9C" w:rsidP="00BA14CE">
            <w:pPr>
              <w:pStyle w:val="BodyTextChar"/>
              <w:rPr>
                <w:b/>
                <w:sz w:val="18"/>
                <w:szCs w:val="18"/>
                <w:lang w:val="it-CH" w:bidi="ar-SA"/>
              </w:rPr>
            </w:pPr>
            <w:r w:rsidRPr="00661E10">
              <w:rPr>
                <w:b/>
                <w:sz w:val="18"/>
                <w:szCs w:val="18"/>
                <w:lang w:val="it-CH" w:bidi="ar-SA"/>
              </w:rPr>
              <w:t>Test Case:</w:t>
            </w:r>
          </w:p>
          <w:p w:rsidR="00E74D9C" w:rsidRPr="00661E10" w:rsidRDefault="00E74D9C" w:rsidP="00BA14CE">
            <w:pPr>
              <w:pStyle w:val="Corpotesto"/>
              <w:rPr>
                <w:sz w:val="18"/>
                <w:szCs w:val="18"/>
                <w:lang w:eastAsia="en-US" w:bidi="ar-SA"/>
              </w:rPr>
            </w:pPr>
            <w:r w:rsidRPr="00661E10">
              <w:rPr>
                <w:b/>
                <w:sz w:val="18"/>
                <w:szCs w:val="18"/>
                <w:lang w:eastAsia="en-US" w:bidi="ar-SA"/>
              </w:rPr>
              <w:t>Riferimento</w:t>
            </w:r>
            <w:r w:rsidRPr="00661E1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E74D9C" w:rsidRPr="00661E10" w:rsidRDefault="00E74D9C" w:rsidP="00BA14CE">
            <w:pPr>
              <w:pStyle w:val="BodyTextChar"/>
              <w:rPr>
                <w:sz w:val="18"/>
                <w:szCs w:val="18"/>
                <w:lang w:val="it-CH" w:bidi="ar-SA"/>
              </w:rPr>
            </w:pPr>
            <w:r>
              <w:rPr>
                <w:sz w:val="18"/>
                <w:szCs w:val="18"/>
                <w:lang w:val="it-CH" w:bidi="ar-SA"/>
              </w:rPr>
              <w:t>TC-002</w:t>
            </w:r>
          </w:p>
          <w:p w:rsidR="00E74D9C" w:rsidRPr="00661E10" w:rsidRDefault="00E74D9C" w:rsidP="00BA14CE">
            <w:pPr>
              <w:rPr>
                <w:lang w:eastAsia="en-US" w:bidi="ar-SA"/>
              </w:rPr>
            </w:pPr>
            <w:r>
              <w:rPr>
                <w:sz w:val="18"/>
                <w:szCs w:val="18"/>
                <w:lang w:bidi="ar-SA"/>
              </w:rPr>
              <w:t>REQ-00</w:t>
            </w:r>
            <w:r>
              <w:rPr>
                <w:sz w:val="18"/>
                <w:szCs w:val="18"/>
                <w:lang w:bidi="ar-SA"/>
              </w:rPr>
              <w:t>2</w:t>
            </w:r>
          </w:p>
        </w:tc>
        <w:tc>
          <w:tcPr>
            <w:tcW w:w="1267" w:type="dxa"/>
            <w:tcBorders>
              <w:left w:val="single" w:sz="4" w:space="0" w:color="auto"/>
              <w:bottom w:val="single" w:sz="4" w:space="0" w:color="auto"/>
              <w:right w:val="single" w:sz="4" w:space="0" w:color="auto"/>
            </w:tcBorders>
            <w:shd w:val="pct25" w:color="auto" w:fill="auto"/>
          </w:tcPr>
          <w:p w:rsidR="00E74D9C" w:rsidRPr="00661E10" w:rsidRDefault="00E74D9C" w:rsidP="00BA14CE">
            <w:pPr>
              <w:pStyle w:val="BodyTextChar"/>
              <w:rPr>
                <w:b/>
                <w:sz w:val="18"/>
                <w:szCs w:val="18"/>
                <w:lang w:val="it-CH" w:bidi="ar-SA"/>
              </w:rPr>
            </w:pPr>
            <w:r w:rsidRPr="00661E10">
              <w:rPr>
                <w:b/>
                <w:sz w:val="18"/>
                <w:szCs w:val="18"/>
                <w:lang w:val="it-CH" w:bidi="ar-SA"/>
              </w:rPr>
              <w:t>Nome:</w:t>
            </w:r>
          </w:p>
        </w:tc>
        <w:tc>
          <w:tcPr>
            <w:tcW w:w="4834" w:type="dxa"/>
            <w:tcBorders>
              <w:left w:val="single" w:sz="4" w:space="0" w:color="auto"/>
              <w:bottom w:val="single" w:sz="4" w:space="0" w:color="auto"/>
            </w:tcBorders>
          </w:tcPr>
          <w:p w:rsidR="00E74D9C" w:rsidRPr="002F3C96" w:rsidRDefault="00E74D9C" w:rsidP="00BA14CE">
            <w:pPr>
              <w:pStyle w:val="BodyTextChar"/>
              <w:rPr>
                <w:sz w:val="18"/>
                <w:szCs w:val="18"/>
                <w:lang w:val="it-CH" w:bidi="ar-SA"/>
              </w:rPr>
            </w:pPr>
            <w:r w:rsidRPr="00E74D9C">
              <w:rPr>
                <w:sz w:val="18"/>
                <w:szCs w:val="18"/>
                <w:lang w:val="it-CH" w:bidi="ar-SA"/>
              </w:rPr>
              <w:t xml:space="preserve">Connessione </w:t>
            </w:r>
            <w:proofErr w:type="spellStart"/>
            <w:r w:rsidRPr="00E74D9C">
              <w:rPr>
                <w:sz w:val="18"/>
                <w:szCs w:val="18"/>
                <w:lang w:val="it-CH" w:bidi="ar-SA"/>
              </w:rPr>
              <w:t>wi-fi</w:t>
            </w:r>
            <w:proofErr w:type="spellEnd"/>
          </w:p>
        </w:tc>
      </w:tr>
      <w:tr w:rsidR="00E74D9C" w:rsidRPr="002412D6" w:rsidTr="00BA14CE">
        <w:tc>
          <w:tcPr>
            <w:tcW w:w="2050" w:type="dxa"/>
            <w:tcBorders>
              <w:right w:val="single" w:sz="4" w:space="0" w:color="auto"/>
            </w:tcBorders>
            <w:shd w:val="pct25" w:color="auto" w:fill="auto"/>
          </w:tcPr>
          <w:p w:rsidR="00E74D9C" w:rsidRPr="006827A0" w:rsidRDefault="00E74D9C" w:rsidP="00BA14CE">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663" w:type="dxa"/>
            <w:gridSpan w:val="3"/>
            <w:tcBorders>
              <w:left w:val="single" w:sz="4" w:space="0" w:color="auto"/>
            </w:tcBorders>
          </w:tcPr>
          <w:p w:rsidR="00E74D9C" w:rsidRPr="002412D6" w:rsidRDefault="00E74D9C" w:rsidP="00BA14CE">
            <w:pPr>
              <w:pStyle w:val="BodyTextChar"/>
              <w:rPr>
                <w:sz w:val="18"/>
                <w:szCs w:val="18"/>
                <w:lang w:val="it-CH" w:bidi="ar-SA"/>
              </w:rPr>
            </w:pPr>
            <w:r w:rsidRPr="002412D6">
              <w:rPr>
                <w:sz w:val="18"/>
                <w:szCs w:val="18"/>
                <w:lang w:val="it-CH" w:bidi="ar-SA"/>
              </w:rPr>
              <w:t xml:space="preserve">Viene controllato </w:t>
            </w:r>
            <w:r>
              <w:rPr>
                <w:sz w:val="18"/>
                <w:szCs w:val="18"/>
                <w:lang w:val="it-CH" w:bidi="ar-SA"/>
              </w:rPr>
              <w:t>che l’antenna DCF77 riceva le onde radio che trasmettono l’orario corrente</w:t>
            </w:r>
          </w:p>
        </w:tc>
      </w:tr>
      <w:tr w:rsidR="00E74D9C" w:rsidRPr="002412D6" w:rsidTr="00BA14CE">
        <w:tc>
          <w:tcPr>
            <w:tcW w:w="2050" w:type="dxa"/>
            <w:tcBorders>
              <w:right w:val="single" w:sz="4" w:space="0" w:color="auto"/>
            </w:tcBorders>
            <w:shd w:val="pct25" w:color="auto" w:fill="auto"/>
          </w:tcPr>
          <w:p w:rsidR="00E74D9C" w:rsidRPr="006827A0" w:rsidRDefault="00E74D9C" w:rsidP="00BA14CE">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E74D9C" w:rsidRPr="002412D6" w:rsidRDefault="00E74D9C" w:rsidP="00BA14CE">
            <w:pPr>
              <w:pStyle w:val="BodyTextChar"/>
              <w:rPr>
                <w:sz w:val="18"/>
                <w:szCs w:val="18"/>
                <w:lang w:val="it-CH" w:bidi="ar-SA"/>
              </w:rPr>
            </w:pPr>
            <w:r>
              <w:rPr>
                <w:sz w:val="18"/>
                <w:szCs w:val="18"/>
                <w:lang w:val="it-CH" w:bidi="ar-SA"/>
              </w:rPr>
              <w:t xml:space="preserve">Bisogna avere </w:t>
            </w:r>
            <w:r>
              <w:rPr>
                <w:sz w:val="18"/>
                <w:szCs w:val="18"/>
                <w:lang w:val="it-CH" w:bidi="ar-SA"/>
              </w:rPr>
              <w:t xml:space="preserve">un’antenna DCF77 e il codice </w:t>
            </w:r>
            <w:proofErr w:type="spellStart"/>
            <w:r>
              <w:rPr>
                <w:sz w:val="18"/>
                <w:szCs w:val="18"/>
                <w:lang w:val="it-CH" w:bidi="ar-SA"/>
              </w:rPr>
              <w:t>francoforteClock.ino</w:t>
            </w:r>
            <w:proofErr w:type="spellEnd"/>
          </w:p>
        </w:tc>
      </w:tr>
      <w:tr w:rsidR="00E74D9C" w:rsidRPr="00FC03A1" w:rsidTr="00BA14CE">
        <w:tc>
          <w:tcPr>
            <w:tcW w:w="2050" w:type="dxa"/>
            <w:tcBorders>
              <w:right w:val="single" w:sz="4" w:space="0" w:color="auto"/>
            </w:tcBorders>
            <w:shd w:val="pct25" w:color="auto" w:fill="auto"/>
          </w:tcPr>
          <w:p w:rsidR="00E74D9C" w:rsidRPr="006827A0" w:rsidRDefault="00E74D9C" w:rsidP="00BA14CE">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E74D9C" w:rsidRPr="005A6D6C" w:rsidRDefault="00E74D9C" w:rsidP="005A6D6C">
            <w:pPr>
              <w:pStyle w:val="BodyTextChar"/>
              <w:numPr>
                <w:ilvl w:val="0"/>
                <w:numId w:val="3"/>
              </w:numPr>
              <w:rPr>
                <w:sz w:val="18"/>
                <w:szCs w:val="18"/>
                <w:lang w:val="it-CH" w:bidi="ar-SA"/>
              </w:rPr>
            </w:pPr>
            <w:r>
              <w:rPr>
                <w:sz w:val="18"/>
                <w:szCs w:val="18"/>
                <w:lang w:val="it-CH" w:bidi="ar-SA"/>
              </w:rPr>
              <w:t xml:space="preserve">Eseguire il codice </w:t>
            </w:r>
            <w:proofErr w:type="spellStart"/>
            <w:r>
              <w:rPr>
                <w:sz w:val="18"/>
                <w:szCs w:val="18"/>
                <w:lang w:val="it-CH" w:bidi="ar-SA"/>
              </w:rPr>
              <w:t>francoforte.ino</w:t>
            </w:r>
            <w:proofErr w:type="spellEnd"/>
          </w:p>
        </w:tc>
      </w:tr>
      <w:tr w:rsidR="00E74D9C" w:rsidRPr="009277BF" w:rsidTr="00BA14CE">
        <w:tc>
          <w:tcPr>
            <w:tcW w:w="2050" w:type="dxa"/>
            <w:tcBorders>
              <w:right w:val="single" w:sz="4" w:space="0" w:color="auto"/>
            </w:tcBorders>
            <w:shd w:val="pct25" w:color="auto" w:fill="auto"/>
          </w:tcPr>
          <w:p w:rsidR="00E74D9C" w:rsidRPr="006827A0" w:rsidRDefault="00E74D9C" w:rsidP="00BA14CE">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E74D9C" w:rsidRPr="005A6D6C" w:rsidRDefault="005A6D6C" w:rsidP="005A6D6C">
            <w:pPr>
              <w:pStyle w:val="BodyTextChar"/>
              <w:numPr>
                <w:ilvl w:val="0"/>
                <w:numId w:val="4"/>
              </w:numPr>
              <w:rPr>
                <w:lang w:val="it-CH" w:bidi="ar-SA"/>
              </w:rPr>
            </w:pPr>
            <w:r>
              <w:rPr>
                <w:sz w:val="18"/>
                <w:szCs w:val="18"/>
                <w:lang w:val="it-CH" w:bidi="ar-SA"/>
              </w:rPr>
              <w:t>Il codice, se l’antenna riceve correttamente le onde radio, stampa a terminale l’orario corrente nel formato HH:MM:SS DD/MM/YYYY</w:t>
            </w:r>
          </w:p>
        </w:tc>
      </w:tr>
    </w:tbl>
    <w:p w:rsidR="00AA5308" w:rsidRDefault="00AA530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70870" w:rsidRPr="002F3C96" w:rsidTr="00BA14CE">
        <w:tc>
          <w:tcPr>
            <w:tcW w:w="2050" w:type="dxa"/>
            <w:tcBorders>
              <w:bottom w:val="single" w:sz="4" w:space="0" w:color="auto"/>
              <w:right w:val="single" w:sz="4" w:space="0" w:color="auto"/>
            </w:tcBorders>
            <w:shd w:val="pct25" w:color="auto" w:fill="auto"/>
          </w:tcPr>
          <w:p w:rsidR="00670870" w:rsidRPr="00661E10" w:rsidRDefault="00670870" w:rsidP="00BA14CE">
            <w:pPr>
              <w:pStyle w:val="BodyTextChar"/>
              <w:rPr>
                <w:b/>
                <w:sz w:val="18"/>
                <w:szCs w:val="18"/>
                <w:lang w:val="it-CH" w:bidi="ar-SA"/>
              </w:rPr>
            </w:pPr>
            <w:r w:rsidRPr="00661E10">
              <w:rPr>
                <w:b/>
                <w:sz w:val="18"/>
                <w:szCs w:val="18"/>
                <w:lang w:val="it-CH" w:bidi="ar-SA"/>
              </w:rPr>
              <w:t>Test Case:</w:t>
            </w:r>
          </w:p>
          <w:p w:rsidR="00670870" w:rsidRPr="00661E10" w:rsidRDefault="00670870" w:rsidP="00BA14CE">
            <w:pPr>
              <w:pStyle w:val="Corpotesto"/>
              <w:rPr>
                <w:sz w:val="18"/>
                <w:szCs w:val="18"/>
                <w:lang w:eastAsia="en-US" w:bidi="ar-SA"/>
              </w:rPr>
            </w:pPr>
            <w:r w:rsidRPr="00661E10">
              <w:rPr>
                <w:b/>
                <w:sz w:val="18"/>
                <w:szCs w:val="18"/>
                <w:lang w:eastAsia="en-US" w:bidi="ar-SA"/>
              </w:rPr>
              <w:t>Riferimento</w:t>
            </w:r>
            <w:r w:rsidRPr="00661E1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670870" w:rsidRPr="00661E10" w:rsidRDefault="00670870" w:rsidP="00BA14CE">
            <w:pPr>
              <w:pStyle w:val="BodyTextChar"/>
              <w:rPr>
                <w:sz w:val="18"/>
                <w:szCs w:val="18"/>
                <w:lang w:val="it-CH" w:bidi="ar-SA"/>
              </w:rPr>
            </w:pPr>
            <w:r>
              <w:rPr>
                <w:sz w:val="18"/>
                <w:szCs w:val="18"/>
                <w:lang w:val="it-CH" w:bidi="ar-SA"/>
              </w:rPr>
              <w:t>TC-003</w:t>
            </w:r>
          </w:p>
          <w:p w:rsidR="00670870" w:rsidRPr="00661E10" w:rsidRDefault="00670870" w:rsidP="00BA14CE">
            <w:pPr>
              <w:rPr>
                <w:lang w:eastAsia="en-US" w:bidi="ar-SA"/>
              </w:rPr>
            </w:pPr>
            <w:r>
              <w:rPr>
                <w:sz w:val="18"/>
                <w:szCs w:val="18"/>
                <w:lang w:bidi="ar-SA"/>
              </w:rPr>
              <w:t>REQ-00</w:t>
            </w:r>
            <w:r>
              <w:rPr>
                <w:sz w:val="18"/>
                <w:szCs w:val="18"/>
                <w:lang w:bidi="ar-SA"/>
              </w:rPr>
              <w:t>3</w:t>
            </w:r>
          </w:p>
        </w:tc>
        <w:tc>
          <w:tcPr>
            <w:tcW w:w="1267" w:type="dxa"/>
            <w:tcBorders>
              <w:left w:val="single" w:sz="4" w:space="0" w:color="auto"/>
              <w:bottom w:val="single" w:sz="4" w:space="0" w:color="auto"/>
              <w:right w:val="single" w:sz="4" w:space="0" w:color="auto"/>
            </w:tcBorders>
            <w:shd w:val="pct25" w:color="auto" w:fill="auto"/>
          </w:tcPr>
          <w:p w:rsidR="00670870" w:rsidRPr="00661E10" w:rsidRDefault="00670870" w:rsidP="00BA14CE">
            <w:pPr>
              <w:pStyle w:val="BodyTextChar"/>
              <w:rPr>
                <w:b/>
                <w:sz w:val="18"/>
                <w:szCs w:val="18"/>
                <w:lang w:val="it-CH" w:bidi="ar-SA"/>
              </w:rPr>
            </w:pPr>
            <w:r w:rsidRPr="00661E10">
              <w:rPr>
                <w:b/>
                <w:sz w:val="18"/>
                <w:szCs w:val="18"/>
                <w:lang w:val="it-CH" w:bidi="ar-SA"/>
              </w:rPr>
              <w:t>Nome:</w:t>
            </w:r>
          </w:p>
        </w:tc>
        <w:tc>
          <w:tcPr>
            <w:tcW w:w="4834" w:type="dxa"/>
            <w:tcBorders>
              <w:left w:val="single" w:sz="4" w:space="0" w:color="auto"/>
              <w:bottom w:val="single" w:sz="4" w:space="0" w:color="auto"/>
            </w:tcBorders>
          </w:tcPr>
          <w:p w:rsidR="00670870" w:rsidRPr="002F3C96" w:rsidRDefault="00670870" w:rsidP="00BA14CE">
            <w:pPr>
              <w:pStyle w:val="BodyTextChar"/>
              <w:rPr>
                <w:sz w:val="18"/>
                <w:szCs w:val="18"/>
                <w:lang w:val="it-CH" w:bidi="ar-SA"/>
              </w:rPr>
            </w:pPr>
            <w:r w:rsidRPr="00670870">
              <w:rPr>
                <w:sz w:val="18"/>
                <w:szCs w:val="18"/>
                <w:lang w:val="it-CH" w:bidi="ar-SA"/>
              </w:rPr>
              <w:t>Alimentazione</w:t>
            </w:r>
          </w:p>
        </w:tc>
      </w:tr>
      <w:tr w:rsidR="00670870" w:rsidRPr="002412D6" w:rsidTr="00BA14CE">
        <w:tc>
          <w:tcPr>
            <w:tcW w:w="2050" w:type="dxa"/>
            <w:tcBorders>
              <w:right w:val="single" w:sz="4" w:space="0" w:color="auto"/>
            </w:tcBorders>
            <w:shd w:val="pct25" w:color="auto" w:fill="auto"/>
          </w:tcPr>
          <w:p w:rsidR="00670870" w:rsidRPr="006827A0" w:rsidRDefault="00670870" w:rsidP="00BA14CE">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663" w:type="dxa"/>
            <w:gridSpan w:val="3"/>
            <w:tcBorders>
              <w:left w:val="single" w:sz="4" w:space="0" w:color="auto"/>
            </w:tcBorders>
          </w:tcPr>
          <w:p w:rsidR="00670870" w:rsidRPr="002412D6" w:rsidRDefault="00670870" w:rsidP="00BA14CE">
            <w:pPr>
              <w:pStyle w:val="BodyTextChar"/>
              <w:rPr>
                <w:sz w:val="18"/>
                <w:szCs w:val="18"/>
                <w:lang w:val="it-CH" w:bidi="ar-SA"/>
              </w:rPr>
            </w:pPr>
            <w:r w:rsidRPr="002412D6">
              <w:rPr>
                <w:sz w:val="18"/>
                <w:szCs w:val="18"/>
                <w:lang w:val="it-CH" w:bidi="ar-SA"/>
              </w:rPr>
              <w:t xml:space="preserve">Viene controllato </w:t>
            </w:r>
            <w:r>
              <w:rPr>
                <w:sz w:val="18"/>
                <w:szCs w:val="18"/>
                <w:lang w:val="it-CH" w:bidi="ar-SA"/>
              </w:rPr>
              <w:t>che, in caso di perdita di corrente, l’orologio continui a funzionare grazie ad una fonte energetica esterna.</w:t>
            </w:r>
          </w:p>
        </w:tc>
      </w:tr>
      <w:tr w:rsidR="00670870" w:rsidRPr="002412D6" w:rsidTr="00BA14CE">
        <w:tc>
          <w:tcPr>
            <w:tcW w:w="2050" w:type="dxa"/>
            <w:tcBorders>
              <w:right w:val="single" w:sz="4" w:space="0" w:color="auto"/>
            </w:tcBorders>
            <w:shd w:val="pct25" w:color="auto" w:fill="auto"/>
          </w:tcPr>
          <w:p w:rsidR="00670870" w:rsidRPr="006827A0" w:rsidRDefault="00670870" w:rsidP="00BA14CE">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670870" w:rsidRPr="002412D6" w:rsidRDefault="00670870" w:rsidP="00BA14CE">
            <w:pPr>
              <w:pStyle w:val="BodyTextChar"/>
              <w:rPr>
                <w:sz w:val="18"/>
                <w:szCs w:val="18"/>
                <w:lang w:val="it-CH" w:bidi="ar-SA"/>
              </w:rPr>
            </w:pPr>
            <w:r>
              <w:rPr>
                <w:sz w:val="18"/>
                <w:szCs w:val="18"/>
                <w:lang w:val="it-CH" w:bidi="ar-SA"/>
              </w:rPr>
              <w:t xml:space="preserve">Bisogna avere </w:t>
            </w:r>
            <w:r>
              <w:rPr>
                <w:sz w:val="18"/>
                <w:szCs w:val="18"/>
                <w:lang w:val="it-CH" w:bidi="ar-SA"/>
              </w:rPr>
              <w:t>accesso alla parte fisica del WordClock.</w:t>
            </w:r>
          </w:p>
        </w:tc>
      </w:tr>
      <w:tr w:rsidR="00670870" w:rsidRPr="00FC03A1" w:rsidTr="00BA14CE">
        <w:tc>
          <w:tcPr>
            <w:tcW w:w="2050" w:type="dxa"/>
            <w:tcBorders>
              <w:right w:val="single" w:sz="4" w:space="0" w:color="auto"/>
            </w:tcBorders>
            <w:shd w:val="pct25" w:color="auto" w:fill="auto"/>
          </w:tcPr>
          <w:p w:rsidR="00670870" w:rsidRPr="006827A0" w:rsidRDefault="00670870" w:rsidP="00BA14CE">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670870" w:rsidRPr="005A6D6C" w:rsidRDefault="00670870" w:rsidP="00670870">
            <w:pPr>
              <w:pStyle w:val="BodyTextChar"/>
              <w:numPr>
                <w:ilvl w:val="0"/>
                <w:numId w:val="5"/>
              </w:numPr>
              <w:rPr>
                <w:sz w:val="18"/>
                <w:szCs w:val="18"/>
                <w:lang w:val="it-CH" w:bidi="ar-SA"/>
              </w:rPr>
            </w:pPr>
            <w:r>
              <w:rPr>
                <w:sz w:val="18"/>
                <w:szCs w:val="18"/>
                <w:lang w:val="it-CH" w:bidi="ar-SA"/>
              </w:rPr>
              <w:t>Staccare l’orologio funzionante dalla fonte d’energia principale.</w:t>
            </w:r>
          </w:p>
        </w:tc>
      </w:tr>
      <w:tr w:rsidR="00670870" w:rsidRPr="009277BF" w:rsidTr="00BA14CE">
        <w:tc>
          <w:tcPr>
            <w:tcW w:w="2050" w:type="dxa"/>
            <w:tcBorders>
              <w:right w:val="single" w:sz="4" w:space="0" w:color="auto"/>
            </w:tcBorders>
            <w:shd w:val="pct25" w:color="auto" w:fill="auto"/>
          </w:tcPr>
          <w:p w:rsidR="00670870" w:rsidRPr="006827A0" w:rsidRDefault="00670870" w:rsidP="00BA14CE">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670870" w:rsidRPr="005A6D6C" w:rsidRDefault="00670870" w:rsidP="00670870">
            <w:pPr>
              <w:pStyle w:val="BodyTextChar"/>
              <w:numPr>
                <w:ilvl w:val="0"/>
                <w:numId w:val="6"/>
              </w:numPr>
              <w:rPr>
                <w:lang w:val="it-CH" w:bidi="ar-SA"/>
              </w:rPr>
            </w:pPr>
            <w:r>
              <w:rPr>
                <w:sz w:val="18"/>
                <w:szCs w:val="18"/>
                <w:lang w:val="it-CH" w:bidi="ar-SA"/>
              </w:rPr>
              <w:t>L’orologio continua a funzionare grazie alla fonte secondaria.</w:t>
            </w:r>
          </w:p>
        </w:tc>
      </w:tr>
    </w:tbl>
    <w:p w:rsidR="00AA5308" w:rsidRDefault="00AA530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165C6" w:rsidRPr="002F3C96" w:rsidTr="00BA14CE">
        <w:tc>
          <w:tcPr>
            <w:tcW w:w="2050" w:type="dxa"/>
            <w:tcBorders>
              <w:bottom w:val="single" w:sz="4" w:space="0" w:color="auto"/>
              <w:right w:val="single" w:sz="4" w:space="0" w:color="auto"/>
            </w:tcBorders>
            <w:shd w:val="pct25" w:color="auto" w:fill="auto"/>
          </w:tcPr>
          <w:p w:rsidR="004165C6" w:rsidRPr="00661E10" w:rsidRDefault="004165C6" w:rsidP="00BA14CE">
            <w:pPr>
              <w:pStyle w:val="BodyTextChar"/>
              <w:rPr>
                <w:b/>
                <w:sz w:val="18"/>
                <w:szCs w:val="18"/>
                <w:lang w:val="it-CH" w:bidi="ar-SA"/>
              </w:rPr>
            </w:pPr>
            <w:r w:rsidRPr="00661E10">
              <w:rPr>
                <w:b/>
                <w:sz w:val="18"/>
                <w:szCs w:val="18"/>
                <w:lang w:val="it-CH" w:bidi="ar-SA"/>
              </w:rPr>
              <w:t>Test Case:</w:t>
            </w:r>
          </w:p>
          <w:p w:rsidR="004165C6" w:rsidRPr="00661E10" w:rsidRDefault="004165C6" w:rsidP="00BA14CE">
            <w:pPr>
              <w:pStyle w:val="Corpotesto"/>
              <w:rPr>
                <w:sz w:val="18"/>
                <w:szCs w:val="18"/>
                <w:lang w:eastAsia="en-US" w:bidi="ar-SA"/>
              </w:rPr>
            </w:pPr>
            <w:r w:rsidRPr="00661E10">
              <w:rPr>
                <w:b/>
                <w:sz w:val="18"/>
                <w:szCs w:val="18"/>
                <w:lang w:eastAsia="en-US" w:bidi="ar-SA"/>
              </w:rPr>
              <w:t>Riferimento</w:t>
            </w:r>
            <w:r w:rsidRPr="00661E1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4165C6" w:rsidRPr="00661E10" w:rsidRDefault="004165C6" w:rsidP="00BA14CE">
            <w:pPr>
              <w:pStyle w:val="BodyTextChar"/>
              <w:rPr>
                <w:sz w:val="18"/>
                <w:szCs w:val="18"/>
                <w:lang w:val="it-CH" w:bidi="ar-SA"/>
              </w:rPr>
            </w:pPr>
            <w:r>
              <w:rPr>
                <w:sz w:val="18"/>
                <w:szCs w:val="18"/>
                <w:lang w:val="it-CH" w:bidi="ar-SA"/>
              </w:rPr>
              <w:t>T</w:t>
            </w:r>
            <w:r>
              <w:rPr>
                <w:sz w:val="18"/>
                <w:szCs w:val="18"/>
                <w:lang w:val="it-CH" w:bidi="ar-SA"/>
              </w:rPr>
              <w:t>C-004</w:t>
            </w:r>
          </w:p>
          <w:p w:rsidR="004165C6" w:rsidRPr="00661E10" w:rsidRDefault="004165C6" w:rsidP="00BA14CE">
            <w:pPr>
              <w:rPr>
                <w:lang w:eastAsia="en-US" w:bidi="ar-SA"/>
              </w:rPr>
            </w:pPr>
            <w:r>
              <w:rPr>
                <w:sz w:val="18"/>
                <w:szCs w:val="18"/>
                <w:lang w:bidi="ar-SA"/>
              </w:rPr>
              <w:t>REQ-00</w:t>
            </w:r>
            <w:r>
              <w:rPr>
                <w:sz w:val="18"/>
                <w:szCs w:val="18"/>
                <w:lang w:bidi="ar-SA"/>
              </w:rPr>
              <w:t>4</w:t>
            </w:r>
          </w:p>
        </w:tc>
        <w:tc>
          <w:tcPr>
            <w:tcW w:w="1267" w:type="dxa"/>
            <w:tcBorders>
              <w:left w:val="single" w:sz="4" w:space="0" w:color="auto"/>
              <w:bottom w:val="single" w:sz="4" w:space="0" w:color="auto"/>
              <w:right w:val="single" w:sz="4" w:space="0" w:color="auto"/>
            </w:tcBorders>
            <w:shd w:val="pct25" w:color="auto" w:fill="auto"/>
          </w:tcPr>
          <w:p w:rsidR="004165C6" w:rsidRPr="00661E10" w:rsidRDefault="004165C6" w:rsidP="00BA14CE">
            <w:pPr>
              <w:pStyle w:val="BodyTextChar"/>
              <w:rPr>
                <w:b/>
                <w:sz w:val="18"/>
                <w:szCs w:val="18"/>
                <w:lang w:val="it-CH" w:bidi="ar-SA"/>
              </w:rPr>
            </w:pPr>
            <w:r w:rsidRPr="00661E10">
              <w:rPr>
                <w:b/>
                <w:sz w:val="18"/>
                <w:szCs w:val="18"/>
                <w:lang w:val="it-CH" w:bidi="ar-SA"/>
              </w:rPr>
              <w:t>Nome:</w:t>
            </w:r>
          </w:p>
        </w:tc>
        <w:tc>
          <w:tcPr>
            <w:tcW w:w="4834" w:type="dxa"/>
            <w:tcBorders>
              <w:left w:val="single" w:sz="4" w:space="0" w:color="auto"/>
              <w:bottom w:val="single" w:sz="4" w:space="0" w:color="auto"/>
            </w:tcBorders>
          </w:tcPr>
          <w:p w:rsidR="004165C6" w:rsidRPr="002F3C96" w:rsidRDefault="004165C6" w:rsidP="00BA14CE">
            <w:pPr>
              <w:pStyle w:val="BodyTextChar"/>
              <w:rPr>
                <w:sz w:val="18"/>
                <w:szCs w:val="18"/>
                <w:lang w:val="it-CH" w:bidi="ar-SA"/>
              </w:rPr>
            </w:pPr>
            <w:r>
              <w:rPr>
                <w:sz w:val="18"/>
                <w:szCs w:val="18"/>
                <w:lang w:val="it-CH" w:bidi="ar-SA"/>
              </w:rPr>
              <w:t>Controllo on board</w:t>
            </w:r>
          </w:p>
        </w:tc>
      </w:tr>
      <w:tr w:rsidR="004165C6" w:rsidRPr="002412D6" w:rsidTr="00BA14CE">
        <w:tc>
          <w:tcPr>
            <w:tcW w:w="2050" w:type="dxa"/>
            <w:tcBorders>
              <w:right w:val="single" w:sz="4" w:space="0" w:color="auto"/>
            </w:tcBorders>
            <w:shd w:val="pct25" w:color="auto" w:fill="auto"/>
          </w:tcPr>
          <w:p w:rsidR="004165C6" w:rsidRPr="006827A0" w:rsidRDefault="004165C6" w:rsidP="00BA14CE">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663" w:type="dxa"/>
            <w:gridSpan w:val="3"/>
            <w:tcBorders>
              <w:left w:val="single" w:sz="4" w:space="0" w:color="auto"/>
            </w:tcBorders>
          </w:tcPr>
          <w:p w:rsidR="004165C6" w:rsidRPr="002412D6" w:rsidRDefault="004165C6" w:rsidP="00BA14CE">
            <w:pPr>
              <w:pStyle w:val="BodyTextChar"/>
              <w:rPr>
                <w:sz w:val="18"/>
                <w:szCs w:val="18"/>
                <w:lang w:val="it-CH" w:bidi="ar-SA"/>
              </w:rPr>
            </w:pPr>
            <w:r w:rsidRPr="002412D6">
              <w:rPr>
                <w:sz w:val="18"/>
                <w:szCs w:val="18"/>
                <w:lang w:val="it-CH" w:bidi="ar-SA"/>
              </w:rPr>
              <w:t xml:space="preserve">Viene controllato </w:t>
            </w:r>
            <w:r>
              <w:rPr>
                <w:sz w:val="18"/>
                <w:szCs w:val="18"/>
                <w:lang w:val="it-CH" w:bidi="ar-SA"/>
              </w:rPr>
              <w:t>che il montaggio che funge da controllo on board funzioni correttamente.</w:t>
            </w:r>
          </w:p>
        </w:tc>
      </w:tr>
      <w:tr w:rsidR="004165C6" w:rsidRPr="002412D6" w:rsidTr="00BA14CE">
        <w:tc>
          <w:tcPr>
            <w:tcW w:w="2050" w:type="dxa"/>
            <w:tcBorders>
              <w:right w:val="single" w:sz="4" w:space="0" w:color="auto"/>
            </w:tcBorders>
            <w:shd w:val="pct25" w:color="auto" w:fill="auto"/>
          </w:tcPr>
          <w:p w:rsidR="004165C6" w:rsidRPr="006827A0" w:rsidRDefault="004165C6" w:rsidP="00BA14CE">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4165C6" w:rsidRPr="002412D6" w:rsidRDefault="004165C6" w:rsidP="00BA14CE">
            <w:pPr>
              <w:pStyle w:val="BodyTextChar"/>
              <w:rPr>
                <w:sz w:val="18"/>
                <w:szCs w:val="18"/>
                <w:lang w:val="it-CH" w:bidi="ar-SA"/>
              </w:rPr>
            </w:pPr>
            <w:r>
              <w:rPr>
                <w:sz w:val="18"/>
                <w:szCs w:val="18"/>
                <w:lang w:val="it-CH" w:bidi="ar-SA"/>
              </w:rPr>
              <w:t>Bisogna avere accesso alla parte fisica del WordClock.</w:t>
            </w:r>
          </w:p>
        </w:tc>
      </w:tr>
      <w:tr w:rsidR="004165C6" w:rsidRPr="00FC03A1" w:rsidTr="00BA14CE">
        <w:tc>
          <w:tcPr>
            <w:tcW w:w="2050" w:type="dxa"/>
            <w:tcBorders>
              <w:right w:val="single" w:sz="4" w:space="0" w:color="auto"/>
            </w:tcBorders>
            <w:shd w:val="pct25" w:color="auto" w:fill="auto"/>
          </w:tcPr>
          <w:p w:rsidR="004165C6" w:rsidRPr="006827A0" w:rsidRDefault="004165C6" w:rsidP="008740AE">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4165C6" w:rsidRDefault="004165C6" w:rsidP="004165C6">
            <w:pPr>
              <w:pStyle w:val="BodyTextChar"/>
              <w:numPr>
                <w:ilvl w:val="0"/>
                <w:numId w:val="7"/>
              </w:numPr>
              <w:rPr>
                <w:sz w:val="18"/>
                <w:szCs w:val="18"/>
                <w:lang w:val="it-CH" w:bidi="ar-SA"/>
              </w:rPr>
            </w:pPr>
            <w:r>
              <w:rPr>
                <w:sz w:val="18"/>
                <w:szCs w:val="18"/>
                <w:lang w:val="it-CH" w:bidi="ar-SA"/>
              </w:rPr>
              <w:t>Premere il primo bottone B1 sul montaggio (vedi schema elettrico).</w:t>
            </w:r>
          </w:p>
          <w:p w:rsidR="004165C6" w:rsidRDefault="004165C6" w:rsidP="004165C6">
            <w:pPr>
              <w:pStyle w:val="BodyTextChar"/>
              <w:numPr>
                <w:ilvl w:val="0"/>
                <w:numId w:val="7"/>
              </w:numPr>
              <w:rPr>
                <w:sz w:val="18"/>
                <w:szCs w:val="18"/>
                <w:lang w:val="it-CH" w:bidi="ar-SA"/>
              </w:rPr>
            </w:pPr>
            <w:r>
              <w:rPr>
                <w:sz w:val="18"/>
                <w:szCs w:val="18"/>
                <w:lang w:val="it-CH" w:bidi="ar-SA"/>
              </w:rPr>
              <w:t>Tenere premuto</w:t>
            </w:r>
            <w:r>
              <w:rPr>
                <w:sz w:val="18"/>
                <w:szCs w:val="18"/>
                <w:lang w:val="it-CH" w:bidi="ar-SA"/>
              </w:rPr>
              <w:t xml:space="preserve"> il </w:t>
            </w:r>
            <w:r>
              <w:rPr>
                <w:sz w:val="18"/>
                <w:szCs w:val="18"/>
                <w:lang w:val="it-CH" w:bidi="ar-SA"/>
              </w:rPr>
              <w:t>secondo</w:t>
            </w:r>
            <w:r>
              <w:rPr>
                <w:sz w:val="18"/>
                <w:szCs w:val="18"/>
                <w:lang w:val="it-CH" w:bidi="ar-SA"/>
              </w:rPr>
              <w:t xml:space="preserve"> bottone B</w:t>
            </w:r>
            <w:r>
              <w:rPr>
                <w:sz w:val="18"/>
                <w:szCs w:val="18"/>
                <w:lang w:val="it-CH" w:bidi="ar-SA"/>
              </w:rPr>
              <w:t>2 per 3 secondi</w:t>
            </w:r>
            <w:r>
              <w:rPr>
                <w:sz w:val="18"/>
                <w:szCs w:val="18"/>
                <w:lang w:val="it-CH" w:bidi="ar-SA"/>
              </w:rPr>
              <w:t xml:space="preserve"> sul montaggio (vedi schema elettrico) </w:t>
            </w:r>
          </w:p>
          <w:p w:rsidR="004165C6" w:rsidRDefault="008740AE" w:rsidP="008740AE">
            <w:pPr>
              <w:pStyle w:val="Corpotesto"/>
              <w:numPr>
                <w:ilvl w:val="1"/>
                <w:numId w:val="7"/>
              </w:numPr>
              <w:rPr>
                <w:lang w:eastAsia="en-US" w:bidi="ar-SA"/>
              </w:rPr>
            </w:pPr>
            <w:r>
              <w:rPr>
                <w:lang w:eastAsia="en-US" w:bidi="ar-SA"/>
              </w:rPr>
              <w:t>Premere il terzo bottone B3 sul montaggio (vedi schema elettrico).</w:t>
            </w:r>
          </w:p>
          <w:p w:rsidR="008740AE" w:rsidRPr="004165C6" w:rsidRDefault="008740AE" w:rsidP="008740AE">
            <w:pPr>
              <w:pStyle w:val="Corpotesto"/>
              <w:numPr>
                <w:ilvl w:val="1"/>
                <w:numId w:val="7"/>
              </w:numPr>
              <w:rPr>
                <w:lang w:eastAsia="en-US" w:bidi="ar-SA"/>
              </w:rPr>
            </w:pPr>
            <w:r>
              <w:rPr>
                <w:lang w:eastAsia="en-US" w:bidi="ar-SA"/>
              </w:rPr>
              <w:t>Premere</w:t>
            </w:r>
            <w:r>
              <w:rPr>
                <w:lang w:eastAsia="en-US" w:bidi="ar-SA"/>
              </w:rPr>
              <w:t xml:space="preserve"> il terzo bottone B4</w:t>
            </w:r>
            <w:r>
              <w:rPr>
                <w:lang w:eastAsia="en-US" w:bidi="ar-SA"/>
              </w:rPr>
              <w:t xml:space="preserve"> sul montaggio (vedi schema elettrico</w:t>
            </w:r>
            <w:r>
              <w:rPr>
                <w:lang w:eastAsia="en-US" w:bidi="ar-SA"/>
              </w:rPr>
              <w:t>).</w:t>
            </w:r>
          </w:p>
        </w:tc>
      </w:tr>
      <w:tr w:rsidR="004165C6" w:rsidRPr="009277BF" w:rsidTr="00BA14CE">
        <w:tc>
          <w:tcPr>
            <w:tcW w:w="2050" w:type="dxa"/>
            <w:tcBorders>
              <w:right w:val="single" w:sz="4" w:space="0" w:color="auto"/>
            </w:tcBorders>
            <w:shd w:val="pct25" w:color="auto" w:fill="auto"/>
          </w:tcPr>
          <w:p w:rsidR="004165C6" w:rsidRPr="006827A0" w:rsidRDefault="004165C6" w:rsidP="00BA14CE">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4165C6" w:rsidRDefault="008740AE" w:rsidP="004165C6">
            <w:pPr>
              <w:pStyle w:val="BodyTextChar"/>
              <w:numPr>
                <w:ilvl w:val="0"/>
                <w:numId w:val="8"/>
              </w:numPr>
              <w:rPr>
                <w:sz w:val="18"/>
                <w:szCs w:val="18"/>
                <w:lang w:val="it-CH" w:bidi="ar-SA"/>
              </w:rPr>
            </w:pPr>
            <w:r>
              <w:rPr>
                <w:sz w:val="18"/>
                <w:szCs w:val="18"/>
                <w:lang w:val="it-CH" w:bidi="ar-SA"/>
              </w:rPr>
              <w:t>L’orologio si accende.</w:t>
            </w:r>
          </w:p>
          <w:p w:rsidR="008740AE" w:rsidRDefault="008740AE" w:rsidP="008740AE">
            <w:pPr>
              <w:pStyle w:val="Corpotesto"/>
              <w:numPr>
                <w:ilvl w:val="0"/>
                <w:numId w:val="8"/>
              </w:numPr>
              <w:rPr>
                <w:lang w:eastAsia="en-US" w:bidi="ar-SA"/>
              </w:rPr>
            </w:pPr>
            <w:r>
              <w:rPr>
                <w:lang w:eastAsia="en-US" w:bidi="ar-SA"/>
              </w:rPr>
              <w:t>La modalità per modificare l’ora si attiva.</w:t>
            </w:r>
          </w:p>
          <w:p w:rsidR="008740AE" w:rsidRDefault="008740AE" w:rsidP="008740AE">
            <w:pPr>
              <w:pStyle w:val="Corpotesto"/>
              <w:numPr>
                <w:ilvl w:val="1"/>
                <w:numId w:val="8"/>
              </w:numPr>
              <w:rPr>
                <w:lang w:eastAsia="en-US" w:bidi="ar-SA"/>
              </w:rPr>
            </w:pPr>
            <w:r>
              <w:rPr>
                <w:lang w:eastAsia="en-US" w:bidi="ar-SA"/>
              </w:rPr>
              <w:t>L’ora aumenta.</w:t>
            </w:r>
          </w:p>
          <w:p w:rsidR="008740AE" w:rsidRPr="008740AE" w:rsidRDefault="008740AE" w:rsidP="008740AE">
            <w:pPr>
              <w:pStyle w:val="Corpotesto"/>
              <w:numPr>
                <w:ilvl w:val="1"/>
                <w:numId w:val="8"/>
              </w:numPr>
              <w:rPr>
                <w:lang w:eastAsia="en-US" w:bidi="ar-SA"/>
              </w:rPr>
            </w:pPr>
            <w:r>
              <w:rPr>
                <w:lang w:eastAsia="en-US" w:bidi="ar-SA"/>
              </w:rPr>
              <w:t>L’ora diminuisce.</w:t>
            </w:r>
          </w:p>
        </w:tc>
      </w:tr>
    </w:tbl>
    <w:p w:rsidR="00670870" w:rsidRDefault="00670870"/>
    <w:p w:rsidR="00AA5308" w:rsidRDefault="00AA5308"/>
    <w:p w:rsidR="00AA5308" w:rsidRDefault="00AA5308"/>
    <w:p w:rsidR="00AA5308" w:rsidRDefault="00AA5308"/>
    <w:p w:rsidR="00AA5308" w:rsidRDefault="00AA5308"/>
    <w:p w:rsidR="00AA5308" w:rsidRDefault="00AA5308"/>
    <w:tbl>
      <w:tblPr>
        <w:tblStyle w:val="Grigliatabella"/>
        <w:tblW w:w="9805" w:type="dxa"/>
        <w:tblLook w:val="04A0" w:firstRow="1" w:lastRow="0" w:firstColumn="1" w:lastColumn="0" w:noHBand="0" w:noVBand="1"/>
      </w:tblPr>
      <w:tblGrid>
        <w:gridCol w:w="3268"/>
        <w:gridCol w:w="3268"/>
        <w:gridCol w:w="3269"/>
      </w:tblGrid>
      <w:tr w:rsidR="00E9192A" w:rsidTr="00E9192A">
        <w:trPr>
          <w:trHeight w:val="58"/>
        </w:trPr>
        <w:tc>
          <w:tcPr>
            <w:tcW w:w="3268" w:type="dxa"/>
            <w:vAlign w:val="center"/>
          </w:tcPr>
          <w:p w:rsidR="00E9192A" w:rsidRPr="005D3378" w:rsidRDefault="00E9192A" w:rsidP="00E9192A">
            <w:pPr>
              <w:jc w:val="center"/>
              <w:rPr>
                <w:b/>
                <w:lang w:val="it-IT" w:bidi="ar-SA"/>
              </w:rPr>
            </w:pPr>
            <w:r w:rsidRPr="005D3378">
              <w:rPr>
                <w:b/>
                <w:lang w:val="it-IT" w:bidi="ar-SA"/>
              </w:rPr>
              <w:lastRenderedPageBreak/>
              <w:t>Test case</w:t>
            </w:r>
          </w:p>
        </w:tc>
        <w:tc>
          <w:tcPr>
            <w:tcW w:w="3268" w:type="dxa"/>
            <w:vAlign w:val="center"/>
          </w:tcPr>
          <w:p w:rsidR="00E9192A" w:rsidRPr="005D3378" w:rsidRDefault="00E9192A" w:rsidP="00E9192A">
            <w:pPr>
              <w:jc w:val="center"/>
              <w:rPr>
                <w:b/>
                <w:lang w:val="it-IT" w:bidi="ar-SA"/>
              </w:rPr>
            </w:pPr>
            <w:r w:rsidRPr="005D3378">
              <w:rPr>
                <w:b/>
                <w:lang w:val="it-IT" w:bidi="ar-SA"/>
              </w:rPr>
              <w:t>Nr. passaggio</w:t>
            </w:r>
          </w:p>
        </w:tc>
        <w:tc>
          <w:tcPr>
            <w:tcW w:w="3269" w:type="dxa"/>
            <w:vAlign w:val="center"/>
          </w:tcPr>
          <w:p w:rsidR="00E9192A" w:rsidRPr="005D3378" w:rsidRDefault="00E9192A" w:rsidP="00E9192A">
            <w:pPr>
              <w:jc w:val="center"/>
              <w:rPr>
                <w:b/>
                <w:lang w:val="it-IT" w:bidi="ar-SA"/>
              </w:rPr>
            </w:pPr>
            <w:r w:rsidRPr="005D3378">
              <w:rPr>
                <w:b/>
                <w:lang w:val="it-IT" w:bidi="ar-SA"/>
              </w:rPr>
              <w:t>Risultato</w:t>
            </w:r>
          </w:p>
        </w:tc>
      </w:tr>
      <w:tr w:rsidR="00E9192A" w:rsidTr="00BA7462">
        <w:trPr>
          <w:trHeight w:val="576"/>
        </w:trPr>
        <w:tc>
          <w:tcPr>
            <w:tcW w:w="3268" w:type="dxa"/>
            <w:vMerge w:val="restart"/>
            <w:vAlign w:val="center"/>
          </w:tcPr>
          <w:p w:rsidR="00E9192A" w:rsidRDefault="00E9192A" w:rsidP="00E9192A">
            <w:pPr>
              <w:jc w:val="center"/>
            </w:pPr>
            <w:r w:rsidRPr="00E9192A">
              <w:t>TC-001</w:t>
            </w:r>
          </w:p>
        </w:tc>
        <w:tc>
          <w:tcPr>
            <w:tcW w:w="3268" w:type="dxa"/>
            <w:vAlign w:val="center"/>
          </w:tcPr>
          <w:p w:rsidR="00E9192A" w:rsidRDefault="00E9192A" w:rsidP="00E9192A">
            <w:pPr>
              <w:jc w:val="center"/>
            </w:pPr>
            <w:r>
              <w:t>1</w:t>
            </w:r>
          </w:p>
        </w:tc>
        <w:tc>
          <w:tcPr>
            <w:tcW w:w="3269" w:type="dxa"/>
            <w:shd w:val="clear" w:color="auto" w:fill="FFFFFF" w:themeFill="background1"/>
            <w:vAlign w:val="center"/>
          </w:tcPr>
          <w:p w:rsidR="00E9192A" w:rsidRDefault="00155AB1" w:rsidP="00BA7462">
            <w:pPr>
              <w:jc w:val="center"/>
            </w:pPr>
            <w:r>
              <w:t>Non testato a causa delle tempistiche</w:t>
            </w:r>
          </w:p>
        </w:tc>
      </w:tr>
      <w:tr w:rsidR="00E9192A" w:rsidTr="00BA7462">
        <w:trPr>
          <w:trHeight w:val="732"/>
        </w:trPr>
        <w:tc>
          <w:tcPr>
            <w:tcW w:w="3268" w:type="dxa"/>
            <w:vMerge/>
            <w:vAlign w:val="center"/>
          </w:tcPr>
          <w:p w:rsidR="00E9192A" w:rsidRPr="00E9192A" w:rsidRDefault="00E9192A" w:rsidP="00E9192A">
            <w:pPr>
              <w:jc w:val="center"/>
            </w:pPr>
          </w:p>
        </w:tc>
        <w:tc>
          <w:tcPr>
            <w:tcW w:w="3268" w:type="dxa"/>
            <w:vAlign w:val="center"/>
          </w:tcPr>
          <w:p w:rsidR="00E9192A" w:rsidRDefault="00E9192A" w:rsidP="00E9192A">
            <w:pPr>
              <w:jc w:val="center"/>
            </w:pPr>
            <w:r>
              <w:t>2</w:t>
            </w:r>
          </w:p>
        </w:tc>
        <w:tc>
          <w:tcPr>
            <w:tcW w:w="3269" w:type="dxa"/>
            <w:shd w:val="clear" w:color="auto" w:fill="FF0000"/>
            <w:vAlign w:val="center"/>
          </w:tcPr>
          <w:p w:rsidR="00E9192A" w:rsidRDefault="00155AB1" w:rsidP="00BA7462">
            <w:pPr>
              <w:jc w:val="center"/>
            </w:pPr>
            <w:r>
              <w:t>Le parole non si illuminano correttamente perché la mappatura dei led è sbagliata.</w:t>
            </w:r>
          </w:p>
        </w:tc>
      </w:tr>
      <w:tr w:rsidR="00E9192A" w:rsidTr="00BA7462">
        <w:trPr>
          <w:trHeight w:val="1319"/>
        </w:trPr>
        <w:tc>
          <w:tcPr>
            <w:tcW w:w="3268" w:type="dxa"/>
            <w:vAlign w:val="center"/>
          </w:tcPr>
          <w:p w:rsidR="00E9192A" w:rsidRDefault="00155AB1" w:rsidP="00E9192A">
            <w:pPr>
              <w:jc w:val="center"/>
            </w:pPr>
            <w:r>
              <w:t>TC-002</w:t>
            </w:r>
          </w:p>
        </w:tc>
        <w:tc>
          <w:tcPr>
            <w:tcW w:w="3268" w:type="dxa"/>
            <w:vAlign w:val="center"/>
          </w:tcPr>
          <w:p w:rsidR="00E9192A" w:rsidRDefault="00155AB1" w:rsidP="00E9192A">
            <w:pPr>
              <w:jc w:val="center"/>
            </w:pPr>
            <w:r>
              <w:t>1</w:t>
            </w:r>
          </w:p>
        </w:tc>
        <w:tc>
          <w:tcPr>
            <w:tcW w:w="3269" w:type="dxa"/>
            <w:shd w:val="clear" w:color="auto" w:fill="FFFFFF" w:themeFill="background1"/>
            <w:vAlign w:val="center"/>
          </w:tcPr>
          <w:p w:rsidR="00E9192A" w:rsidRDefault="00155AB1" w:rsidP="00BA7462">
            <w:pPr>
              <w:jc w:val="center"/>
            </w:pPr>
            <w:r>
              <w:t>Non testato a causa delle tempistiche</w:t>
            </w:r>
          </w:p>
        </w:tc>
      </w:tr>
      <w:tr w:rsidR="00E9192A" w:rsidTr="00BA7462">
        <w:trPr>
          <w:trHeight w:val="1319"/>
        </w:trPr>
        <w:tc>
          <w:tcPr>
            <w:tcW w:w="3268" w:type="dxa"/>
            <w:vAlign w:val="center"/>
          </w:tcPr>
          <w:p w:rsidR="00E9192A" w:rsidRDefault="00155AB1" w:rsidP="00E9192A">
            <w:pPr>
              <w:jc w:val="center"/>
            </w:pPr>
            <w:r>
              <w:t>TC-003</w:t>
            </w:r>
          </w:p>
        </w:tc>
        <w:tc>
          <w:tcPr>
            <w:tcW w:w="3268" w:type="dxa"/>
            <w:vAlign w:val="center"/>
          </w:tcPr>
          <w:p w:rsidR="00E9192A" w:rsidRDefault="00155AB1" w:rsidP="00E9192A">
            <w:pPr>
              <w:jc w:val="center"/>
            </w:pPr>
            <w:r>
              <w:t>1</w:t>
            </w:r>
          </w:p>
        </w:tc>
        <w:tc>
          <w:tcPr>
            <w:tcW w:w="3269" w:type="dxa"/>
            <w:shd w:val="clear" w:color="auto" w:fill="FF0000"/>
            <w:vAlign w:val="center"/>
          </w:tcPr>
          <w:p w:rsidR="00E9192A" w:rsidRDefault="00155AB1" w:rsidP="00BA7462">
            <w:pPr>
              <w:jc w:val="center"/>
            </w:pPr>
            <w:r>
              <w:t>Non implementato a causa delle tempistiche</w:t>
            </w:r>
          </w:p>
        </w:tc>
      </w:tr>
      <w:tr w:rsidR="00BA7462" w:rsidTr="00BA7462">
        <w:trPr>
          <w:trHeight w:val="299"/>
        </w:trPr>
        <w:tc>
          <w:tcPr>
            <w:tcW w:w="3268" w:type="dxa"/>
            <w:vMerge w:val="restart"/>
            <w:vAlign w:val="center"/>
          </w:tcPr>
          <w:p w:rsidR="00BA7462" w:rsidRDefault="00BA7462" w:rsidP="00E9192A">
            <w:pPr>
              <w:jc w:val="center"/>
            </w:pPr>
            <w:r>
              <w:t>TC-004</w:t>
            </w:r>
          </w:p>
        </w:tc>
        <w:tc>
          <w:tcPr>
            <w:tcW w:w="3268" w:type="dxa"/>
            <w:vAlign w:val="center"/>
          </w:tcPr>
          <w:p w:rsidR="00BA7462" w:rsidRDefault="00BA7462" w:rsidP="00E9192A">
            <w:pPr>
              <w:jc w:val="center"/>
            </w:pPr>
            <w:r>
              <w:t>1</w:t>
            </w:r>
          </w:p>
        </w:tc>
        <w:tc>
          <w:tcPr>
            <w:tcW w:w="3269" w:type="dxa"/>
            <w:vMerge w:val="restart"/>
            <w:shd w:val="clear" w:color="auto" w:fill="FFC000"/>
            <w:vAlign w:val="center"/>
          </w:tcPr>
          <w:p w:rsidR="00BA7462" w:rsidRDefault="00BA7462" w:rsidP="00BA7462">
            <w:pPr>
              <w:jc w:val="center"/>
            </w:pPr>
            <w:r>
              <w:t>Implementato solo concettualmente</w:t>
            </w:r>
          </w:p>
          <w:p w:rsidR="00BA7462" w:rsidRDefault="00BA7462" w:rsidP="00BA7462">
            <w:pPr>
              <w:jc w:val="center"/>
            </w:pPr>
            <w:bookmarkStart w:id="0" w:name="_GoBack"/>
            <w:bookmarkEnd w:id="0"/>
          </w:p>
        </w:tc>
      </w:tr>
      <w:tr w:rsidR="00BA7462" w:rsidTr="00BA7462">
        <w:trPr>
          <w:trHeight w:val="336"/>
        </w:trPr>
        <w:tc>
          <w:tcPr>
            <w:tcW w:w="3268" w:type="dxa"/>
            <w:vMerge/>
            <w:vAlign w:val="center"/>
          </w:tcPr>
          <w:p w:rsidR="00BA7462" w:rsidRDefault="00BA7462" w:rsidP="00E9192A">
            <w:pPr>
              <w:jc w:val="center"/>
            </w:pPr>
          </w:p>
        </w:tc>
        <w:tc>
          <w:tcPr>
            <w:tcW w:w="3268" w:type="dxa"/>
            <w:vAlign w:val="center"/>
          </w:tcPr>
          <w:p w:rsidR="00BA7462" w:rsidRDefault="00BA7462" w:rsidP="00E9192A">
            <w:pPr>
              <w:jc w:val="center"/>
            </w:pPr>
            <w:r>
              <w:t>2</w:t>
            </w:r>
          </w:p>
        </w:tc>
        <w:tc>
          <w:tcPr>
            <w:tcW w:w="3269" w:type="dxa"/>
            <w:vMerge/>
            <w:shd w:val="clear" w:color="auto" w:fill="FFC000"/>
          </w:tcPr>
          <w:p w:rsidR="00BA7462" w:rsidRDefault="00BA7462" w:rsidP="001A3701"/>
        </w:tc>
      </w:tr>
      <w:tr w:rsidR="00BA7462" w:rsidTr="00BA7462">
        <w:trPr>
          <w:trHeight w:val="372"/>
        </w:trPr>
        <w:tc>
          <w:tcPr>
            <w:tcW w:w="3268" w:type="dxa"/>
            <w:vMerge/>
            <w:vAlign w:val="center"/>
          </w:tcPr>
          <w:p w:rsidR="00BA7462" w:rsidRDefault="00BA7462" w:rsidP="00E9192A">
            <w:pPr>
              <w:jc w:val="center"/>
            </w:pPr>
          </w:p>
        </w:tc>
        <w:tc>
          <w:tcPr>
            <w:tcW w:w="3268" w:type="dxa"/>
            <w:vAlign w:val="center"/>
          </w:tcPr>
          <w:p w:rsidR="00BA7462" w:rsidRDefault="00BA7462" w:rsidP="00E9192A">
            <w:pPr>
              <w:jc w:val="center"/>
            </w:pPr>
            <w:r>
              <w:t>a</w:t>
            </w:r>
          </w:p>
        </w:tc>
        <w:tc>
          <w:tcPr>
            <w:tcW w:w="3269" w:type="dxa"/>
            <w:vMerge/>
            <w:shd w:val="clear" w:color="auto" w:fill="FFC000"/>
          </w:tcPr>
          <w:p w:rsidR="00BA7462" w:rsidRDefault="00BA7462" w:rsidP="001A3701"/>
        </w:tc>
      </w:tr>
      <w:tr w:rsidR="00BA7462" w:rsidTr="00BA7462">
        <w:trPr>
          <w:trHeight w:val="348"/>
        </w:trPr>
        <w:tc>
          <w:tcPr>
            <w:tcW w:w="3268" w:type="dxa"/>
            <w:vMerge/>
            <w:vAlign w:val="center"/>
          </w:tcPr>
          <w:p w:rsidR="00BA7462" w:rsidRDefault="00BA7462" w:rsidP="00E9192A">
            <w:pPr>
              <w:jc w:val="center"/>
            </w:pPr>
          </w:p>
        </w:tc>
        <w:tc>
          <w:tcPr>
            <w:tcW w:w="3268" w:type="dxa"/>
            <w:vAlign w:val="center"/>
          </w:tcPr>
          <w:p w:rsidR="00BA7462" w:rsidRDefault="00BA7462" w:rsidP="00E9192A">
            <w:pPr>
              <w:jc w:val="center"/>
            </w:pPr>
            <w:r>
              <w:t>b</w:t>
            </w:r>
          </w:p>
        </w:tc>
        <w:tc>
          <w:tcPr>
            <w:tcW w:w="3269" w:type="dxa"/>
            <w:vMerge/>
            <w:shd w:val="clear" w:color="auto" w:fill="FFC000"/>
          </w:tcPr>
          <w:p w:rsidR="00BA7462" w:rsidRDefault="00BA7462"/>
        </w:tc>
      </w:tr>
    </w:tbl>
    <w:p w:rsidR="00AA5308" w:rsidRDefault="00AA5308"/>
    <w:p w:rsidR="00AA5308" w:rsidRDefault="00AA5308"/>
    <w:p w:rsidR="00AA5308" w:rsidRDefault="00AA5308"/>
    <w:p w:rsidR="00AA5308" w:rsidRDefault="00AA5308"/>
    <w:p w:rsidR="00AA5308" w:rsidRDefault="00AA5308"/>
    <w:p w:rsidR="00AA5308" w:rsidRDefault="00AA5308"/>
    <w:p w:rsidR="00AA5308" w:rsidRDefault="00AA5308"/>
    <w:p w:rsidR="00AA5308" w:rsidRPr="00AA5308" w:rsidRDefault="00AA5308">
      <w:pPr>
        <w:rPr>
          <w:rStyle w:val="Enfasigrassetto"/>
        </w:rPr>
      </w:pPr>
    </w:p>
    <w:sectPr w:rsidR="00AA5308" w:rsidRPr="00AA53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15BC"/>
    <w:multiLevelType w:val="hybridMultilevel"/>
    <w:tmpl w:val="7A14E6B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2B0769C1"/>
    <w:multiLevelType w:val="hybridMultilevel"/>
    <w:tmpl w:val="AD726A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2452CA8"/>
    <w:multiLevelType w:val="hybridMultilevel"/>
    <w:tmpl w:val="A71081A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43D0DAA"/>
    <w:multiLevelType w:val="hybridMultilevel"/>
    <w:tmpl w:val="AD726A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5E44AB3"/>
    <w:multiLevelType w:val="hybridMultilevel"/>
    <w:tmpl w:val="7A14E6B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60EB4F81"/>
    <w:multiLevelType w:val="hybridMultilevel"/>
    <w:tmpl w:val="E7F431F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1F710D8"/>
    <w:multiLevelType w:val="hybridMultilevel"/>
    <w:tmpl w:val="7A14E6B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68321F80"/>
    <w:multiLevelType w:val="hybridMultilevel"/>
    <w:tmpl w:val="59DE0F26"/>
    <w:lvl w:ilvl="0" w:tplc="0409000F">
      <w:start w:val="1"/>
      <w:numFmt w:val="decimal"/>
      <w:lvlText w:val="%1."/>
      <w:lvlJc w:val="left"/>
      <w:pPr>
        <w:tabs>
          <w:tab w:val="num" w:pos="360"/>
        </w:tabs>
        <w:ind w:left="36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6C1D7334"/>
    <w:multiLevelType w:val="hybridMultilevel"/>
    <w:tmpl w:val="AD726A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0"/>
  </w:num>
  <w:num w:numId="3">
    <w:abstractNumId w:val="1"/>
  </w:num>
  <w:num w:numId="4">
    <w:abstractNumId w:val="6"/>
  </w:num>
  <w:num w:numId="5">
    <w:abstractNumId w:val="3"/>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B4"/>
    <w:rsid w:val="00155AB1"/>
    <w:rsid w:val="003756A3"/>
    <w:rsid w:val="004165C6"/>
    <w:rsid w:val="005A6D6C"/>
    <w:rsid w:val="00670870"/>
    <w:rsid w:val="008740AE"/>
    <w:rsid w:val="00A45F41"/>
    <w:rsid w:val="00AA5308"/>
    <w:rsid w:val="00BA7462"/>
    <w:rsid w:val="00D521B4"/>
    <w:rsid w:val="00E74D9C"/>
    <w:rsid w:val="00E9192A"/>
    <w:rsid w:val="00F65E87"/>
    <w:rsid w:val="00FF16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3031"/>
  <w15:chartTrackingRefBased/>
  <w15:docId w15:val="{E1928A56-E23C-4E76-B52C-E98D8A3A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521B4"/>
    <w:pPr>
      <w:spacing w:after="0" w:line="240" w:lineRule="auto"/>
    </w:pPr>
    <w:rPr>
      <w:rFonts w:ascii="Arial" w:eastAsia="Times New Roman" w:hAnsi="Arial" w:cs="Times New Roman"/>
      <w:sz w:val="20"/>
      <w:szCs w:val="20"/>
      <w:lang w:val="it-CH"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D521B4"/>
    <w:pPr>
      <w:spacing w:after="0" w:line="240" w:lineRule="auto"/>
    </w:pPr>
    <w:rPr>
      <w:rFonts w:ascii="Times New Roman" w:eastAsia="Times New Roman" w:hAnsi="Times New Roman" w:cs="Times New Roman"/>
      <w:sz w:val="20"/>
      <w:szCs w:val="20"/>
      <w:lang w:val="it-CH"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AA5308"/>
    <w:rPr>
      <w:b/>
      <w:bCs/>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65E87"/>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65E87"/>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F65E87"/>
    <w:pPr>
      <w:spacing w:after="120"/>
    </w:pPr>
  </w:style>
  <w:style w:type="character" w:customStyle="1" w:styleId="CorpotestoCarattere">
    <w:name w:val="Corpo testo Carattere"/>
    <w:basedOn w:val="Carpredefinitoparagrafo"/>
    <w:link w:val="Corpotesto"/>
    <w:uiPriority w:val="99"/>
    <w:semiHidden/>
    <w:rsid w:val="00F65E87"/>
    <w:rPr>
      <w:rFonts w:ascii="Arial" w:eastAsia="Times New Roman" w:hAnsi="Arial" w:cs="Times New Roman"/>
      <w:sz w:val="20"/>
      <w:szCs w:val="20"/>
      <w:lang w:val="it-CH"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364</Words>
  <Characters>2081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bogani</dc:creator>
  <cp:keywords/>
  <dc:description/>
  <cp:lastModifiedBy>ALE GOMES</cp:lastModifiedBy>
  <cp:revision>10</cp:revision>
  <dcterms:created xsi:type="dcterms:W3CDTF">2017-05-14T11:30:00Z</dcterms:created>
  <dcterms:modified xsi:type="dcterms:W3CDTF">2018-05-21T20:58:00Z</dcterms:modified>
</cp:coreProperties>
</file>