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965DDA" w:rsidRDefault="00721622">
      <w:pPr>
        <w:jc w:val="center"/>
      </w:pPr>
      <w:r>
        <w:rPr>
          <w:noProof/>
        </w:rPr>
        <w:drawing>
          <wp:anchor distT="114300" distB="114300" distL="114300" distR="114300" simplePos="0" relativeHeight="251658240" behindDoc="0" locked="0" layoutInCell="1" hidden="0" allowOverlap="1">
            <wp:simplePos x="0" y="0"/>
            <wp:positionH relativeFrom="column">
              <wp:posOffset>1076325</wp:posOffset>
            </wp:positionH>
            <wp:positionV relativeFrom="paragraph">
              <wp:posOffset>114300</wp:posOffset>
            </wp:positionV>
            <wp:extent cx="3581400" cy="1276350"/>
            <wp:effectExtent l="0" t="0" r="0" b="0"/>
            <wp:wrapSquare wrapText="bothSides" distT="114300" distB="114300" distL="114300" distR="114300"/>
            <wp:docPr id="4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3581400" cy="127635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simplePos x="0" y="0"/>
            <wp:positionH relativeFrom="column">
              <wp:posOffset>1076325</wp:posOffset>
            </wp:positionH>
            <wp:positionV relativeFrom="paragraph">
              <wp:posOffset>114300</wp:posOffset>
            </wp:positionV>
            <wp:extent cx="3581400" cy="1276350"/>
            <wp:effectExtent l="0" t="0" r="0" b="0"/>
            <wp:wrapSquare wrapText="bothSides" distT="114300" distB="114300" distL="114300" distR="114300"/>
            <wp:docPr id="3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3581400" cy="1276350"/>
                    </a:xfrm>
                    <a:prstGeom prst="rect">
                      <a:avLst/>
                    </a:prstGeom>
                    <a:ln/>
                  </pic:spPr>
                </pic:pic>
              </a:graphicData>
            </a:graphic>
          </wp:anchor>
        </w:drawing>
      </w:r>
    </w:p>
    <w:p w14:paraId="00000002" w14:textId="77777777" w:rsidR="00965DDA" w:rsidRDefault="00965DDA">
      <w:pPr>
        <w:jc w:val="center"/>
      </w:pPr>
    </w:p>
    <w:p w14:paraId="00000003" w14:textId="77777777" w:rsidR="00965DDA" w:rsidRDefault="00965DDA">
      <w:pPr>
        <w:jc w:val="center"/>
      </w:pPr>
    </w:p>
    <w:p w14:paraId="00000004" w14:textId="77777777" w:rsidR="00965DDA" w:rsidRDefault="00965DDA">
      <w:pPr>
        <w:jc w:val="center"/>
      </w:pPr>
    </w:p>
    <w:p w14:paraId="00000005" w14:textId="77777777" w:rsidR="00965DDA" w:rsidRDefault="00965DDA">
      <w:pPr>
        <w:jc w:val="center"/>
      </w:pPr>
    </w:p>
    <w:p w14:paraId="00000006" w14:textId="77777777" w:rsidR="00965DDA" w:rsidRDefault="00965DDA">
      <w:pPr>
        <w:jc w:val="center"/>
      </w:pPr>
    </w:p>
    <w:p w14:paraId="00000007" w14:textId="77777777" w:rsidR="00965DDA" w:rsidRDefault="00965DDA">
      <w:pPr>
        <w:jc w:val="center"/>
      </w:pPr>
    </w:p>
    <w:p w14:paraId="00000008" w14:textId="77777777" w:rsidR="00965DDA" w:rsidRDefault="00965DDA">
      <w:pPr>
        <w:jc w:val="center"/>
      </w:pPr>
    </w:p>
    <w:p w14:paraId="00000009" w14:textId="77777777" w:rsidR="00965DDA" w:rsidRDefault="00965DDA">
      <w:pPr>
        <w:rPr>
          <w:rFonts w:ascii="Abril Fatface" w:eastAsia="Abril Fatface" w:hAnsi="Abril Fatface" w:cs="Abril Fatface"/>
          <w:sz w:val="60"/>
          <w:szCs w:val="60"/>
        </w:rPr>
      </w:pPr>
    </w:p>
    <w:p w14:paraId="0000000A" w14:textId="77777777" w:rsidR="00965DDA" w:rsidRDefault="00721622">
      <w:pPr>
        <w:pStyle w:val="Titolo"/>
        <w:rPr>
          <w:sz w:val="60"/>
          <w:szCs w:val="60"/>
        </w:rPr>
      </w:pPr>
      <w:bookmarkStart w:id="0" w:name="_heading=h.gjdgxs" w:colFirst="0" w:colLast="0"/>
      <w:bookmarkEnd w:id="0"/>
      <w:r>
        <w:rPr>
          <w:sz w:val="60"/>
          <w:szCs w:val="60"/>
        </w:rPr>
        <w:t>An Italian analysis on</w:t>
      </w:r>
    </w:p>
    <w:p w14:paraId="0000000B" w14:textId="77777777" w:rsidR="00965DDA" w:rsidRDefault="00721622">
      <w:pPr>
        <w:pStyle w:val="Titolo"/>
        <w:rPr>
          <w:sz w:val="60"/>
          <w:szCs w:val="60"/>
        </w:rPr>
      </w:pPr>
      <w:bookmarkStart w:id="1" w:name="_heading=h.30j0zll" w:colFirst="0" w:colLast="0"/>
      <w:bookmarkEnd w:id="1"/>
      <w:r>
        <w:rPr>
          <w:sz w:val="60"/>
          <w:szCs w:val="60"/>
        </w:rPr>
        <w:t>healthcare performance</w:t>
      </w:r>
    </w:p>
    <w:p w14:paraId="0000000C" w14:textId="77777777" w:rsidR="00965DDA" w:rsidRDefault="00965DDA">
      <w:pPr>
        <w:jc w:val="center"/>
        <w:rPr>
          <w:rFonts w:ascii="Abril Fatface" w:eastAsia="Abril Fatface" w:hAnsi="Abril Fatface" w:cs="Abril Fatface"/>
          <w:sz w:val="30"/>
          <w:szCs w:val="30"/>
        </w:rPr>
      </w:pPr>
    </w:p>
    <w:p w14:paraId="0000000D" w14:textId="77777777" w:rsidR="00965DDA" w:rsidRPr="008B3384" w:rsidRDefault="00721622">
      <w:pPr>
        <w:ind w:left="2160" w:firstLine="720"/>
        <w:rPr>
          <w:rFonts w:ascii="Abril Fatface" w:eastAsia="Abril Fatface" w:hAnsi="Abril Fatface" w:cs="Abril Fatface"/>
          <w:sz w:val="30"/>
          <w:szCs w:val="30"/>
          <w:lang w:val="it-IT"/>
        </w:rPr>
      </w:pPr>
      <w:r>
        <w:rPr>
          <w:rFonts w:ascii="Abril Fatface" w:eastAsia="Abril Fatface" w:hAnsi="Abril Fatface" w:cs="Abril Fatface"/>
          <w:sz w:val="30"/>
          <w:szCs w:val="30"/>
        </w:rPr>
        <w:t xml:space="preserve">   </w:t>
      </w:r>
      <w:proofErr w:type="spellStart"/>
      <w:r w:rsidRPr="008B3384">
        <w:rPr>
          <w:rFonts w:ascii="Abril Fatface" w:eastAsia="Abril Fatface" w:hAnsi="Abril Fatface" w:cs="Abril Fatface"/>
          <w:sz w:val="30"/>
          <w:szCs w:val="30"/>
          <w:lang w:val="it-IT"/>
        </w:rPr>
        <w:t>Participants</w:t>
      </w:r>
      <w:proofErr w:type="spellEnd"/>
      <w:r w:rsidRPr="008B3384">
        <w:rPr>
          <w:rFonts w:ascii="Abril Fatface" w:eastAsia="Abril Fatface" w:hAnsi="Abril Fatface" w:cs="Abril Fatface"/>
          <w:sz w:val="30"/>
          <w:szCs w:val="30"/>
          <w:lang w:val="it-IT"/>
        </w:rPr>
        <w:t xml:space="preserve"> </w:t>
      </w:r>
      <w:proofErr w:type="gramStart"/>
      <w:r w:rsidRPr="008B3384">
        <w:rPr>
          <w:rFonts w:ascii="Abril Fatface" w:eastAsia="Abril Fatface" w:hAnsi="Abril Fatface" w:cs="Abril Fatface"/>
          <w:sz w:val="30"/>
          <w:szCs w:val="30"/>
          <w:lang w:val="it-IT"/>
        </w:rPr>
        <w:t xml:space="preserve">of  </w:t>
      </w:r>
      <w:proofErr w:type="spellStart"/>
      <w:r w:rsidRPr="008B3384">
        <w:rPr>
          <w:rFonts w:ascii="Abril Fatface" w:eastAsia="Abril Fatface" w:hAnsi="Abril Fatface" w:cs="Abril Fatface"/>
          <w:sz w:val="30"/>
          <w:szCs w:val="30"/>
          <w:lang w:val="it-IT"/>
        </w:rPr>
        <w:t>group</w:t>
      </w:r>
      <w:proofErr w:type="spellEnd"/>
      <w:proofErr w:type="gramEnd"/>
      <w:r w:rsidRPr="008B3384">
        <w:rPr>
          <w:rFonts w:ascii="Abril Fatface" w:eastAsia="Abril Fatface" w:hAnsi="Abril Fatface" w:cs="Abril Fatface"/>
          <w:sz w:val="30"/>
          <w:szCs w:val="30"/>
          <w:lang w:val="it-IT"/>
        </w:rPr>
        <w:t xml:space="preserve"> B:</w:t>
      </w:r>
    </w:p>
    <w:p w14:paraId="0000000E" w14:textId="77777777" w:rsidR="00965DDA" w:rsidRPr="008B3384" w:rsidRDefault="00721622">
      <w:pPr>
        <w:jc w:val="center"/>
        <w:rPr>
          <w:rFonts w:ascii="Times New Roman" w:eastAsia="Times New Roman" w:hAnsi="Times New Roman" w:cs="Times New Roman"/>
          <w:i/>
          <w:sz w:val="30"/>
          <w:szCs w:val="30"/>
          <w:lang w:val="it-IT"/>
        </w:rPr>
      </w:pPr>
      <w:r w:rsidRPr="008B3384">
        <w:rPr>
          <w:rFonts w:ascii="Times New Roman" w:eastAsia="Times New Roman" w:hAnsi="Times New Roman" w:cs="Times New Roman"/>
          <w:i/>
          <w:sz w:val="30"/>
          <w:szCs w:val="30"/>
          <w:lang w:val="it-IT"/>
        </w:rPr>
        <w:t>Lorenzo Garcia Condoluci 1808446</w:t>
      </w:r>
    </w:p>
    <w:p w14:paraId="0000000F" w14:textId="77777777" w:rsidR="00965DDA" w:rsidRPr="008B3384" w:rsidRDefault="00721622">
      <w:pPr>
        <w:rPr>
          <w:rFonts w:ascii="Times New Roman" w:eastAsia="Times New Roman" w:hAnsi="Times New Roman" w:cs="Times New Roman"/>
          <w:i/>
          <w:sz w:val="30"/>
          <w:szCs w:val="30"/>
          <w:lang w:val="it-IT"/>
        </w:rPr>
      </w:pPr>
      <w:r w:rsidRPr="008B3384">
        <w:rPr>
          <w:rFonts w:ascii="Times New Roman" w:eastAsia="Times New Roman" w:hAnsi="Times New Roman" w:cs="Times New Roman"/>
          <w:i/>
          <w:sz w:val="30"/>
          <w:szCs w:val="30"/>
          <w:lang w:val="it-IT"/>
        </w:rPr>
        <w:tab/>
      </w:r>
      <w:r w:rsidRPr="008B3384">
        <w:rPr>
          <w:rFonts w:ascii="Times New Roman" w:eastAsia="Times New Roman" w:hAnsi="Times New Roman" w:cs="Times New Roman"/>
          <w:i/>
          <w:sz w:val="30"/>
          <w:szCs w:val="30"/>
          <w:lang w:val="it-IT"/>
        </w:rPr>
        <w:tab/>
      </w:r>
      <w:r w:rsidRPr="008B3384">
        <w:rPr>
          <w:rFonts w:ascii="Times New Roman" w:eastAsia="Times New Roman" w:hAnsi="Times New Roman" w:cs="Times New Roman"/>
          <w:i/>
          <w:sz w:val="30"/>
          <w:szCs w:val="30"/>
          <w:lang w:val="it-IT"/>
        </w:rPr>
        <w:tab/>
      </w:r>
      <w:r w:rsidRPr="008B3384">
        <w:rPr>
          <w:rFonts w:ascii="Times New Roman" w:eastAsia="Times New Roman" w:hAnsi="Times New Roman" w:cs="Times New Roman"/>
          <w:i/>
          <w:sz w:val="30"/>
          <w:szCs w:val="30"/>
          <w:lang w:val="it-IT"/>
        </w:rPr>
        <w:tab/>
        <w:t xml:space="preserve">  Camilla Lombardi 1794467</w:t>
      </w:r>
    </w:p>
    <w:p w14:paraId="00000010" w14:textId="77777777" w:rsidR="00965DDA" w:rsidRDefault="00721622">
      <w:pPr>
        <w:rPr>
          <w:rFonts w:ascii="Times New Roman" w:eastAsia="Times New Roman" w:hAnsi="Times New Roman" w:cs="Times New Roman"/>
          <w:i/>
          <w:sz w:val="30"/>
          <w:szCs w:val="30"/>
        </w:rPr>
      </w:pPr>
      <w:r w:rsidRPr="008B3384">
        <w:rPr>
          <w:rFonts w:ascii="Times New Roman" w:eastAsia="Times New Roman" w:hAnsi="Times New Roman" w:cs="Times New Roman"/>
          <w:i/>
          <w:sz w:val="30"/>
          <w:szCs w:val="30"/>
          <w:lang w:val="it-IT"/>
        </w:rPr>
        <w:tab/>
      </w:r>
      <w:r w:rsidRPr="008B3384">
        <w:rPr>
          <w:rFonts w:ascii="Times New Roman" w:eastAsia="Times New Roman" w:hAnsi="Times New Roman" w:cs="Times New Roman"/>
          <w:i/>
          <w:sz w:val="30"/>
          <w:szCs w:val="30"/>
          <w:lang w:val="it-IT"/>
        </w:rPr>
        <w:tab/>
      </w:r>
      <w:r w:rsidRPr="008B3384">
        <w:rPr>
          <w:rFonts w:ascii="Times New Roman" w:eastAsia="Times New Roman" w:hAnsi="Times New Roman" w:cs="Times New Roman"/>
          <w:i/>
          <w:sz w:val="30"/>
          <w:szCs w:val="30"/>
          <w:lang w:val="it-IT"/>
        </w:rPr>
        <w:tab/>
      </w:r>
      <w:r w:rsidRPr="008B3384">
        <w:rPr>
          <w:rFonts w:ascii="Times New Roman" w:eastAsia="Times New Roman" w:hAnsi="Times New Roman" w:cs="Times New Roman"/>
          <w:i/>
          <w:sz w:val="30"/>
          <w:szCs w:val="30"/>
          <w:lang w:val="it-IT"/>
        </w:rPr>
        <w:tab/>
      </w:r>
      <w:r>
        <w:rPr>
          <w:rFonts w:ascii="Times New Roman" w:eastAsia="Times New Roman" w:hAnsi="Times New Roman" w:cs="Times New Roman"/>
          <w:i/>
          <w:sz w:val="30"/>
          <w:szCs w:val="30"/>
        </w:rPr>
        <w:t xml:space="preserve">Alessandro </w:t>
      </w:r>
      <w:proofErr w:type="spellStart"/>
      <w:r>
        <w:rPr>
          <w:rFonts w:ascii="Times New Roman" w:eastAsia="Times New Roman" w:hAnsi="Times New Roman" w:cs="Times New Roman"/>
          <w:i/>
          <w:sz w:val="30"/>
          <w:szCs w:val="30"/>
        </w:rPr>
        <w:t>Taglieri</w:t>
      </w:r>
      <w:proofErr w:type="spellEnd"/>
      <w:r>
        <w:rPr>
          <w:rFonts w:ascii="Times New Roman" w:eastAsia="Times New Roman" w:hAnsi="Times New Roman" w:cs="Times New Roman"/>
          <w:i/>
          <w:sz w:val="30"/>
          <w:szCs w:val="30"/>
        </w:rPr>
        <w:t xml:space="preserve"> 1890945</w:t>
      </w:r>
    </w:p>
    <w:p w14:paraId="00000011" w14:textId="77777777" w:rsidR="00965DDA" w:rsidRDefault="00721622">
      <w:pPr>
        <w:rPr>
          <w:rFonts w:ascii="Times New Roman" w:eastAsia="Times New Roman" w:hAnsi="Times New Roman" w:cs="Times New Roman"/>
          <w:i/>
          <w:sz w:val="30"/>
          <w:szCs w:val="30"/>
        </w:rPr>
      </w:pPr>
      <w:r>
        <w:rPr>
          <w:rFonts w:ascii="Times New Roman" w:eastAsia="Times New Roman" w:hAnsi="Times New Roman" w:cs="Times New Roman"/>
          <w:i/>
          <w:sz w:val="30"/>
          <w:szCs w:val="30"/>
        </w:rPr>
        <w:tab/>
      </w:r>
      <w:r>
        <w:rPr>
          <w:rFonts w:ascii="Times New Roman" w:eastAsia="Times New Roman" w:hAnsi="Times New Roman" w:cs="Times New Roman"/>
          <w:i/>
          <w:sz w:val="30"/>
          <w:szCs w:val="30"/>
        </w:rPr>
        <w:tab/>
      </w:r>
      <w:r>
        <w:rPr>
          <w:rFonts w:ascii="Times New Roman" w:eastAsia="Times New Roman" w:hAnsi="Times New Roman" w:cs="Times New Roman"/>
          <w:i/>
          <w:sz w:val="30"/>
          <w:szCs w:val="30"/>
        </w:rPr>
        <w:tab/>
      </w:r>
      <w:r>
        <w:rPr>
          <w:rFonts w:ascii="Times New Roman" w:eastAsia="Times New Roman" w:hAnsi="Times New Roman" w:cs="Times New Roman"/>
          <w:i/>
          <w:sz w:val="30"/>
          <w:szCs w:val="30"/>
        </w:rPr>
        <w:tab/>
        <w:t xml:space="preserve">  Clemente </w:t>
      </w:r>
      <w:proofErr w:type="spellStart"/>
      <w:r>
        <w:rPr>
          <w:rFonts w:ascii="Times New Roman" w:eastAsia="Times New Roman" w:hAnsi="Times New Roman" w:cs="Times New Roman"/>
          <w:i/>
          <w:sz w:val="30"/>
          <w:szCs w:val="30"/>
        </w:rPr>
        <w:t>Recine</w:t>
      </w:r>
      <w:proofErr w:type="spellEnd"/>
      <w:r>
        <w:rPr>
          <w:rFonts w:ascii="Times New Roman" w:eastAsia="Times New Roman" w:hAnsi="Times New Roman" w:cs="Times New Roman"/>
          <w:i/>
          <w:sz w:val="30"/>
          <w:szCs w:val="30"/>
        </w:rPr>
        <w:t xml:space="preserve"> 1800656</w:t>
      </w:r>
    </w:p>
    <w:p w14:paraId="00000012" w14:textId="77777777" w:rsidR="00965DDA" w:rsidRDefault="00965DDA">
      <w:pPr>
        <w:rPr>
          <w:rFonts w:ascii="Bodoni" w:eastAsia="Bodoni" w:hAnsi="Bodoni" w:cs="Bodoni"/>
          <w:sz w:val="30"/>
          <w:szCs w:val="30"/>
        </w:rPr>
      </w:pPr>
    </w:p>
    <w:p w14:paraId="00000013" w14:textId="77777777" w:rsidR="00965DDA" w:rsidRDefault="00721622">
      <w:pPr>
        <w:jc w:val="center"/>
        <w:rPr>
          <w:rFonts w:ascii="Bodoni" w:eastAsia="Bodoni" w:hAnsi="Bodoni" w:cs="Bodoni"/>
          <w:sz w:val="30"/>
          <w:szCs w:val="30"/>
        </w:rPr>
      </w:pPr>
      <w:r>
        <w:rPr>
          <w:rFonts w:ascii="Bodoni" w:eastAsia="Bodoni" w:hAnsi="Bodoni" w:cs="Bodoni"/>
          <w:noProof/>
          <w:sz w:val="30"/>
          <w:szCs w:val="30"/>
        </w:rPr>
        <w:drawing>
          <wp:inline distT="114300" distB="114300" distL="114300" distR="114300">
            <wp:extent cx="4671521" cy="2888629"/>
            <wp:effectExtent l="0" t="0" r="0" b="0"/>
            <wp:docPr id="4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a:stretch>
                      <a:fillRect/>
                    </a:stretch>
                  </pic:blipFill>
                  <pic:spPr>
                    <a:xfrm>
                      <a:off x="0" y="0"/>
                      <a:ext cx="4671521" cy="2888629"/>
                    </a:xfrm>
                    <a:prstGeom prst="rect">
                      <a:avLst/>
                    </a:prstGeom>
                    <a:ln/>
                  </pic:spPr>
                </pic:pic>
              </a:graphicData>
            </a:graphic>
          </wp:inline>
        </w:drawing>
      </w:r>
    </w:p>
    <w:p w14:paraId="00000014" w14:textId="77777777" w:rsidR="00965DDA" w:rsidRDefault="00965DDA">
      <w:pPr>
        <w:rPr>
          <w:rFonts w:ascii="Bodoni" w:eastAsia="Bodoni" w:hAnsi="Bodoni" w:cs="Bodoni"/>
          <w:sz w:val="30"/>
          <w:szCs w:val="30"/>
        </w:rPr>
      </w:pPr>
    </w:p>
    <w:p w14:paraId="00000015" w14:textId="7C0F1880" w:rsidR="00965DDA" w:rsidRDefault="008B3384">
      <w:pPr>
        <w:pStyle w:val="Titolo1"/>
      </w:pPr>
      <w:bookmarkStart w:id="2" w:name="_heading=h.1fob9te" w:colFirst="0" w:colLast="0"/>
      <w:bookmarkEnd w:id="2"/>
      <w:r>
        <w:lastRenderedPageBreak/>
        <w:t>Index</w:t>
      </w:r>
    </w:p>
    <w:sdt>
      <w:sdtPr>
        <w:id w:val="-1784185209"/>
        <w:docPartObj>
          <w:docPartGallery w:val="Table of Contents"/>
          <w:docPartUnique/>
        </w:docPartObj>
      </w:sdtPr>
      <w:sdtEndPr/>
      <w:sdtContent>
        <w:p w14:paraId="00000016" w14:textId="6860A2A9" w:rsidR="00965DDA" w:rsidRDefault="00721622">
          <w:pPr>
            <w:tabs>
              <w:tab w:val="right" w:pos="9639"/>
            </w:tabs>
            <w:spacing w:before="80" w:line="240" w:lineRule="auto"/>
            <w:rPr>
              <w:b/>
              <w:color w:val="000000"/>
            </w:rPr>
          </w:pPr>
          <w:r>
            <w:fldChar w:fldCharType="begin"/>
          </w:r>
          <w:r>
            <w:instrText xml:space="preserve"> TOC \h \u \z </w:instrText>
          </w:r>
          <w:r>
            <w:fldChar w:fldCharType="separate"/>
          </w:r>
          <w:hyperlink w:anchor="_heading=h.3znysh7">
            <w:r>
              <w:rPr>
                <w:b/>
                <w:color w:val="000000"/>
              </w:rPr>
              <w:t>1. Executive Summary</w:t>
            </w:r>
          </w:hyperlink>
          <w:r>
            <w:rPr>
              <w:b/>
              <w:color w:val="000000"/>
            </w:rPr>
            <w:tab/>
          </w:r>
          <w:r>
            <w:fldChar w:fldCharType="begin"/>
          </w:r>
          <w:r>
            <w:instrText xml:space="preserve"> PAGEREF _heading=h.3znysh7 \h </w:instrText>
          </w:r>
          <w:r>
            <w:fldChar w:fldCharType="separate"/>
          </w:r>
          <w:r w:rsidR="00DE5BA5">
            <w:rPr>
              <w:noProof/>
            </w:rPr>
            <w:t>3</w:t>
          </w:r>
          <w:r>
            <w:fldChar w:fldCharType="end"/>
          </w:r>
        </w:p>
        <w:p w14:paraId="00000017" w14:textId="5014ECB0" w:rsidR="00965DDA" w:rsidRDefault="00721622">
          <w:pPr>
            <w:tabs>
              <w:tab w:val="right" w:pos="9639"/>
            </w:tabs>
            <w:spacing w:before="200" w:line="240" w:lineRule="auto"/>
            <w:rPr>
              <w:b/>
              <w:color w:val="000000"/>
            </w:rPr>
          </w:pPr>
          <w:hyperlink w:anchor="_heading=h.2et92p0">
            <w:r>
              <w:rPr>
                <w:b/>
                <w:color w:val="000000"/>
              </w:rPr>
              <w:t>2. Introduction</w:t>
            </w:r>
          </w:hyperlink>
          <w:r>
            <w:rPr>
              <w:b/>
              <w:color w:val="000000"/>
            </w:rPr>
            <w:tab/>
          </w:r>
          <w:r>
            <w:fldChar w:fldCharType="begin"/>
          </w:r>
          <w:r>
            <w:instrText xml:space="preserve"> PAGEREF _heading=h.2et92p0 \h </w:instrText>
          </w:r>
          <w:r>
            <w:fldChar w:fldCharType="separate"/>
          </w:r>
          <w:r w:rsidR="00DE5BA5">
            <w:rPr>
              <w:noProof/>
            </w:rPr>
            <w:t>3</w:t>
          </w:r>
          <w:r>
            <w:fldChar w:fldCharType="end"/>
          </w:r>
        </w:p>
        <w:p w14:paraId="00000018" w14:textId="3150278D" w:rsidR="00965DDA" w:rsidRDefault="00721622">
          <w:pPr>
            <w:tabs>
              <w:tab w:val="right" w:pos="9639"/>
            </w:tabs>
            <w:spacing w:before="200" w:line="240" w:lineRule="auto"/>
            <w:rPr>
              <w:b/>
              <w:color w:val="000000"/>
            </w:rPr>
          </w:pPr>
          <w:hyperlink w:anchor="_heading=h.tyjcwt">
            <w:r>
              <w:rPr>
                <w:b/>
                <w:color w:val="000000"/>
              </w:rPr>
              <w:t>3. Literature review</w:t>
            </w:r>
          </w:hyperlink>
          <w:r>
            <w:rPr>
              <w:b/>
              <w:color w:val="000000"/>
            </w:rPr>
            <w:tab/>
          </w:r>
          <w:r>
            <w:fldChar w:fldCharType="begin"/>
          </w:r>
          <w:r>
            <w:instrText xml:space="preserve"> PAGEREF _heading=h.tyjcwt \h </w:instrText>
          </w:r>
          <w:r>
            <w:fldChar w:fldCharType="separate"/>
          </w:r>
          <w:r w:rsidR="00DE5BA5">
            <w:rPr>
              <w:noProof/>
            </w:rPr>
            <w:t>4</w:t>
          </w:r>
          <w:r>
            <w:fldChar w:fldCharType="end"/>
          </w:r>
        </w:p>
        <w:p w14:paraId="00000019" w14:textId="002C3C70" w:rsidR="00965DDA" w:rsidRDefault="00721622">
          <w:pPr>
            <w:tabs>
              <w:tab w:val="right" w:pos="9639"/>
            </w:tabs>
            <w:spacing w:before="200" w:line="240" w:lineRule="auto"/>
            <w:rPr>
              <w:b/>
              <w:color w:val="000000"/>
            </w:rPr>
          </w:pPr>
          <w:hyperlink w:anchor="_heading=h.3dy6vkm">
            <w:r>
              <w:rPr>
                <w:b/>
                <w:color w:val="000000"/>
              </w:rPr>
              <w:t>4. Description of the Model developed</w:t>
            </w:r>
          </w:hyperlink>
          <w:r>
            <w:rPr>
              <w:b/>
              <w:color w:val="000000"/>
            </w:rPr>
            <w:tab/>
          </w:r>
          <w:r>
            <w:fldChar w:fldCharType="begin"/>
          </w:r>
          <w:r>
            <w:instrText xml:space="preserve"> PAGEREF _heading=h.3dy6vkm \h </w:instrText>
          </w:r>
          <w:r>
            <w:fldChar w:fldCharType="separate"/>
          </w:r>
          <w:r w:rsidR="00DE5BA5">
            <w:rPr>
              <w:noProof/>
            </w:rPr>
            <w:t>4</w:t>
          </w:r>
          <w:r>
            <w:fldChar w:fldCharType="end"/>
          </w:r>
        </w:p>
        <w:p w14:paraId="0000001A" w14:textId="612A681B" w:rsidR="00965DDA" w:rsidRDefault="00721622">
          <w:pPr>
            <w:tabs>
              <w:tab w:val="right" w:pos="9639"/>
            </w:tabs>
            <w:spacing w:before="200" w:line="240" w:lineRule="auto"/>
            <w:rPr>
              <w:b/>
              <w:color w:val="000000"/>
            </w:rPr>
          </w:pPr>
          <w:hyperlink w:anchor="_heading=h.1t3h5sf">
            <w:r>
              <w:rPr>
                <w:b/>
                <w:color w:val="000000"/>
              </w:rPr>
              <w:t>5. Description of the Method chosen for empirical analysis on data</w:t>
            </w:r>
          </w:hyperlink>
          <w:r>
            <w:rPr>
              <w:b/>
              <w:color w:val="000000"/>
            </w:rPr>
            <w:tab/>
          </w:r>
          <w:r>
            <w:fldChar w:fldCharType="begin"/>
          </w:r>
          <w:r>
            <w:instrText xml:space="preserve"> PAGEREF _heading=h.1t3h5sf \h </w:instrText>
          </w:r>
          <w:r>
            <w:fldChar w:fldCharType="separate"/>
          </w:r>
          <w:r w:rsidR="00DE5BA5">
            <w:rPr>
              <w:noProof/>
            </w:rPr>
            <w:t>5</w:t>
          </w:r>
          <w:r>
            <w:fldChar w:fldCharType="end"/>
          </w:r>
        </w:p>
        <w:p w14:paraId="0000001B" w14:textId="26B32470" w:rsidR="00965DDA" w:rsidRDefault="00721622">
          <w:pPr>
            <w:tabs>
              <w:tab w:val="right" w:pos="9639"/>
            </w:tabs>
            <w:spacing w:before="60" w:line="240" w:lineRule="auto"/>
            <w:ind w:left="720"/>
            <w:rPr>
              <w:color w:val="000000"/>
            </w:rPr>
          </w:pPr>
          <w:hyperlink w:anchor="_heading=h.4d34og8">
            <w:r>
              <w:rPr>
                <w:color w:val="000000"/>
              </w:rPr>
              <w:t>Cluster analysis</w:t>
            </w:r>
          </w:hyperlink>
          <w:r>
            <w:rPr>
              <w:color w:val="000000"/>
            </w:rPr>
            <w:tab/>
          </w:r>
          <w:r>
            <w:fldChar w:fldCharType="begin"/>
          </w:r>
          <w:r>
            <w:instrText xml:space="preserve"> PAGEREF _heading=h.4d34og8 \h </w:instrText>
          </w:r>
          <w:r>
            <w:fldChar w:fldCharType="separate"/>
          </w:r>
          <w:r w:rsidR="00DE5BA5">
            <w:rPr>
              <w:noProof/>
            </w:rPr>
            <w:t>5</w:t>
          </w:r>
          <w:r>
            <w:fldChar w:fldCharType="end"/>
          </w:r>
        </w:p>
        <w:p w14:paraId="0000001C" w14:textId="5B09AC44" w:rsidR="00965DDA" w:rsidRDefault="00721622">
          <w:pPr>
            <w:tabs>
              <w:tab w:val="right" w:pos="9639"/>
            </w:tabs>
            <w:spacing w:before="60" w:line="240" w:lineRule="auto"/>
            <w:ind w:left="720"/>
            <w:rPr>
              <w:color w:val="000000"/>
            </w:rPr>
          </w:pPr>
          <w:hyperlink w:anchor="_heading=h.2s8eyo1">
            <w:r>
              <w:rPr>
                <w:color w:val="000000"/>
              </w:rPr>
              <w:t>Data Envelopment Analysis (DEA)</w:t>
            </w:r>
          </w:hyperlink>
          <w:r>
            <w:rPr>
              <w:color w:val="000000"/>
            </w:rPr>
            <w:tab/>
          </w:r>
          <w:r>
            <w:fldChar w:fldCharType="begin"/>
          </w:r>
          <w:r>
            <w:instrText xml:space="preserve"> PAGEREF _heading=h.2s8eyo1 \h </w:instrText>
          </w:r>
          <w:r>
            <w:fldChar w:fldCharType="separate"/>
          </w:r>
          <w:r w:rsidR="00DE5BA5">
            <w:rPr>
              <w:noProof/>
            </w:rPr>
            <w:t>6</w:t>
          </w:r>
          <w:r>
            <w:fldChar w:fldCharType="end"/>
          </w:r>
        </w:p>
        <w:p w14:paraId="0000001D" w14:textId="522881CE" w:rsidR="00965DDA" w:rsidRDefault="00721622">
          <w:pPr>
            <w:tabs>
              <w:tab w:val="right" w:pos="9639"/>
            </w:tabs>
            <w:spacing w:before="200" w:line="240" w:lineRule="auto"/>
            <w:rPr>
              <w:b/>
              <w:color w:val="000000"/>
            </w:rPr>
          </w:pPr>
          <w:hyperlink w:anchor="_heading=h.17dp8vu">
            <w:r>
              <w:rPr>
                <w:b/>
                <w:color w:val="000000"/>
              </w:rPr>
              <w:t>6. Description of the Data chosen</w:t>
            </w:r>
          </w:hyperlink>
          <w:r>
            <w:rPr>
              <w:b/>
              <w:color w:val="000000"/>
            </w:rPr>
            <w:tab/>
          </w:r>
          <w:r>
            <w:fldChar w:fldCharType="begin"/>
          </w:r>
          <w:r>
            <w:instrText xml:space="preserve"> PAGE</w:instrText>
          </w:r>
          <w:r>
            <w:instrText xml:space="preserve">REF _heading=h.17dp8vu \h </w:instrText>
          </w:r>
          <w:r>
            <w:fldChar w:fldCharType="separate"/>
          </w:r>
          <w:r w:rsidR="00DE5BA5">
            <w:rPr>
              <w:noProof/>
            </w:rPr>
            <w:t>7</w:t>
          </w:r>
          <w:r>
            <w:fldChar w:fldCharType="end"/>
          </w:r>
        </w:p>
        <w:p w14:paraId="0000001E" w14:textId="1DDBF11C" w:rsidR="00965DDA" w:rsidRDefault="00721622">
          <w:pPr>
            <w:tabs>
              <w:tab w:val="right" w:pos="9639"/>
            </w:tabs>
            <w:spacing w:before="60" w:line="240" w:lineRule="auto"/>
            <w:ind w:left="360"/>
            <w:rPr>
              <w:color w:val="000000"/>
            </w:rPr>
          </w:pPr>
          <w:hyperlink w:anchor="_heading=h.3rdcrjn">
            <w:r>
              <w:rPr>
                <w:color w:val="000000"/>
              </w:rPr>
              <w:t>Introduction to the chosen data</w:t>
            </w:r>
          </w:hyperlink>
          <w:r>
            <w:rPr>
              <w:color w:val="000000"/>
            </w:rPr>
            <w:tab/>
          </w:r>
          <w:r>
            <w:fldChar w:fldCharType="begin"/>
          </w:r>
          <w:r>
            <w:instrText xml:space="preserve"> PAGEREF _heading=h.3rdcrjn \h </w:instrText>
          </w:r>
          <w:r>
            <w:fldChar w:fldCharType="separate"/>
          </w:r>
          <w:r w:rsidR="00DE5BA5">
            <w:rPr>
              <w:noProof/>
            </w:rPr>
            <w:t>7</w:t>
          </w:r>
          <w:r>
            <w:fldChar w:fldCharType="end"/>
          </w:r>
        </w:p>
        <w:p w14:paraId="0000001F" w14:textId="17597426" w:rsidR="00965DDA" w:rsidRDefault="00721622">
          <w:pPr>
            <w:tabs>
              <w:tab w:val="right" w:pos="9639"/>
            </w:tabs>
            <w:spacing w:before="60" w:line="240" w:lineRule="auto"/>
            <w:ind w:left="360"/>
            <w:rPr>
              <w:color w:val="000000"/>
            </w:rPr>
          </w:pPr>
          <w:hyperlink w:anchor="_heading=h.26in1rg">
            <w:r>
              <w:rPr>
                <w:color w:val="000000"/>
              </w:rPr>
              <w:t>Detailed description of the features</w:t>
            </w:r>
          </w:hyperlink>
          <w:r>
            <w:rPr>
              <w:color w:val="000000"/>
            </w:rPr>
            <w:tab/>
          </w:r>
          <w:r>
            <w:fldChar w:fldCharType="begin"/>
          </w:r>
          <w:r>
            <w:instrText xml:space="preserve"> PAGEREF _heading=h.26in1rg \h </w:instrText>
          </w:r>
          <w:r>
            <w:fldChar w:fldCharType="separate"/>
          </w:r>
          <w:r w:rsidR="00DE5BA5">
            <w:rPr>
              <w:noProof/>
            </w:rPr>
            <w:t>7</w:t>
          </w:r>
          <w:r>
            <w:fldChar w:fldCharType="end"/>
          </w:r>
        </w:p>
        <w:p w14:paraId="00000020" w14:textId="1714A74C" w:rsidR="00965DDA" w:rsidRDefault="00721622">
          <w:pPr>
            <w:tabs>
              <w:tab w:val="right" w:pos="9639"/>
            </w:tabs>
            <w:spacing w:before="200" w:line="240" w:lineRule="auto"/>
            <w:rPr>
              <w:b/>
            </w:rPr>
          </w:pPr>
          <w:r>
            <w:rPr>
              <w:b/>
              <w:color w:val="000000"/>
            </w:rPr>
            <w:t xml:space="preserve">7. </w:t>
          </w:r>
          <w:hyperlink w:anchor="_heading=h.lnxbz9">
            <w:r>
              <w:rPr>
                <w:b/>
              </w:rPr>
              <w:t>Analysis of the data</w:t>
            </w:r>
          </w:hyperlink>
          <w:r>
            <w:rPr>
              <w:b/>
            </w:rPr>
            <w:tab/>
          </w:r>
          <w:r>
            <w:fldChar w:fldCharType="begin"/>
          </w:r>
          <w:r>
            <w:instrText xml:space="preserve"> PAGEREF _heading=h.lnxbz9 \h </w:instrText>
          </w:r>
          <w:r>
            <w:fldChar w:fldCharType="separate"/>
          </w:r>
          <w:r w:rsidR="00DE5BA5">
            <w:rPr>
              <w:noProof/>
            </w:rPr>
            <w:t>8</w:t>
          </w:r>
          <w:r>
            <w:fldChar w:fldCharType="end"/>
          </w:r>
        </w:p>
        <w:p w14:paraId="00000021" w14:textId="7FCD7FDD" w:rsidR="00965DDA" w:rsidRDefault="00721622">
          <w:pPr>
            <w:tabs>
              <w:tab w:val="right" w:pos="9639"/>
            </w:tabs>
            <w:spacing w:before="60" w:line="240" w:lineRule="auto"/>
            <w:ind w:left="360"/>
            <w:rPr>
              <w:color w:val="000000"/>
            </w:rPr>
          </w:pPr>
          <w:hyperlink w:anchor="_heading=h.35nkun2">
            <w:r>
              <w:rPr>
                <w:color w:val="000000"/>
              </w:rPr>
              <w:t>Some analysis about our data</w:t>
            </w:r>
          </w:hyperlink>
          <w:r>
            <w:rPr>
              <w:color w:val="000000"/>
            </w:rPr>
            <w:tab/>
          </w:r>
          <w:r>
            <w:fldChar w:fldCharType="begin"/>
          </w:r>
          <w:r>
            <w:instrText xml:space="preserve"> PAGEREF _heading=h.35n</w:instrText>
          </w:r>
          <w:r>
            <w:instrText xml:space="preserve">kun2 \h </w:instrText>
          </w:r>
          <w:r>
            <w:fldChar w:fldCharType="separate"/>
          </w:r>
          <w:r w:rsidR="00DE5BA5">
            <w:rPr>
              <w:noProof/>
            </w:rPr>
            <w:t>9</w:t>
          </w:r>
          <w:r>
            <w:fldChar w:fldCharType="end"/>
          </w:r>
        </w:p>
        <w:p w14:paraId="00000022" w14:textId="24B7DB6A" w:rsidR="00965DDA" w:rsidRDefault="00721622">
          <w:pPr>
            <w:tabs>
              <w:tab w:val="right" w:pos="9639"/>
            </w:tabs>
            <w:spacing w:before="60" w:line="240" w:lineRule="auto"/>
            <w:ind w:left="720"/>
            <w:rPr>
              <w:i/>
              <w:color w:val="000000"/>
            </w:rPr>
          </w:pPr>
          <w:hyperlink w:anchor="_heading=h.1ksv4uv">
            <w:r>
              <w:rPr>
                <w:i/>
                <w:color w:val="000000"/>
              </w:rPr>
              <w:t>Correlation matrix</w:t>
            </w:r>
          </w:hyperlink>
          <w:r>
            <w:rPr>
              <w:i/>
              <w:color w:val="000000"/>
            </w:rPr>
            <w:tab/>
          </w:r>
          <w:r>
            <w:fldChar w:fldCharType="begin"/>
          </w:r>
          <w:r>
            <w:instrText xml:space="preserve"> PAGEREF _heading=h.1ksv4uv \h </w:instrText>
          </w:r>
          <w:r>
            <w:fldChar w:fldCharType="separate"/>
          </w:r>
          <w:r w:rsidR="00DE5BA5">
            <w:rPr>
              <w:noProof/>
            </w:rPr>
            <w:t>9</w:t>
          </w:r>
          <w:r>
            <w:fldChar w:fldCharType="end"/>
          </w:r>
        </w:p>
        <w:p w14:paraId="00000023" w14:textId="2E0C4C0D" w:rsidR="00965DDA" w:rsidRDefault="00721622">
          <w:pPr>
            <w:tabs>
              <w:tab w:val="right" w:pos="9639"/>
            </w:tabs>
            <w:spacing w:before="60" w:line="240" w:lineRule="auto"/>
            <w:ind w:left="720"/>
            <w:rPr>
              <w:i/>
              <w:color w:val="000000"/>
            </w:rPr>
          </w:pPr>
          <w:hyperlink w:anchor="_heading=h.44sinio">
            <w:r>
              <w:rPr>
                <w:i/>
                <w:color w:val="000000"/>
              </w:rPr>
              <w:t>Overview of the dataset about Italy regions’ satisfaction</w:t>
            </w:r>
          </w:hyperlink>
          <w:r>
            <w:rPr>
              <w:i/>
              <w:color w:val="000000"/>
            </w:rPr>
            <w:tab/>
          </w:r>
          <w:r>
            <w:fldChar w:fldCharType="begin"/>
          </w:r>
          <w:r>
            <w:instrText xml:space="preserve"> PAGEREF _heading=h.44sinio \h </w:instrText>
          </w:r>
          <w:r>
            <w:fldChar w:fldCharType="separate"/>
          </w:r>
          <w:r w:rsidR="00DE5BA5">
            <w:rPr>
              <w:noProof/>
            </w:rPr>
            <w:t>10</w:t>
          </w:r>
          <w:r>
            <w:fldChar w:fldCharType="end"/>
          </w:r>
        </w:p>
        <w:p w14:paraId="00000024" w14:textId="0CD4046F" w:rsidR="00965DDA" w:rsidRDefault="00721622">
          <w:pPr>
            <w:tabs>
              <w:tab w:val="right" w:pos="9639"/>
            </w:tabs>
            <w:spacing w:before="60" w:line="240" w:lineRule="auto"/>
            <w:ind w:left="720"/>
            <w:rPr>
              <w:i/>
              <w:color w:val="000000"/>
            </w:rPr>
          </w:pPr>
          <w:hyperlink w:anchor="_heading=h.2jxsxqh">
            <w:r>
              <w:rPr>
                <w:i/>
                <w:color w:val="000000"/>
              </w:rPr>
              <w:t>Distribution of the</w:t>
            </w:r>
            <w:r>
              <w:rPr>
                <w:i/>
                <w:color w:val="000000"/>
              </w:rPr>
              <w:t xml:space="preserve"> satisfaction over 5 Italy Macro-areas</w:t>
            </w:r>
          </w:hyperlink>
          <w:r>
            <w:rPr>
              <w:i/>
              <w:color w:val="000000"/>
            </w:rPr>
            <w:tab/>
          </w:r>
          <w:r>
            <w:fldChar w:fldCharType="begin"/>
          </w:r>
          <w:r>
            <w:instrText xml:space="preserve"> PAGEREF _heading=h.2jxsxqh \h </w:instrText>
          </w:r>
          <w:r>
            <w:fldChar w:fldCharType="separate"/>
          </w:r>
          <w:r w:rsidR="00DE5BA5">
            <w:rPr>
              <w:noProof/>
            </w:rPr>
            <w:t>10</w:t>
          </w:r>
          <w:r>
            <w:fldChar w:fldCharType="end"/>
          </w:r>
        </w:p>
        <w:p w14:paraId="00000025" w14:textId="6615E10C" w:rsidR="00965DDA" w:rsidRDefault="00721622">
          <w:pPr>
            <w:tabs>
              <w:tab w:val="right" w:pos="9639"/>
            </w:tabs>
            <w:spacing w:before="60" w:line="240" w:lineRule="auto"/>
            <w:ind w:left="720"/>
            <w:rPr>
              <w:i/>
              <w:color w:val="000000"/>
            </w:rPr>
          </w:pPr>
          <w:hyperlink w:anchor="_heading=h.z337ya">
            <w:r>
              <w:rPr>
                <w:i/>
                <w:color w:val="000000"/>
              </w:rPr>
              <w:t>Distribution of regions’ satisfaction over Italy map</w:t>
            </w:r>
          </w:hyperlink>
          <w:r>
            <w:rPr>
              <w:i/>
              <w:color w:val="000000"/>
            </w:rPr>
            <w:tab/>
          </w:r>
          <w:r>
            <w:fldChar w:fldCharType="begin"/>
          </w:r>
          <w:r>
            <w:instrText xml:space="preserve"> PAGEREF _heading=h.z337ya \h </w:instrText>
          </w:r>
          <w:r>
            <w:fldChar w:fldCharType="separate"/>
          </w:r>
          <w:r w:rsidR="00DE5BA5">
            <w:rPr>
              <w:noProof/>
            </w:rPr>
            <w:t>11</w:t>
          </w:r>
          <w:r>
            <w:fldChar w:fldCharType="end"/>
          </w:r>
        </w:p>
        <w:p w14:paraId="00000026" w14:textId="4AF07AB5" w:rsidR="00965DDA" w:rsidRDefault="00721622">
          <w:pPr>
            <w:tabs>
              <w:tab w:val="right" w:pos="9639"/>
            </w:tabs>
            <w:spacing w:before="60" w:line="240" w:lineRule="auto"/>
            <w:ind w:left="720"/>
            <w:rPr>
              <w:i/>
              <w:color w:val="000000"/>
            </w:rPr>
          </w:pPr>
          <w:hyperlink w:anchor="_heading=h.3j2qqm3">
            <w:r>
              <w:rPr>
                <w:i/>
                <w:color w:val="000000"/>
              </w:rPr>
              <w:t>Analysis on Investment Vs Population: a comparison with the satisfaction</w:t>
            </w:r>
          </w:hyperlink>
          <w:r>
            <w:rPr>
              <w:i/>
              <w:color w:val="000000"/>
            </w:rPr>
            <w:tab/>
          </w:r>
          <w:r>
            <w:fldChar w:fldCharType="begin"/>
          </w:r>
          <w:r>
            <w:instrText xml:space="preserve"> PAGEREF _heading=h.3j2qqm3 \h </w:instrText>
          </w:r>
          <w:r>
            <w:fldChar w:fldCharType="separate"/>
          </w:r>
          <w:r w:rsidR="00DE5BA5">
            <w:rPr>
              <w:noProof/>
            </w:rPr>
            <w:t>12</w:t>
          </w:r>
          <w:r>
            <w:fldChar w:fldCharType="end"/>
          </w:r>
        </w:p>
        <w:p w14:paraId="00000027" w14:textId="4C5EB076" w:rsidR="00965DDA" w:rsidRDefault="00721622">
          <w:pPr>
            <w:tabs>
              <w:tab w:val="right" w:pos="9639"/>
            </w:tabs>
            <w:spacing w:before="60" w:line="240" w:lineRule="auto"/>
            <w:ind w:left="720"/>
            <w:rPr>
              <w:i/>
              <w:color w:val="000000"/>
            </w:rPr>
          </w:pPr>
          <w:hyperlink w:anchor="_heading=h.1y810tw">
            <w:r>
              <w:rPr>
                <w:i/>
                <w:color w:val="000000"/>
              </w:rPr>
              <w:t>Analysis on hospital beds / healthcare personnel Vs Population: a comparison with the satisfaction</w:t>
            </w:r>
          </w:hyperlink>
          <w:r>
            <w:rPr>
              <w:i/>
              <w:color w:val="000000"/>
            </w:rPr>
            <w:tab/>
          </w:r>
          <w:r>
            <w:fldChar w:fldCharType="begin"/>
          </w:r>
          <w:r>
            <w:instrText xml:space="preserve"> PAGEREF _heading=h.1y810tw \h </w:instrText>
          </w:r>
          <w:r>
            <w:fldChar w:fldCharType="separate"/>
          </w:r>
          <w:r w:rsidR="00DE5BA5">
            <w:rPr>
              <w:noProof/>
            </w:rPr>
            <w:t>13</w:t>
          </w:r>
          <w:r>
            <w:fldChar w:fldCharType="end"/>
          </w:r>
        </w:p>
        <w:p w14:paraId="00000028" w14:textId="2E01EF0B" w:rsidR="00965DDA" w:rsidRDefault="00721622">
          <w:pPr>
            <w:tabs>
              <w:tab w:val="right" w:pos="9639"/>
            </w:tabs>
            <w:spacing w:before="60" w:line="240" w:lineRule="auto"/>
            <w:ind w:left="360"/>
            <w:rPr>
              <w:color w:val="000000"/>
            </w:rPr>
          </w:pPr>
          <w:hyperlink w:anchor="_heading=h.4i7ojhp">
            <w:r>
              <w:rPr>
                <w:color w:val="000000"/>
              </w:rPr>
              <w:t>Clustering analysis</w:t>
            </w:r>
          </w:hyperlink>
          <w:r>
            <w:rPr>
              <w:color w:val="000000"/>
            </w:rPr>
            <w:tab/>
          </w:r>
          <w:r>
            <w:fldChar w:fldCharType="begin"/>
          </w:r>
          <w:r>
            <w:instrText xml:space="preserve"> PAGEREF _heading=h.4i7ojhp \h </w:instrText>
          </w:r>
          <w:r>
            <w:fldChar w:fldCharType="separate"/>
          </w:r>
          <w:r w:rsidR="00DE5BA5">
            <w:rPr>
              <w:noProof/>
            </w:rPr>
            <w:t>13</w:t>
          </w:r>
          <w:r>
            <w:fldChar w:fldCharType="end"/>
          </w:r>
        </w:p>
        <w:p w14:paraId="00000029" w14:textId="74AFE87F" w:rsidR="00965DDA" w:rsidRDefault="00721622">
          <w:pPr>
            <w:tabs>
              <w:tab w:val="right" w:pos="9639"/>
            </w:tabs>
            <w:spacing w:before="60" w:line="240" w:lineRule="auto"/>
            <w:ind w:left="360"/>
            <w:rPr>
              <w:color w:val="000000"/>
            </w:rPr>
          </w:pPr>
          <w:hyperlink w:anchor="_heading=h.2xcytpi">
            <w:r>
              <w:rPr>
                <w:color w:val="000000"/>
              </w:rPr>
              <w:t>Data Envelopment Analysis</w:t>
            </w:r>
          </w:hyperlink>
          <w:r>
            <w:rPr>
              <w:color w:val="000000"/>
            </w:rPr>
            <w:tab/>
          </w:r>
          <w:r>
            <w:fldChar w:fldCharType="begin"/>
          </w:r>
          <w:r>
            <w:instrText xml:space="preserve"> PAGEREF _heading=h.2xcytpi \h </w:instrText>
          </w:r>
          <w:r>
            <w:fldChar w:fldCharType="separate"/>
          </w:r>
          <w:r w:rsidR="00DE5BA5">
            <w:rPr>
              <w:noProof/>
            </w:rPr>
            <w:t>16</w:t>
          </w:r>
          <w:r>
            <w:fldChar w:fldCharType="end"/>
          </w:r>
        </w:p>
        <w:p w14:paraId="0000002A" w14:textId="4AC7F18F" w:rsidR="00965DDA" w:rsidRDefault="00721622">
          <w:pPr>
            <w:tabs>
              <w:tab w:val="right" w:pos="9639"/>
            </w:tabs>
            <w:spacing w:before="200" w:line="240" w:lineRule="auto"/>
            <w:rPr>
              <w:b/>
            </w:rPr>
          </w:pPr>
          <w:r>
            <w:rPr>
              <w:b/>
              <w:color w:val="000000"/>
            </w:rPr>
            <w:t xml:space="preserve">8. </w:t>
          </w:r>
          <w:hyperlink w:anchor="_heading=h.3whwml4">
            <w:r>
              <w:rPr>
                <w:b/>
              </w:rPr>
              <w:t>Conclusions</w:t>
            </w:r>
          </w:hyperlink>
          <w:r>
            <w:rPr>
              <w:b/>
            </w:rPr>
            <w:tab/>
          </w:r>
          <w:r>
            <w:fldChar w:fldCharType="begin"/>
          </w:r>
          <w:r>
            <w:instrText xml:space="preserve"> PAGEREF _heading=h.3whwml4 \h </w:instrText>
          </w:r>
          <w:r>
            <w:fldChar w:fldCharType="separate"/>
          </w:r>
          <w:r w:rsidR="00DE5BA5">
            <w:rPr>
              <w:noProof/>
            </w:rPr>
            <w:t>20</w:t>
          </w:r>
          <w:r>
            <w:fldChar w:fldCharType="end"/>
          </w:r>
        </w:p>
        <w:p w14:paraId="0000002B" w14:textId="31F22575" w:rsidR="00965DDA" w:rsidRDefault="00721622">
          <w:pPr>
            <w:tabs>
              <w:tab w:val="right" w:pos="9639"/>
            </w:tabs>
            <w:spacing w:before="200" w:line="240" w:lineRule="auto"/>
            <w:rPr>
              <w:b/>
            </w:rPr>
          </w:pPr>
          <w:r>
            <w:rPr>
              <w:b/>
            </w:rPr>
            <w:t xml:space="preserve">9. </w:t>
          </w:r>
          <w:hyperlink w:anchor="_heading=h.2bn6wsx">
            <w:r>
              <w:rPr>
                <w:b/>
              </w:rPr>
              <w:t>Appendix</w:t>
            </w:r>
          </w:hyperlink>
          <w:r>
            <w:rPr>
              <w:b/>
            </w:rPr>
            <w:tab/>
          </w:r>
          <w:r>
            <w:fldChar w:fldCharType="begin"/>
          </w:r>
          <w:r>
            <w:instrText xml:space="preserve"> PAGEREF _heading=h.2bn6wsx \h </w:instrText>
          </w:r>
          <w:r>
            <w:fldChar w:fldCharType="separate"/>
          </w:r>
          <w:r w:rsidR="00DE5BA5">
            <w:rPr>
              <w:noProof/>
            </w:rPr>
            <w:t>21</w:t>
          </w:r>
          <w:r>
            <w:fldChar w:fldCharType="end"/>
          </w:r>
        </w:p>
        <w:p w14:paraId="0000002C" w14:textId="0F6A6548" w:rsidR="00965DDA" w:rsidRDefault="00721622">
          <w:pPr>
            <w:tabs>
              <w:tab w:val="right" w:pos="9639"/>
            </w:tabs>
            <w:spacing w:before="60" w:line="240" w:lineRule="auto"/>
            <w:ind w:left="360"/>
            <w:rPr>
              <w:color w:val="000000"/>
            </w:rPr>
          </w:pPr>
          <w:hyperlink w:anchor="_heading=h.qsh70q">
            <w:r>
              <w:rPr>
                <w:color w:val="000000"/>
              </w:rPr>
              <w:t>Detailed informations about datasets</w:t>
            </w:r>
          </w:hyperlink>
          <w:r>
            <w:rPr>
              <w:color w:val="000000"/>
            </w:rPr>
            <w:tab/>
          </w:r>
          <w:r>
            <w:fldChar w:fldCharType="begin"/>
          </w:r>
          <w:r>
            <w:instrText xml:space="preserve"> PAGEREF _heading=h.qsh70q \h </w:instrText>
          </w:r>
          <w:r>
            <w:fldChar w:fldCharType="separate"/>
          </w:r>
          <w:r w:rsidR="00DE5BA5">
            <w:rPr>
              <w:noProof/>
            </w:rPr>
            <w:t>21</w:t>
          </w:r>
          <w:r>
            <w:fldChar w:fldCharType="end"/>
          </w:r>
        </w:p>
        <w:p w14:paraId="0000002D" w14:textId="72754197" w:rsidR="00965DDA" w:rsidRDefault="00721622">
          <w:pPr>
            <w:tabs>
              <w:tab w:val="right" w:pos="9639"/>
            </w:tabs>
            <w:spacing w:before="60" w:line="240" w:lineRule="auto"/>
            <w:ind w:left="360"/>
            <w:rPr>
              <w:color w:val="000000"/>
            </w:rPr>
          </w:pPr>
          <w:hyperlink w:anchor="_heading=h.3as4poj">
            <w:r>
              <w:rPr>
                <w:color w:val="000000"/>
              </w:rPr>
              <w:t>Variables scanned in Systematic Review</w:t>
            </w:r>
          </w:hyperlink>
          <w:r>
            <w:rPr>
              <w:color w:val="000000"/>
            </w:rPr>
            <w:tab/>
          </w:r>
          <w:r>
            <w:fldChar w:fldCharType="begin"/>
          </w:r>
          <w:r>
            <w:instrText xml:space="preserve"> PAGEREF _heading=h.3</w:instrText>
          </w:r>
          <w:r>
            <w:instrText xml:space="preserve">as4poj \h </w:instrText>
          </w:r>
          <w:r>
            <w:fldChar w:fldCharType="separate"/>
          </w:r>
          <w:r w:rsidR="00DE5BA5">
            <w:rPr>
              <w:noProof/>
            </w:rPr>
            <w:t>22</w:t>
          </w:r>
          <w:r>
            <w:fldChar w:fldCharType="end"/>
          </w:r>
        </w:p>
        <w:p w14:paraId="0000002E" w14:textId="2AA3C8DC" w:rsidR="00965DDA" w:rsidRDefault="00721622">
          <w:pPr>
            <w:tabs>
              <w:tab w:val="right" w:pos="9639"/>
            </w:tabs>
            <w:spacing w:before="60" w:line="240" w:lineRule="auto"/>
            <w:ind w:left="360"/>
            <w:rPr>
              <w:color w:val="000000"/>
            </w:rPr>
          </w:pPr>
          <w:hyperlink w:anchor="_heading=h.1pxezwc">
            <w:r>
              <w:rPr>
                <w:color w:val="000000"/>
              </w:rPr>
              <w:t>Systematic review</w:t>
            </w:r>
          </w:hyperlink>
          <w:r>
            <w:rPr>
              <w:color w:val="000000"/>
            </w:rPr>
            <w:tab/>
          </w:r>
          <w:r>
            <w:fldChar w:fldCharType="begin"/>
          </w:r>
          <w:r>
            <w:instrText xml:space="preserve"> PAGEREF _heading=h.1pxezwc \h </w:instrText>
          </w:r>
          <w:r>
            <w:fldChar w:fldCharType="separate"/>
          </w:r>
          <w:r w:rsidR="00DE5BA5">
            <w:rPr>
              <w:noProof/>
            </w:rPr>
            <w:t>25</w:t>
          </w:r>
          <w:r>
            <w:fldChar w:fldCharType="end"/>
          </w:r>
        </w:p>
        <w:p w14:paraId="0000002F" w14:textId="61BF45EB" w:rsidR="00965DDA" w:rsidRDefault="00721622">
          <w:pPr>
            <w:tabs>
              <w:tab w:val="right" w:pos="9639"/>
            </w:tabs>
            <w:spacing w:before="200" w:after="80" w:line="240" w:lineRule="auto"/>
            <w:rPr>
              <w:b/>
            </w:rPr>
          </w:pPr>
          <w:r>
            <w:rPr>
              <w:b/>
              <w:color w:val="000000"/>
            </w:rPr>
            <w:t xml:space="preserve">10. </w:t>
          </w:r>
          <w:hyperlink w:anchor="_heading=h.49x2ik5">
            <w:r>
              <w:rPr>
                <w:b/>
              </w:rPr>
              <w:t>Bibliographic References</w:t>
            </w:r>
          </w:hyperlink>
          <w:r>
            <w:rPr>
              <w:b/>
            </w:rPr>
            <w:tab/>
          </w:r>
          <w:r>
            <w:fldChar w:fldCharType="begin"/>
          </w:r>
          <w:r>
            <w:instrText xml:space="preserve"> PAGEREF _heading=h.49x2ik5 \h </w:instrText>
          </w:r>
          <w:r>
            <w:fldChar w:fldCharType="separate"/>
          </w:r>
          <w:r w:rsidR="00DE5BA5">
            <w:rPr>
              <w:noProof/>
            </w:rPr>
            <w:t>35</w:t>
          </w:r>
          <w:r>
            <w:fldChar w:fldCharType="end"/>
          </w:r>
          <w:r>
            <w:fldChar w:fldCharType="end"/>
          </w:r>
        </w:p>
      </w:sdtContent>
    </w:sdt>
    <w:p w14:paraId="00000030" w14:textId="77777777" w:rsidR="00965DDA" w:rsidRDefault="00965DDA">
      <w:pPr>
        <w:rPr>
          <w:rFonts w:ascii="Bodoni" w:eastAsia="Bodoni" w:hAnsi="Bodoni" w:cs="Bodoni"/>
          <w:sz w:val="30"/>
          <w:szCs w:val="30"/>
        </w:rPr>
      </w:pPr>
    </w:p>
    <w:p w14:paraId="00000031" w14:textId="77777777" w:rsidR="00965DDA" w:rsidRDefault="00721622">
      <w:pPr>
        <w:rPr>
          <w:rFonts w:ascii="Abril Fatface" w:eastAsia="Abril Fatface" w:hAnsi="Abril Fatface" w:cs="Abril Fatface"/>
          <w:sz w:val="60"/>
          <w:szCs w:val="60"/>
        </w:rPr>
      </w:pPr>
      <w:r>
        <w:rPr>
          <w:rFonts w:ascii="Abril Fatface" w:eastAsia="Abril Fatface" w:hAnsi="Abril Fatface" w:cs="Abril Fatface"/>
          <w:sz w:val="60"/>
          <w:szCs w:val="60"/>
        </w:rPr>
        <w:tab/>
      </w:r>
      <w:r>
        <w:rPr>
          <w:rFonts w:ascii="Abril Fatface" w:eastAsia="Abril Fatface" w:hAnsi="Abril Fatface" w:cs="Abril Fatface"/>
          <w:sz w:val="60"/>
          <w:szCs w:val="60"/>
        </w:rPr>
        <w:tab/>
      </w:r>
    </w:p>
    <w:p w14:paraId="00000032" w14:textId="77777777" w:rsidR="00965DDA" w:rsidRDefault="00965DDA">
      <w:pPr>
        <w:rPr>
          <w:rFonts w:ascii="Abril Fatface" w:eastAsia="Abril Fatface" w:hAnsi="Abril Fatface" w:cs="Abril Fatface"/>
          <w:sz w:val="60"/>
          <w:szCs w:val="60"/>
        </w:rPr>
      </w:pPr>
    </w:p>
    <w:p w14:paraId="00000033" w14:textId="77777777" w:rsidR="00965DDA" w:rsidRDefault="00965DDA">
      <w:pPr>
        <w:rPr>
          <w:rFonts w:ascii="Abril Fatface" w:eastAsia="Abril Fatface" w:hAnsi="Abril Fatface" w:cs="Abril Fatface"/>
          <w:sz w:val="60"/>
          <w:szCs w:val="60"/>
        </w:rPr>
      </w:pPr>
    </w:p>
    <w:p w14:paraId="00000034" w14:textId="77777777" w:rsidR="00965DDA" w:rsidRDefault="00721622">
      <w:pPr>
        <w:pStyle w:val="Titolo1"/>
      </w:pPr>
      <w:bookmarkStart w:id="3" w:name="_heading=h.3znysh7" w:colFirst="0" w:colLast="0"/>
      <w:bookmarkEnd w:id="3"/>
      <w:r>
        <w:lastRenderedPageBreak/>
        <w:t>1. Executive Summary</w:t>
      </w:r>
    </w:p>
    <w:p w14:paraId="00000035" w14:textId="77777777" w:rsidR="00965DDA" w:rsidRDefault="00721622">
      <w:pPr>
        <w:jc w:val="both"/>
      </w:pPr>
      <w:r>
        <w:t xml:space="preserve">The recent Covid-19 pandemic has raised several problems regarding the global health system: lack of healthcare staff and hospital beds, insufficient </w:t>
      </w:r>
      <w:proofErr w:type="gramStart"/>
      <w:r>
        <w:t>funds</w:t>
      </w:r>
      <w:proofErr w:type="gramEnd"/>
      <w:r>
        <w:t xml:space="preserve"> and general dissatisfaction of patients. This situation prompted us to focus our research on the Ita</w:t>
      </w:r>
      <w:r>
        <w:t xml:space="preserve">lian healthcare system. Previous studies have classified the northern regions at the top of the ranking regarding the health care services while the southern regions have always taken the lowest positions. </w:t>
      </w:r>
    </w:p>
    <w:p w14:paraId="00000036" w14:textId="77777777" w:rsidR="00965DDA" w:rsidRDefault="00721622">
      <w:pPr>
        <w:jc w:val="both"/>
      </w:pPr>
      <w:r>
        <w:t>Using data coming from ISTAT we are going to anal</w:t>
      </w:r>
      <w:r>
        <w:t>yze the correlation between the satisfaction of the patients and the factors that do affect it. Furthermore, we have also collected data on investments in healthcare by region and we have exploited it to make a clustering and a DEA expecting to find some l</w:t>
      </w:r>
      <w:r>
        <w:t xml:space="preserve">inks between regions and the efficiency. </w:t>
      </w:r>
    </w:p>
    <w:p w14:paraId="00000037" w14:textId="77777777" w:rsidR="00965DDA" w:rsidRDefault="00721622">
      <w:pPr>
        <w:jc w:val="both"/>
      </w:pPr>
      <w:r>
        <w:t>Our findings confirm the statement that the level of satisfaction is generally higher in the north of Italy, but we did also find that the efficiency score is not strictly related to the satisfaction.</w:t>
      </w:r>
    </w:p>
    <w:p w14:paraId="00000038" w14:textId="77777777" w:rsidR="00965DDA" w:rsidRDefault="00721622">
      <w:pPr>
        <w:pStyle w:val="Titolo1"/>
      </w:pPr>
      <w:bookmarkStart w:id="4" w:name="_heading=h.2et92p0" w:colFirst="0" w:colLast="0"/>
      <w:bookmarkEnd w:id="4"/>
      <w:r>
        <w:t>2. Introducti</w:t>
      </w:r>
      <w:r>
        <w:t>on</w:t>
      </w:r>
    </w:p>
    <w:p w14:paraId="00000039" w14:textId="77777777" w:rsidR="00965DDA" w:rsidRDefault="00721622">
      <w:pPr>
        <w:jc w:val="both"/>
      </w:pPr>
      <w:r>
        <w:t xml:space="preserve">Healthcare has always played a primary role in </w:t>
      </w:r>
      <w:proofErr w:type="gramStart"/>
      <w:r>
        <w:t>humans</w:t>
      </w:r>
      <w:proofErr w:type="gramEnd"/>
      <w:r>
        <w:t xml:space="preserve"> everyday life, but particularly in this time period, we must remember how important it is to invest in such aspects in order to strengthen the social system, ensure security and improve life quality.</w:t>
      </w:r>
      <w:r>
        <w:t xml:space="preserve">  </w:t>
      </w:r>
    </w:p>
    <w:p w14:paraId="0000003A" w14:textId="77777777" w:rsidR="00965DDA" w:rsidRDefault="00721622">
      <w:pPr>
        <w:jc w:val="both"/>
      </w:pPr>
      <w:r>
        <w:br/>
        <w:t xml:space="preserve">Due to the Covid-19 pandemic, many of the healthcare system problems have </w:t>
      </w:r>
      <w:proofErr w:type="gramStart"/>
      <w:r>
        <w:t>arisen:</w:t>
      </w:r>
      <w:proofErr w:type="gramEnd"/>
      <w:r>
        <w:t xml:space="preserve"> not enough hospitalized places in intensive care, the urgency to open new temporary structures to guarantee hospitalization for whoever needs it, nerve-racking and stress</w:t>
      </w:r>
      <w:r>
        <w:t>ful work shifts for healthcare workers (as many photographic testimonies have shown us over the last year).</w:t>
      </w:r>
    </w:p>
    <w:p w14:paraId="0000003B" w14:textId="77777777" w:rsidR="00965DDA" w:rsidRDefault="00721622">
      <w:pPr>
        <w:jc w:val="both"/>
      </w:pPr>
      <w:r>
        <w:t xml:space="preserve">We have seen the devastating effects this pandemic has created both in developed countries such as Italy, Germany, the United </w:t>
      </w:r>
      <w:proofErr w:type="gramStart"/>
      <w:r>
        <w:t>States</w:t>
      </w:r>
      <w:proofErr w:type="gramEnd"/>
      <w:r>
        <w:t xml:space="preserve"> and the United </w:t>
      </w:r>
      <w:r>
        <w:t xml:space="preserve">Kingdom and in less developed countries where the situation is even worse given the lack of healthcare facilities in relation to the number of inhabitants and the quality of healthcare provided. </w:t>
      </w:r>
    </w:p>
    <w:p w14:paraId="0000003C" w14:textId="77777777" w:rsidR="00965DDA" w:rsidRDefault="00965DDA">
      <w:pPr>
        <w:jc w:val="both"/>
      </w:pPr>
    </w:p>
    <w:p w14:paraId="0000003D" w14:textId="77777777" w:rsidR="00965DDA" w:rsidRDefault="00721622">
      <w:pPr>
        <w:jc w:val="both"/>
      </w:pPr>
      <w:r>
        <w:t>Given all the presented issues, it is important to consider</w:t>
      </w:r>
      <w:r>
        <w:t xml:space="preserve"> both the patients and the healthcare assistants point of view. In the systematic review, we are going to present as part of this report, we did </w:t>
      </w:r>
      <w:proofErr w:type="spellStart"/>
      <w:r>
        <w:t>analyse</w:t>
      </w:r>
      <w:proofErr w:type="spellEnd"/>
      <w:r>
        <w:t xml:space="preserve"> 10 different papers focused on the performance of hospitals assessing the quality and the social impact</w:t>
      </w:r>
      <w:r>
        <w:t xml:space="preserve"> of healthcare professionals.</w:t>
      </w:r>
    </w:p>
    <w:p w14:paraId="0000003E" w14:textId="77777777" w:rsidR="00965DDA" w:rsidRDefault="00965DDA">
      <w:pPr>
        <w:jc w:val="both"/>
      </w:pPr>
    </w:p>
    <w:p w14:paraId="0000003F" w14:textId="77777777" w:rsidR="00965DDA" w:rsidRDefault="00721622">
      <w:pPr>
        <w:jc w:val="both"/>
      </w:pPr>
      <w:r>
        <w:t>Furthermore, we are going to stress our interest in the Italian healthcare system focusing on finding relationships on the satisfaction of patients' hospitalization, on the investments in and the number of hospitals throughou</w:t>
      </w:r>
      <w:r>
        <w:t xml:space="preserve">t Italy. This choice is </w:t>
      </w:r>
      <w:proofErr w:type="gramStart"/>
      <w:r>
        <w:t>due to the fact that</w:t>
      </w:r>
      <w:proofErr w:type="gramEnd"/>
      <w:r>
        <w:t xml:space="preserve"> we have read/listened to a lot of news that highlighted a health disparity in our country (especially between north and south), therefore we decided to analyze the data firsthand to verify this.</w:t>
      </w:r>
    </w:p>
    <w:p w14:paraId="00000040" w14:textId="77777777" w:rsidR="00965DDA" w:rsidRDefault="00965DDA">
      <w:pPr>
        <w:jc w:val="both"/>
      </w:pPr>
    </w:p>
    <w:p w14:paraId="00000041" w14:textId="77777777" w:rsidR="00965DDA" w:rsidRDefault="00721622">
      <w:pPr>
        <w:jc w:val="both"/>
      </w:pPr>
      <w:r>
        <w:t>We have outline</w:t>
      </w:r>
      <w:r>
        <w:t>d some questions that do represent the main target of our research:</w:t>
      </w:r>
    </w:p>
    <w:p w14:paraId="00000042" w14:textId="77777777" w:rsidR="00965DDA" w:rsidRDefault="00721622">
      <w:pPr>
        <w:numPr>
          <w:ilvl w:val="0"/>
          <w:numId w:val="14"/>
        </w:numPr>
        <w:jc w:val="both"/>
      </w:pPr>
      <w:r>
        <w:t>Is it true that in Italy there is a disparity of healthcare services depending on the region?</w:t>
      </w:r>
    </w:p>
    <w:p w14:paraId="00000043" w14:textId="77777777" w:rsidR="00965DDA" w:rsidRDefault="00721622">
      <w:pPr>
        <w:numPr>
          <w:ilvl w:val="0"/>
          <w:numId w:val="14"/>
        </w:numPr>
        <w:jc w:val="both"/>
      </w:pPr>
      <w:r>
        <w:t xml:space="preserve">Is there a correlation between the </w:t>
      </w:r>
      <w:proofErr w:type="spellStart"/>
      <w:r>
        <w:t>fundings</w:t>
      </w:r>
      <w:proofErr w:type="spellEnd"/>
      <w:r>
        <w:t xml:space="preserve"> each hospital invests in sanity and the satisfacti</w:t>
      </w:r>
      <w:r>
        <w:t>on of the patients?</w:t>
      </w:r>
    </w:p>
    <w:p w14:paraId="00000044" w14:textId="77777777" w:rsidR="00965DDA" w:rsidRDefault="00721622">
      <w:pPr>
        <w:numPr>
          <w:ilvl w:val="0"/>
          <w:numId w:val="14"/>
        </w:numPr>
        <w:jc w:val="both"/>
      </w:pPr>
      <w:r>
        <w:t xml:space="preserve">Are we able to assess the efficiency of the number of available beds in Italian hospitals given different inputs, </w:t>
      </w:r>
      <w:proofErr w:type="gramStart"/>
      <w:r>
        <w:t>i.e.</w:t>
      </w:r>
      <w:proofErr w:type="gramEnd"/>
      <w:r>
        <w:t xml:space="preserve"> the population and the investments in the healthcare system?</w:t>
      </w:r>
    </w:p>
    <w:p w14:paraId="00000045" w14:textId="77777777" w:rsidR="00965DDA" w:rsidRDefault="00965DDA">
      <w:pPr>
        <w:jc w:val="both"/>
      </w:pPr>
    </w:p>
    <w:p w14:paraId="00000046" w14:textId="77777777" w:rsidR="00965DDA" w:rsidRDefault="00965DDA">
      <w:pPr>
        <w:jc w:val="both"/>
      </w:pPr>
    </w:p>
    <w:p w14:paraId="00000047" w14:textId="77777777" w:rsidR="00965DDA" w:rsidRDefault="00721622">
      <w:pPr>
        <w:pStyle w:val="Titolo1"/>
        <w:jc w:val="both"/>
      </w:pPr>
      <w:bookmarkStart w:id="5" w:name="_heading=h.tyjcwt" w:colFirst="0" w:colLast="0"/>
      <w:bookmarkEnd w:id="5"/>
      <w:r>
        <w:lastRenderedPageBreak/>
        <w:t>3. Literature review</w:t>
      </w:r>
    </w:p>
    <w:p w14:paraId="00000048" w14:textId="77777777" w:rsidR="00965DDA" w:rsidRDefault="00721622">
      <w:pPr>
        <w:jc w:val="both"/>
      </w:pPr>
      <w:r>
        <w:t>Our analysis begins with the cons</w:t>
      </w:r>
      <w:r>
        <w:t>iderations and the results obtained from a previously executed systematic review “</w:t>
      </w:r>
      <w:r>
        <w:rPr>
          <w:i/>
        </w:rPr>
        <w:t>Systematic Review on the performance of hospitals assessing the quality and the social impact of healthcare professionals</w:t>
      </w:r>
      <w:r>
        <w:t>” (see Appendix), where we have examined articles fro</w:t>
      </w:r>
      <w:r>
        <w:t>m 2018 to 2021 related to the performance of hospitals and the quality of healthcare providers in developed countries focusing on the impact on society they do have.</w:t>
      </w:r>
    </w:p>
    <w:p w14:paraId="00000049" w14:textId="77777777" w:rsidR="00965DDA" w:rsidRDefault="00721622">
      <w:pPr>
        <w:jc w:val="both"/>
      </w:pPr>
      <w:r>
        <w:t xml:space="preserve">Here we observed three main themes that have been </w:t>
      </w:r>
      <w:proofErr w:type="spellStart"/>
      <w:r>
        <w:t>analysed</w:t>
      </w:r>
      <w:proofErr w:type="spellEnd"/>
      <w:r>
        <w:t xml:space="preserve"> and deeply discussed:</w:t>
      </w:r>
    </w:p>
    <w:p w14:paraId="0000004A" w14:textId="77777777" w:rsidR="00965DDA" w:rsidRDefault="00721622">
      <w:pPr>
        <w:numPr>
          <w:ilvl w:val="0"/>
          <w:numId w:val="17"/>
        </w:numPr>
        <w:jc w:val="both"/>
      </w:pPr>
      <w:r>
        <w:t>The importance of relationships in a healthcare system</w:t>
      </w:r>
    </w:p>
    <w:p w14:paraId="0000004B" w14:textId="77777777" w:rsidR="00965DDA" w:rsidRDefault="00721622">
      <w:pPr>
        <w:numPr>
          <w:ilvl w:val="0"/>
          <w:numId w:val="17"/>
        </w:numPr>
        <w:jc w:val="both"/>
      </w:pPr>
      <w:r>
        <w:t>The satisfaction both of patients and nurses</w:t>
      </w:r>
    </w:p>
    <w:p w14:paraId="0000004C" w14:textId="77777777" w:rsidR="00965DDA" w:rsidRDefault="00721622">
      <w:pPr>
        <w:numPr>
          <w:ilvl w:val="0"/>
          <w:numId w:val="17"/>
        </w:numPr>
        <w:jc w:val="both"/>
      </w:pPr>
      <w:r>
        <w:t>Where does healthcare-related quality come from</w:t>
      </w:r>
    </w:p>
    <w:p w14:paraId="0000004D" w14:textId="77777777" w:rsidR="00965DDA" w:rsidRDefault="00965DDA">
      <w:pPr>
        <w:jc w:val="both"/>
      </w:pPr>
    </w:p>
    <w:p w14:paraId="0000004E" w14:textId="77777777" w:rsidR="00965DDA" w:rsidRDefault="00721622">
      <w:pPr>
        <w:jc w:val="both"/>
      </w:pPr>
      <w:r>
        <w:t>In our analysis, the point of view is completely changed. While in the articles we found there are feedbacks of healthcare staff through data collected by interviews, we have based our studies on a dataset that collects the information about the patients i</w:t>
      </w:r>
      <w:r>
        <w:t xml:space="preserve">n Italian hospitals. Nevertheless, we have analyzed the common variables between these two analyses, selecting only those articles which clearly defined the metrics used. </w:t>
      </w:r>
      <w:r>
        <w:rPr>
          <w:i/>
        </w:rPr>
        <w:t>The tables 8 and 9</w:t>
      </w:r>
      <w:r>
        <w:t xml:space="preserve"> clearly present the variables scanned in our systematic review. </w:t>
      </w:r>
    </w:p>
    <w:p w14:paraId="0000004F" w14:textId="77777777" w:rsidR="00965DDA" w:rsidRDefault="00721622">
      <w:pPr>
        <w:jc w:val="both"/>
      </w:pPr>
      <w:r>
        <w:br/>
      </w:r>
      <w:r>
        <w:rPr>
          <w:i/>
        </w:rPr>
        <w:t>In table 9</w:t>
      </w:r>
      <w:r>
        <w:t>, the variables “Missed care experience” and “Perception of nurse experience” can be observed. As we said, these features represent the nurses’ point of view, while in our analysis we had the same variable from the patients’ perspective and satis</w:t>
      </w:r>
      <w:r>
        <w:t xml:space="preserve">faction concerning all the aspects of hospitalization. We still believe that we can use these variables to enhance the difference between the two subjects and to compare them. In this article the percentage of “missed care experience” is quite high, maybe </w:t>
      </w:r>
      <w:r>
        <w:t xml:space="preserve">highlighting inadequate work skills. </w:t>
      </w:r>
    </w:p>
    <w:p w14:paraId="00000050" w14:textId="77777777" w:rsidR="00965DDA" w:rsidRDefault="00965DDA">
      <w:pPr>
        <w:jc w:val="both"/>
      </w:pPr>
    </w:p>
    <w:p w14:paraId="00000051" w14:textId="77777777" w:rsidR="00965DDA" w:rsidRDefault="00721622">
      <w:pPr>
        <w:jc w:val="both"/>
      </w:pPr>
      <w:r>
        <w:t xml:space="preserve">We consider this as our starting point; we want to focus on Italian patients’ point of view by analyzing their satisfaction and healthcare facilities situation and compare it between </w:t>
      </w:r>
      <w:proofErr w:type="gramStart"/>
      <w:r>
        <w:t>each and every</w:t>
      </w:r>
      <w:proofErr w:type="gramEnd"/>
      <w:r>
        <w:t xml:space="preserve"> Italian region.</w:t>
      </w:r>
    </w:p>
    <w:p w14:paraId="00000052" w14:textId="77777777" w:rsidR="00965DDA" w:rsidRDefault="00965DDA">
      <w:pPr>
        <w:jc w:val="both"/>
      </w:pPr>
    </w:p>
    <w:p w14:paraId="00000053" w14:textId="77777777" w:rsidR="00965DDA" w:rsidRDefault="00721622">
      <w:pPr>
        <w:jc w:val="both"/>
      </w:pPr>
      <w:r>
        <w:t xml:space="preserve">A </w:t>
      </w:r>
      <w:r>
        <w:t xml:space="preserve">couple of other articles we have considered are related to the Italian satisfaction. These newspaper articles (La Repubblica, AGI, </w:t>
      </w:r>
      <w:proofErr w:type="spellStart"/>
      <w:r>
        <w:t>Censis</w:t>
      </w:r>
      <w:proofErr w:type="spellEnd"/>
      <w:r>
        <w:t>) [8] state that the situation of the Italian healthcare system is not the same for every region: the northernmost regi</w:t>
      </w:r>
      <w:r>
        <w:t>ons have a better health system than the southern ones. So, one of the objectives of our analysis is to deny or confirm this statement.</w:t>
      </w:r>
    </w:p>
    <w:p w14:paraId="00000054" w14:textId="77777777" w:rsidR="00965DDA" w:rsidRDefault="00965DDA">
      <w:pPr>
        <w:jc w:val="both"/>
      </w:pPr>
    </w:p>
    <w:p w14:paraId="00000055" w14:textId="77777777" w:rsidR="00965DDA" w:rsidRDefault="00965DDA">
      <w:pPr>
        <w:jc w:val="both"/>
      </w:pPr>
    </w:p>
    <w:p w14:paraId="00000056" w14:textId="77777777" w:rsidR="00965DDA" w:rsidRDefault="00965DDA">
      <w:pPr>
        <w:jc w:val="both"/>
      </w:pPr>
    </w:p>
    <w:p w14:paraId="00000057" w14:textId="77777777" w:rsidR="00965DDA" w:rsidRDefault="00965DDA">
      <w:pPr>
        <w:jc w:val="both"/>
      </w:pPr>
    </w:p>
    <w:p w14:paraId="00000058" w14:textId="77777777" w:rsidR="00965DDA" w:rsidRDefault="00721622">
      <w:pPr>
        <w:pStyle w:val="Titolo1"/>
        <w:jc w:val="both"/>
      </w:pPr>
      <w:bookmarkStart w:id="6" w:name="_heading=h.3dy6vkm" w:colFirst="0" w:colLast="0"/>
      <w:bookmarkEnd w:id="6"/>
      <w:r>
        <w:t>4. Description of the Model developed</w:t>
      </w:r>
    </w:p>
    <w:p w14:paraId="00000059" w14:textId="77777777" w:rsidR="00965DDA" w:rsidRDefault="00721622">
      <w:pPr>
        <w:jc w:val="both"/>
      </w:pPr>
      <w:proofErr w:type="gramStart"/>
      <w:r>
        <w:t>In order to</w:t>
      </w:r>
      <w:proofErr w:type="gramEnd"/>
      <w:r>
        <w:t xml:space="preserve"> achieve our project objectives, we started by analyzing and descri</w:t>
      </w:r>
      <w:r>
        <w:t>bing the data we have chosen (see chapter 6) that collects information about patients and Italian hospitals. Once having examined the most important aspects of the dataset, we started thinking about the methods to use for the analysis.</w:t>
      </w:r>
    </w:p>
    <w:p w14:paraId="0000005A" w14:textId="77777777" w:rsidR="00965DDA" w:rsidRDefault="00721622">
      <w:pPr>
        <w:jc w:val="both"/>
      </w:pPr>
      <w:r>
        <w:t>Given that we have a</w:t>
      </w:r>
      <w:r>
        <w:t xml:space="preserve"> database with different regions, one of the first thoughts was to implement a cluster analysis </w:t>
      </w:r>
      <w:proofErr w:type="gramStart"/>
      <w:r>
        <w:t>in order to</w:t>
      </w:r>
      <w:proofErr w:type="gramEnd"/>
      <w:r>
        <w:t xml:space="preserve"> see if the Italian regions can be grouped according to different factors. The other analysis we wanted to show is a DEA </w:t>
      </w:r>
      <w:proofErr w:type="gramStart"/>
      <w:r>
        <w:t>based on the fact that</w:t>
      </w:r>
      <w:proofErr w:type="gramEnd"/>
      <w:r>
        <w:t xml:space="preserve"> we ha</w:t>
      </w:r>
      <w:r>
        <w:t xml:space="preserve">ve many variables on </w:t>
      </w:r>
      <w:r>
        <w:lastRenderedPageBreak/>
        <w:t>which to compute the efficiency of Italian hospitals. After these three steps, the last step is to compare these different approaches in terms of what they have in common and in what they differ and then draw the conclusion of our stud</w:t>
      </w:r>
      <w:r>
        <w:t>y.</w:t>
      </w:r>
    </w:p>
    <w:p w14:paraId="0000005B" w14:textId="77777777" w:rsidR="00965DDA" w:rsidRDefault="00965DDA"/>
    <w:p w14:paraId="0000005C" w14:textId="77777777" w:rsidR="00965DDA" w:rsidRDefault="00965DDA"/>
    <w:p w14:paraId="0000005D" w14:textId="77777777" w:rsidR="00965DDA" w:rsidRDefault="00965DDA"/>
    <w:p w14:paraId="0000005E" w14:textId="77777777" w:rsidR="00965DDA" w:rsidRDefault="00721622">
      <w:pPr>
        <w:pStyle w:val="Titolo1"/>
        <w:jc w:val="both"/>
      </w:pPr>
      <w:bookmarkStart w:id="7" w:name="_heading=h.1t3h5sf" w:colFirst="0" w:colLast="0"/>
      <w:bookmarkEnd w:id="7"/>
      <w:r>
        <w:t>5. Description of the Method chosen for empirical analysis on data</w:t>
      </w:r>
    </w:p>
    <w:p w14:paraId="0000005F" w14:textId="77777777" w:rsidR="00965DDA" w:rsidRDefault="00721622">
      <w:pPr>
        <w:pStyle w:val="Titolo3"/>
        <w:jc w:val="both"/>
      </w:pPr>
      <w:bookmarkStart w:id="8" w:name="_heading=h.4d34og8" w:colFirst="0" w:colLast="0"/>
      <w:bookmarkEnd w:id="8"/>
      <w:r>
        <w:rPr>
          <w:i/>
          <w:color w:val="000000"/>
          <w:sz w:val="32"/>
          <w:szCs w:val="32"/>
        </w:rPr>
        <w:t>Cluster analysis</w:t>
      </w:r>
    </w:p>
    <w:p w14:paraId="00000060" w14:textId="77777777" w:rsidR="00965DDA" w:rsidRDefault="00721622">
      <w:pPr>
        <w:jc w:val="both"/>
      </w:pPr>
      <w:r>
        <w:t>Cluster analysis or clustering is the task of grouping a set of objects in such a way that objects in the same group (called a cluster) are more similar (in some sens</w:t>
      </w:r>
      <w:r>
        <w:t>e) to each other than to those in other groups (clusters). It is the main task of exploratory data analysis, and a common technique for statistical data analysis, used in many fields, including pattern recognition, image analysis, information retrieval, bi</w:t>
      </w:r>
      <w:r>
        <w:t>oinformatics, data compression, computer graphics and machine learning.</w:t>
      </w:r>
    </w:p>
    <w:p w14:paraId="00000061" w14:textId="77777777" w:rsidR="00965DDA" w:rsidRDefault="00965DDA">
      <w:pPr>
        <w:jc w:val="both"/>
      </w:pPr>
    </w:p>
    <w:p w14:paraId="00000062" w14:textId="77777777" w:rsidR="00965DDA" w:rsidRDefault="00721622">
      <w:pPr>
        <w:jc w:val="both"/>
      </w:pPr>
      <w:r>
        <w:t xml:space="preserve">Cluster analysis itself is not one specific algorithm, but the general task to be solved. It can be achieved by various algorithms that differ significantly in their understanding of </w:t>
      </w:r>
      <w:r>
        <w:t xml:space="preserve">what constitutes a cluster and how to efficiently find them. Popular notions of clusters include groups with small distances between cluster members, dense areas of the data space, </w:t>
      </w:r>
      <w:proofErr w:type="gramStart"/>
      <w:r>
        <w:t>intervals</w:t>
      </w:r>
      <w:proofErr w:type="gramEnd"/>
      <w:r>
        <w:t xml:space="preserve"> or particular statistical distributions. Clustering can therefore</w:t>
      </w:r>
      <w:r>
        <w:t xml:space="preserve"> be formulated as a multi-objective optimization problem. The appropriate clustering algorithm and parameter settings (including parameters such as the distance function to use, a density threshold or the number of expected clusters) depend on the individu</w:t>
      </w:r>
      <w:r>
        <w:t>al data set and intended use of the results. Cluster analysis as such is not an automatic task, but an iterative process of knowledge discovery or interactive multi-objective optimization that involves trial and failure. It is often necessary to modify dat</w:t>
      </w:r>
      <w:r>
        <w:t>a preprocessing and model parameters until the result achieves the desired properties.</w:t>
      </w:r>
    </w:p>
    <w:p w14:paraId="00000063" w14:textId="77777777" w:rsidR="00965DDA" w:rsidRDefault="00965DDA">
      <w:pPr>
        <w:jc w:val="both"/>
      </w:pPr>
    </w:p>
    <w:p w14:paraId="00000064" w14:textId="77777777" w:rsidR="00965DDA" w:rsidRDefault="00721622">
      <w:pPr>
        <w:jc w:val="both"/>
      </w:pPr>
      <w:r>
        <w:t xml:space="preserve">Clustering analysis will be used to spot similarities between locations in Italy, as it is of common opinion that between North and South Italy there are huge differences. With this type of analysis, we also verify in which Italian regions people are more </w:t>
      </w:r>
      <w:r>
        <w:t xml:space="preserve">satisfied with the nurses’ service offered during the hospitalization, the number of beds and the number of </w:t>
      </w:r>
      <w:proofErr w:type="gramStart"/>
      <w:r>
        <w:t>caregivers’</w:t>
      </w:r>
      <w:proofErr w:type="gramEnd"/>
      <w:r>
        <w:t xml:space="preserve"> for each region. It is also possible to observe which is the trend of this feature by computing the analysis per year. Moreover, we beli</w:t>
      </w:r>
      <w:r>
        <w:t xml:space="preserve">eve that it is a good tool to visualize the data by inserting them in a map and </w:t>
      </w:r>
      <w:proofErr w:type="spellStart"/>
      <w:r>
        <w:t>colour</w:t>
      </w:r>
      <w:proofErr w:type="spellEnd"/>
      <w:r>
        <w:t xml:space="preserve"> the cluster that we obtain. </w:t>
      </w:r>
    </w:p>
    <w:p w14:paraId="00000065" w14:textId="77777777" w:rsidR="00965DDA" w:rsidRDefault="00965DDA">
      <w:pPr>
        <w:jc w:val="both"/>
      </w:pPr>
    </w:p>
    <w:p w14:paraId="00000066" w14:textId="77777777" w:rsidR="00965DDA" w:rsidRDefault="00965DDA">
      <w:pPr>
        <w:jc w:val="both"/>
      </w:pPr>
    </w:p>
    <w:p w14:paraId="00000067" w14:textId="77777777" w:rsidR="00965DDA" w:rsidRDefault="00721622">
      <w:pPr>
        <w:keepNext/>
        <w:jc w:val="center"/>
      </w:pPr>
      <w:r>
        <w:rPr>
          <w:noProof/>
        </w:rPr>
        <w:lastRenderedPageBreak/>
        <w:drawing>
          <wp:inline distT="114300" distB="114300" distL="114300" distR="114300">
            <wp:extent cx="3506625" cy="2205112"/>
            <wp:effectExtent l="0" t="0" r="0" b="0"/>
            <wp:docPr id="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3506625" cy="2205112"/>
                    </a:xfrm>
                    <a:prstGeom prst="rect">
                      <a:avLst/>
                    </a:prstGeom>
                    <a:ln/>
                  </pic:spPr>
                </pic:pic>
              </a:graphicData>
            </a:graphic>
          </wp:inline>
        </w:drawing>
      </w:r>
    </w:p>
    <w:p w14:paraId="00000068" w14:textId="77777777" w:rsidR="00965DDA" w:rsidRDefault="00721622">
      <w:pPr>
        <w:spacing w:after="200" w:line="240" w:lineRule="auto"/>
        <w:jc w:val="center"/>
        <w:rPr>
          <w:i/>
          <w:color w:val="1F497D"/>
          <w:sz w:val="18"/>
          <w:szCs w:val="18"/>
        </w:rPr>
      </w:pPr>
      <w:r>
        <w:rPr>
          <w:i/>
          <w:color w:val="1F497D"/>
          <w:sz w:val="18"/>
          <w:szCs w:val="18"/>
        </w:rPr>
        <w:t>Figure 1- Clustering</w:t>
      </w:r>
    </w:p>
    <w:p w14:paraId="00000069" w14:textId="77777777" w:rsidR="00965DDA" w:rsidRDefault="00965DDA">
      <w:pPr>
        <w:jc w:val="both"/>
      </w:pPr>
    </w:p>
    <w:p w14:paraId="0000006A" w14:textId="77777777" w:rsidR="00965DDA" w:rsidRDefault="00721622">
      <w:pPr>
        <w:pStyle w:val="Titolo3"/>
        <w:jc w:val="both"/>
        <w:rPr>
          <w:i/>
          <w:color w:val="000000"/>
          <w:sz w:val="32"/>
          <w:szCs w:val="32"/>
        </w:rPr>
      </w:pPr>
      <w:bookmarkStart w:id="9" w:name="_heading=h.2s8eyo1" w:colFirst="0" w:colLast="0"/>
      <w:bookmarkEnd w:id="9"/>
      <w:r>
        <w:rPr>
          <w:i/>
          <w:color w:val="000000"/>
          <w:sz w:val="32"/>
          <w:szCs w:val="32"/>
        </w:rPr>
        <w:t>Data Envelopment Analysis (DEA)</w:t>
      </w:r>
    </w:p>
    <w:p w14:paraId="0000006B" w14:textId="77777777" w:rsidR="00965DDA" w:rsidRDefault="00721622">
      <w:pPr>
        <w:jc w:val="both"/>
      </w:pPr>
      <w:r>
        <w:t>We are going to perform a Data Envelopment Analysis (DEA) to measure the productiv</w:t>
      </w:r>
      <w:r>
        <w:t xml:space="preserve">e efficiency of decision-making units. </w:t>
      </w:r>
      <w:r>
        <w:rPr>
          <w:color w:val="202122"/>
          <w:highlight w:val="white"/>
        </w:rPr>
        <w:t>In contrast to parametric methods that require the ex-ante specification of a production or cost function, non-parametric approaches compare feasible input and output combinations based on the available data only. DEA</w:t>
      </w:r>
      <w:r>
        <w:rPr>
          <w:color w:val="202122"/>
          <w:highlight w:val="white"/>
        </w:rPr>
        <w:t xml:space="preserve">, as one of the </w:t>
      </w:r>
      <w:proofErr w:type="gramStart"/>
      <w:r>
        <w:rPr>
          <w:color w:val="202122"/>
          <w:highlight w:val="white"/>
        </w:rPr>
        <w:t>most commonly used</w:t>
      </w:r>
      <w:proofErr w:type="gramEnd"/>
      <w:r>
        <w:rPr>
          <w:color w:val="202122"/>
          <w:highlight w:val="white"/>
        </w:rPr>
        <w:t xml:space="preserve"> non-parametric methods, owes its name to its enveloping property of the dataset's efficient DMUs, where the empirically observed, most efficient decision-making units (DMU) constitute the production frontier against which</w:t>
      </w:r>
      <w:r>
        <w:rPr>
          <w:color w:val="202122"/>
          <w:highlight w:val="white"/>
        </w:rPr>
        <w:t xml:space="preserve"> all DMUs are compared. DEA's popularity stems from its relative lack of assumptions, ability to benchmark multi-dimensional inputs and outputs as well as computational ease owing to it being expressible as a linear program, despite aiming to calculate eff</w:t>
      </w:r>
      <w:r>
        <w:rPr>
          <w:color w:val="202122"/>
          <w:highlight w:val="white"/>
        </w:rPr>
        <w:t xml:space="preserve">iciency ratios. </w:t>
      </w:r>
      <w:r>
        <w:t>We could argue that benchmarking our DEA will form a sort of “best-practice frontier” and not a “production frontier” (</w:t>
      </w:r>
      <w:proofErr w:type="spellStart"/>
      <w:r>
        <w:t>Charnes</w:t>
      </w:r>
      <w:proofErr w:type="spellEnd"/>
      <w:r>
        <w:t xml:space="preserve"> A., W. W. Cooper and E. Rhodes (1978)). The output of our analysis will consider the number of beds in a hospital</w:t>
      </w:r>
      <w:r>
        <w:t xml:space="preserve"> given in input the investments in the healthcare system and the population we must serve.</w:t>
      </w:r>
    </w:p>
    <w:p w14:paraId="0000006C" w14:textId="77777777" w:rsidR="00965DDA" w:rsidRDefault="00965DDA">
      <w:pPr>
        <w:jc w:val="both"/>
      </w:pPr>
    </w:p>
    <w:p w14:paraId="0000006D" w14:textId="77777777" w:rsidR="00965DDA" w:rsidRDefault="00721622">
      <w:pPr>
        <w:keepNext/>
        <w:jc w:val="center"/>
      </w:pPr>
      <w:r>
        <w:rPr>
          <w:noProof/>
        </w:rPr>
        <w:drawing>
          <wp:inline distT="114300" distB="114300" distL="114300" distR="114300">
            <wp:extent cx="2601750" cy="2797948"/>
            <wp:effectExtent l="0" t="0" r="0" b="0"/>
            <wp:docPr id="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601750" cy="2797948"/>
                    </a:xfrm>
                    <a:prstGeom prst="rect">
                      <a:avLst/>
                    </a:prstGeom>
                    <a:ln/>
                  </pic:spPr>
                </pic:pic>
              </a:graphicData>
            </a:graphic>
          </wp:inline>
        </w:drawing>
      </w:r>
    </w:p>
    <w:p w14:paraId="0000006E" w14:textId="77777777" w:rsidR="00965DDA" w:rsidRDefault="00721622">
      <w:pPr>
        <w:spacing w:after="200" w:line="240" w:lineRule="auto"/>
        <w:jc w:val="center"/>
        <w:rPr>
          <w:b/>
        </w:rPr>
      </w:pPr>
      <w:r>
        <w:rPr>
          <w:i/>
          <w:color w:val="1F497D"/>
          <w:sz w:val="18"/>
          <w:szCs w:val="18"/>
        </w:rPr>
        <w:t>Figure 2 - DEA</w:t>
      </w:r>
    </w:p>
    <w:p w14:paraId="0000006F" w14:textId="77777777" w:rsidR="00965DDA" w:rsidRDefault="00721622">
      <w:pPr>
        <w:pStyle w:val="Titolo1"/>
      </w:pPr>
      <w:bookmarkStart w:id="10" w:name="_heading=h.17dp8vu" w:colFirst="0" w:colLast="0"/>
      <w:bookmarkEnd w:id="10"/>
      <w:r>
        <w:lastRenderedPageBreak/>
        <w:t>6. Description of the Data chosen</w:t>
      </w:r>
    </w:p>
    <w:p w14:paraId="00000070" w14:textId="77777777" w:rsidR="00965DDA" w:rsidRDefault="00721622">
      <w:pPr>
        <w:pStyle w:val="Titolo2"/>
        <w:jc w:val="both"/>
        <w:rPr>
          <w:i/>
        </w:rPr>
      </w:pPr>
      <w:bookmarkStart w:id="11" w:name="_heading=h.3rdcrjn" w:colFirst="0" w:colLast="0"/>
      <w:bookmarkEnd w:id="11"/>
      <w:r>
        <w:rPr>
          <w:i/>
        </w:rPr>
        <w:t>Introduction to the chosen data</w:t>
      </w:r>
    </w:p>
    <w:p w14:paraId="00000071" w14:textId="77777777" w:rsidR="00965DDA" w:rsidRDefault="00721622">
      <w:pPr>
        <w:jc w:val="both"/>
      </w:pPr>
      <w:r>
        <w:t>The data we are going to use comes from the sample survey named “</w:t>
      </w:r>
      <w:proofErr w:type="spellStart"/>
      <w:r>
        <w:t>Aspetti</w:t>
      </w:r>
      <w:proofErr w:type="spellEnd"/>
      <w:r>
        <w:t xml:space="preserve"> </w:t>
      </w:r>
      <w:proofErr w:type="spellStart"/>
      <w:r>
        <w:t>della</w:t>
      </w:r>
      <w:proofErr w:type="spellEnd"/>
      <w:r>
        <w:t xml:space="preserve"> vi</w:t>
      </w:r>
      <w:r>
        <w:t xml:space="preserve">ta </w:t>
      </w:r>
      <w:proofErr w:type="spellStart"/>
      <w:r>
        <w:t>quotidiana</w:t>
      </w:r>
      <w:proofErr w:type="spellEnd"/>
      <w:r>
        <w:t xml:space="preserve">” done by ISTAT (National Institute of Statistics) [0]. This survey covers many aspects that statisticians might want to </w:t>
      </w:r>
      <w:proofErr w:type="spellStart"/>
      <w:r>
        <w:t>analyse</w:t>
      </w:r>
      <w:proofErr w:type="spellEnd"/>
      <w:r>
        <w:t xml:space="preserve"> related to </w:t>
      </w:r>
      <w:proofErr w:type="spellStart"/>
      <w:r>
        <w:t>everyday’s</w:t>
      </w:r>
      <w:proofErr w:type="spellEnd"/>
      <w:r>
        <w:t xml:space="preserve"> life. The data gathered is then </w:t>
      </w:r>
      <w:proofErr w:type="spellStart"/>
      <w:r>
        <w:t>splitted</w:t>
      </w:r>
      <w:proofErr w:type="spellEnd"/>
      <w:r>
        <w:t xml:space="preserve"> into different datasets </w:t>
      </w:r>
      <w:proofErr w:type="gramStart"/>
      <w:r>
        <w:t>in order to</w:t>
      </w:r>
      <w:proofErr w:type="gramEnd"/>
      <w:r>
        <w:t xml:space="preserve"> cover different</w:t>
      </w:r>
      <w:r>
        <w:t xml:space="preserve"> dimensions. We are going to work with some datasets coming from dati.istat.it, same resource and the same type of data.</w:t>
      </w:r>
    </w:p>
    <w:p w14:paraId="00000072" w14:textId="77777777" w:rsidR="00965DDA" w:rsidRDefault="00721622">
      <w:pPr>
        <w:jc w:val="both"/>
      </w:pPr>
      <w:r>
        <w:t>Specifically, we used five different datasets:</w:t>
      </w:r>
    </w:p>
    <w:p w14:paraId="00000073" w14:textId="77777777" w:rsidR="00965DDA" w:rsidRDefault="00721622">
      <w:pPr>
        <w:numPr>
          <w:ilvl w:val="0"/>
          <w:numId w:val="10"/>
        </w:numPr>
        <w:jc w:val="both"/>
      </w:pPr>
      <w:r>
        <w:t>The satisfaction dataset measures the quality of the healthcare system [1</w:t>
      </w:r>
      <w:proofErr w:type="gramStart"/>
      <w:r>
        <w:t>];</w:t>
      </w:r>
      <w:proofErr w:type="gramEnd"/>
      <w:r>
        <w:t xml:space="preserve"> </w:t>
      </w:r>
    </w:p>
    <w:p w14:paraId="00000074" w14:textId="77777777" w:rsidR="00965DDA" w:rsidRDefault="00721622">
      <w:pPr>
        <w:numPr>
          <w:ilvl w:val="0"/>
          <w:numId w:val="5"/>
        </w:numPr>
        <w:jc w:val="both"/>
      </w:pPr>
      <w:r>
        <w:t>The populat</w:t>
      </w:r>
      <w:r>
        <w:t>ion dataset will give us information about the population for each region [2</w:t>
      </w:r>
      <w:proofErr w:type="gramStart"/>
      <w:r>
        <w:t>];</w:t>
      </w:r>
      <w:proofErr w:type="gramEnd"/>
    </w:p>
    <w:p w14:paraId="00000075" w14:textId="77777777" w:rsidR="00965DDA" w:rsidRDefault="00721622">
      <w:pPr>
        <w:numPr>
          <w:ilvl w:val="0"/>
          <w:numId w:val="5"/>
        </w:numPr>
        <w:jc w:val="both"/>
      </w:pPr>
      <w:r>
        <w:t>The third dataset will tell us the number of hospitals per region [3</w:t>
      </w:r>
      <w:proofErr w:type="gramStart"/>
      <w:r>
        <w:t>];</w:t>
      </w:r>
      <w:proofErr w:type="gramEnd"/>
    </w:p>
    <w:p w14:paraId="00000076" w14:textId="77777777" w:rsidR="00965DDA" w:rsidRDefault="00721622">
      <w:pPr>
        <w:numPr>
          <w:ilvl w:val="0"/>
          <w:numId w:val="5"/>
        </w:numPr>
        <w:jc w:val="both"/>
      </w:pPr>
      <w:r>
        <w:t>The dataset that contains information about numbers of healthcare personnel [4</w:t>
      </w:r>
      <w:proofErr w:type="gramStart"/>
      <w:r>
        <w:t>];</w:t>
      </w:r>
      <w:proofErr w:type="gramEnd"/>
    </w:p>
    <w:p w14:paraId="00000077" w14:textId="77777777" w:rsidR="00965DDA" w:rsidRDefault="00721622">
      <w:pPr>
        <w:numPr>
          <w:ilvl w:val="0"/>
          <w:numId w:val="5"/>
        </w:numPr>
        <w:jc w:val="both"/>
      </w:pPr>
      <w:r>
        <w:t>Finally, the dataset abou</w:t>
      </w:r>
      <w:r>
        <w:t>t the number of hospital beds [5</w:t>
      </w:r>
      <w:proofErr w:type="gramStart"/>
      <w:r>
        <w:t>];</w:t>
      </w:r>
      <w:proofErr w:type="gramEnd"/>
    </w:p>
    <w:p w14:paraId="00000078" w14:textId="77777777" w:rsidR="00965DDA" w:rsidRDefault="00965DDA">
      <w:pPr>
        <w:jc w:val="both"/>
      </w:pPr>
    </w:p>
    <w:p w14:paraId="00000079" w14:textId="77777777" w:rsidR="00965DDA" w:rsidRDefault="00721622">
      <w:pPr>
        <w:jc w:val="both"/>
      </w:pPr>
      <w:r>
        <w:t xml:space="preserve">We used these datasets to obtain a final and complete dataset that contains information about </w:t>
      </w:r>
      <w:proofErr w:type="gramStart"/>
      <w:r>
        <w:t>each and every</w:t>
      </w:r>
      <w:proofErr w:type="gramEnd"/>
      <w:r>
        <w:t xml:space="preserve"> Italian region in order to perform the different analysis described in the following chapter - </w:t>
      </w:r>
      <w:r>
        <w:rPr>
          <w:u w:val="single"/>
        </w:rPr>
        <w:t xml:space="preserve">Analysis of the </w:t>
      </w:r>
      <w:r>
        <w:rPr>
          <w:u w:val="single"/>
        </w:rPr>
        <w:t>data</w:t>
      </w:r>
      <w:r>
        <w:t>.</w:t>
      </w:r>
    </w:p>
    <w:p w14:paraId="0000007A" w14:textId="77777777" w:rsidR="00965DDA" w:rsidRDefault="00965DDA">
      <w:pPr>
        <w:jc w:val="both"/>
      </w:pPr>
    </w:p>
    <w:p w14:paraId="0000007B" w14:textId="77777777" w:rsidR="00965DDA" w:rsidRDefault="00721622">
      <w:pPr>
        <w:jc w:val="both"/>
      </w:pPr>
      <w:r>
        <w:t>To challenge ourselves with interesting and practical analysis, we noticed that we missed an economic feature that we did retrieve from “</w:t>
      </w:r>
      <w:proofErr w:type="spellStart"/>
      <w:r>
        <w:t>Agenzia</w:t>
      </w:r>
      <w:proofErr w:type="spellEnd"/>
      <w:r>
        <w:t xml:space="preserve"> </w:t>
      </w:r>
      <w:proofErr w:type="spellStart"/>
      <w:r>
        <w:t>Coesione</w:t>
      </w:r>
      <w:proofErr w:type="spellEnd"/>
      <w:r>
        <w:t>” (government website [6])</w:t>
      </w:r>
      <w:r>
        <w:rPr>
          <w:rFonts w:ascii="Roboto" w:eastAsia="Roboto" w:hAnsi="Roboto" w:cs="Roboto"/>
          <w:color w:val="80868B"/>
          <w:sz w:val="18"/>
          <w:szCs w:val="18"/>
          <w:highlight w:val="white"/>
        </w:rPr>
        <w:t xml:space="preserve"> </w:t>
      </w:r>
      <w:r>
        <w:t>where for each region we have information about the investments in the healt</w:t>
      </w:r>
      <w:r>
        <w:t>hcare system over the years.</w:t>
      </w:r>
    </w:p>
    <w:p w14:paraId="0000007C" w14:textId="77777777" w:rsidR="00965DDA" w:rsidRDefault="00965DDA">
      <w:pPr>
        <w:jc w:val="both"/>
      </w:pPr>
    </w:p>
    <w:p w14:paraId="0000007D" w14:textId="77777777" w:rsidR="00965DDA" w:rsidRDefault="00721622">
      <w:pPr>
        <w:jc w:val="both"/>
      </w:pPr>
      <w:r>
        <w:t xml:space="preserve">Notice that for all the datasets we are considering, we have each feature for each Italian region in the time frame between 2014 and 2019. </w:t>
      </w:r>
    </w:p>
    <w:p w14:paraId="0000007E" w14:textId="77777777" w:rsidR="00965DDA" w:rsidRDefault="00965DDA">
      <w:pPr>
        <w:jc w:val="both"/>
      </w:pPr>
    </w:p>
    <w:p w14:paraId="0000007F" w14:textId="77777777" w:rsidR="00965DDA" w:rsidRDefault="00721622">
      <w:pPr>
        <w:pStyle w:val="Titolo2"/>
        <w:jc w:val="both"/>
        <w:rPr>
          <w:i/>
        </w:rPr>
      </w:pPr>
      <w:bookmarkStart w:id="12" w:name="_heading=h.26in1rg" w:colFirst="0" w:colLast="0"/>
      <w:bookmarkEnd w:id="12"/>
      <w:r>
        <w:rPr>
          <w:i/>
        </w:rPr>
        <w:t>Detailed description of the features</w:t>
      </w:r>
    </w:p>
    <w:p w14:paraId="00000080" w14:textId="77777777" w:rsidR="00965DDA" w:rsidRDefault="00721622">
      <w:pPr>
        <w:jc w:val="both"/>
      </w:pPr>
      <w:r>
        <w:t xml:space="preserve">To better understand and </w:t>
      </w:r>
      <w:proofErr w:type="spellStart"/>
      <w:r>
        <w:t>analyse</w:t>
      </w:r>
      <w:proofErr w:type="spellEnd"/>
      <w:r>
        <w:t xml:space="preserve"> all the aspects we are willing to touch, we a</w:t>
      </w:r>
      <w:r>
        <w:t>re going to merge these datasets based on necessity. So, let us give a brief overview of the main features we are going to consider in our analysis. These factors could both be coming from the original datasets or could be computed by us for the purpose of</w:t>
      </w:r>
      <w:r>
        <w:t xml:space="preserve"> the analysis we are going to implement (if </w:t>
      </w:r>
      <w:proofErr w:type="gramStart"/>
      <w:r>
        <w:t>so</w:t>
      </w:r>
      <w:proofErr w:type="gramEnd"/>
      <w:r>
        <w:t xml:space="preserve"> it will be clearly stated). More information about the features of all the datasets and how we pre-process them can be found in the appendix.</w:t>
      </w:r>
    </w:p>
    <w:p w14:paraId="00000081" w14:textId="77777777" w:rsidR="00965DDA" w:rsidRDefault="00965DDA">
      <w:pPr>
        <w:jc w:val="both"/>
      </w:pPr>
    </w:p>
    <w:p w14:paraId="00000082" w14:textId="77777777" w:rsidR="00965DDA" w:rsidRDefault="00721622">
      <w:pPr>
        <w:jc w:val="both"/>
      </w:pPr>
      <w:r>
        <w:rPr>
          <w:i/>
        </w:rPr>
        <w:t>The final dataset</w:t>
      </w:r>
      <w:r>
        <w:t xml:space="preserve"> that we gathered from different sources in </w:t>
      </w:r>
      <w:proofErr w:type="spellStart"/>
      <w:r>
        <w:t>Istat</w:t>
      </w:r>
      <w:proofErr w:type="spellEnd"/>
      <w:r>
        <w:t xml:space="preserve"> site [0], contains for every Italy region and for every year, from 2014 to 2019, the following information:</w:t>
      </w:r>
    </w:p>
    <w:p w14:paraId="00000083" w14:textId="77777777" w:rsidR="00965DDA" w:rsidRDefault="00721622">
      <w:pPr>
        <w:numPr>
          <w:ilvl w:val="0"/>
          <w:numId w:val="6"/>
        </w:numPr>
        <w:jc w:val="both"/>
      </w:pPr>
      <w:r>
        <w:t xml:space="preserve">Level of healthcare </w:t>
      </w:r>
      <w:proofErr w:type="gramStart"/>
      <w:r>
        <w:t>Satisfaction;</w:t>
      </w:r>
      <w:proofErr w:type="gramEnd"/>
    </w:p>
    <w:p w14:paraId="00000084" w14:textId="77777777" w:rsidR="00965DDA" w:rsidRDefault="00721622">
      <w:pPr>
        <w:numPr>
          <w:ilvl w:val="0"/>
          <w:numId w:val="6"/>
        </w:numPr>
        <w:jc w:val="both"/>
      </w:pPr>
      <w:proofErr w:type="gramStart"/>
      <w:r>
        <w:t>Population;</w:t>
      </w:r>
      <w:proofErr w:type="gramEnd"/>
    </w:p>
    <w:p w14:paraId="00000085" w14:textId="77777777" w:rsidR="00965DDA" w:rsidRDefault="00721622">
      <w:pPr>
        <w:numPr>
          <w:ilvl w:val="0"/>
          <w:numId w:val="6"/>
        </w:numPr>
        <w:jc w:val="both"/>
      </w:pPr>
      <w:r>
        <w:t xml:space="preserve">Beds </w:t>
      </w:r>
      <w:proofErr w:type="gramStart"/>
      <w:r>
        <w:t>hospital;</w:t>
      </w:r>
      <w:proofErr w:type="gramEnd"/>
    </w:p>
    <w:p w14:paraId="00000086" w14:textId="77777777" w:rsidR="00965DDA" w:rsidRDefault="00721622">
      <w:pPr>
        <w:numPr>
          <w:ilvl w:val="0"/>
          <w:numId w:val="6"/>
        </w:numPr>
        <w:jc w:val="both"/>
      </w:pPr>
      <w:r>
        <w:t xml:space="preserve">Healthcare </w:t>
      </w:r>
      <w:proofErr w:type="gramStart"/>
      <w:r>
        <w:t>personnel;</w:t>
      </w:r>
      <w:proofErr w:type="gramEnd"/>
    </w:p>
    <w:p w14:paraId="00000087" w14:textId="77777777" w:rsidR="00965DDA" w:rsidRDefault="00721622">
      <w:pPr>
        <w:numPr>
          <w:ilvl w:val="0"/>
          <w:numId w:val="6"/>
        </w:numPr>
        <w:jc w:val="both"/>
      </w:pPr>
      <w:r>
        <w:t>Number of Hospitals.</w:t>
      </w:r>
    </w:p>
    <w:p w14:paraId="00000088" w14:textId="77777777" w:rsidR="00965DDA" w:rsidRDefault="00965DDA">
      <w:pPr>
        <w:jc w:val="both"/>
      </w:pPr>
    </w:p>
    <w:p w14:paraId="00000089" w14:textId="77777777" w:rsidR="00965DDA" w:rsidRDefault="00721622">
      <w:pPr>
        <w:jc w:val="both"/>
      </w:pPr>
      <w:r>
        <w:t>We work with this dataset mainly using the</w:t>
      </w:r>
      <w:r>
        <w:t xml:space="preserve"> following features (that we will use to perform different analysis). More details about this main dataset are reported in the appendix.</w:t>
      </w:r>
    </w:p>
    <w:p w14:paraId="0000008A" w14:textId="77777777" w:rsidR="00965DDA" w:rsidRDefault="00965DDA">
      <w:pPr>
        <w:jc w:val="both"/>
      </w:pPr>
    </w:p>
    <w:p w14:paraId="0000008B" w14:textId="77777777" w:rsidR="00965DDA" w:rsidRDefault="00721622">
      <w:pPr>
        <w:jc w:val="both"/>
      </w:pPr>
      <w:r>
        <w:rPr>
          <w:b/>
          <w:i/>
        </w:rPr>
        <w:lastRenderedPageBreak/>
        <w:t>Territory</w:t>
      </w:r>
      <w:r>
        <w:rPr>
          <w:i/>
        </w:rPr>
        <w:t xml:space="preserve"> </w:t>
      </w:r>
      <w:r>
        <w:t>- this feature will tell us the region we are considering. Often we can also find aggregates based on differ</w:t>
      </w:r>
      <w:r>
        <w:t xml:space="preserve">ent aspects; for example for the geographic position </w:t>
      </w:r>
      <w:proofErr w:type="gramStart"/>
      <w:r>
        <w:t>of  the</w:t>
      </w:r>
      <w:proofErr w:type="gramEnd"/>
      <w:r>
        <w:t xml:space="preserve"> regions (“North”, “South”, etc..), the type of the city (“Urban city”, “Countryside”) or a total aggregate like “Italy”. We are going to use only different Italy regions and some aggregates based</w:t>
      </w:r>
      <w:r>
        <w:t xml:space="preserve"> on the geographic position of the </w:t>
      </w:r>
      <w:proofErr w:type="gramStart"/>
      <w:r>
        <w:t>regions;</w:t>
      </w:r>
      <w:proofErr w:type="gramEnd"/>
    </w:p>
    <w:p w14:paraId="0000008C" w14:textId="77777777" w:rsidR="00965DDA" w:rsidRDefault="00721622">
      <w:pPr>
        <w:jc w:val="both"/>
      </w:pPr>
      <w:r>
        <w:rPr>
          <w:b/>
          <w:i/>
        </w:rPr>
        <w:t>Time</w:t>
      </w:r>
      <w:r>
        <w:t xml:space="preserve"> - the year we are considering. We considered only from 2014 to </w:t>
      </w:r>
      <w:proofErr w:type="gramStart"/>
      <w:r>
        <w:t>2019;</w:t>
      </w:r>
      <w:proofErr w:type="gramEnd"/>
    </w:p>
    <w:p w14:paraId="0000008D" w14:textId="77777777" w:rsidR="00965DDA" w:rsidRDefault="00721622">
      <w:pPr>
        <w:jc w:val="both"/>
      </w:pPr>
      <w:r>
        <w:rPr>
          <w:b/>
          <w:i/>
        </w:rPr>
        <w:t>Population</w:t>
      </w:r>
      <w:r>
        <w:t xml:space="preserve"> - The population of Italy </w:t>
      </w:r>
      <w:proofErr w:type="gramStart"/>
      <w:r>
        <w:t>regions;</w:t>
      </w:r>
      <w:proofErr w:type="gramEnd"/>
    </w:p>
    <w:p w14:paraId="0000008E" w14:textId="77777777" w:rsidR="00965DDA" w:rsidRDefault="00721622">
      <w:pPr>
        <w:jc w:val="both"/>
      </w:pPr>
      <w:r>
        <w:rPr>
          <w:b/>
          <w:i/>
        </w:rPr>
        <w:t>Hospitals</w:t>
      </w:r>
      <w:r>
        <w:t xml:space="preserve"> - the number of healthcare </w:t>
      </w:r>
      <w:proofErr w:type="gramStart"/>
      <w:r>
        <w:t>structures;</w:t>
      </w:r>
      <w:proofErr w:type="gramEnd"/>
    </w:p>
    <w:p w14:paraId="0000008F" w14:textId="77777777" w:rsidR="00965DDA" w:rsidRDefault="00721622">
      <w:pPr>
        <w:jc w:val="both"/>
      </w:pPr>
      <w:proofErr w:type="spellStart"/>
      <w:r>
        <w:rPr>
          <w:b/>
          <w:i/>
        </w:rPr>
        <w:t>Hospital_beds</w:t>
      </w:r>
      <w:proofErr w:type="spellEnd"/>
      <w:r>
        <w:t xml:space="preserve"> - the number of </w:t>
      </w:r>
      <w:proofErr w:type="gramStart"/>
      <w:r>
        <w:t>hospital</w:t>
      </w:r>
      <w:proofErr w:type="gramEnd"/>
      <w:r>
        <w:t xml:space="preserve"> beds</w:t>
      </w:r>
      <w:r>
        <w:t>;</w:t>
      </w:r>
    </w:p>
    <w:p w14:paraId="00000090" w14:textId="77777777" w:rsidR="00965DDA" w:rsidRDefault="00721622">
      <w:pPr>
        <w:jc w:val="both"/>
      </w:pPr>
      <w:proofErr w:type="spellStart"/>
      <w:r>
        <w:rPr>
          <w:b/>
        </w:rPr>
        <w:t>Healthcare_personnel</w:t>
      </w:r>
      <w:proofErr w:type="spellEnd"/>
      <w:r>
        <w:t xml:space="preserve"> - the number of people that work in public healthcare </w:t>
      </w:r>
      <w:proofErr w:type="gramStart"/>
      <w:r>
        <w:t>structures;</w:t>
      </w:r>
      <w:proofErr w:type="gramEnd"/>
    </w:p>
    <w:p w14:paraId="00000091" w14:textId="77777777" w:rsidR="00965DDA" w:rsidRDefault="00721622">
      <w:pPr>
        <w:jc w:val="both"/>
      </w:pPr>
      <w:r>
        <w:rPr>
          <w:i/>
        </w:rPr>
        <w:t>Satisfaction</w:t>
      </w:r>
      <w:r>
        <w:t xml:space="preserve"> - this concept refers to three different features. This data is gathered from several surveys where people could give their opinion with three different c</w:t>
      </w:r>
      <w:r>
        <w:t xml:space="preserve">ategories of grade: </w:t>
      </w:r>
      <w:r>
        <w:rPr>
          <w:i/>
        </w:rPr>
        <w:t xml:space="preserve">very much, </w:t>
      </w:r>
      <w:proofErr w:type="spellStart"/>
      <w:r>
        <w:rPr>
          <w:i/>
        </w:rPr>
        <w:t>quite</w:t>
      </w:r>
      <w:proofErr w:type="spellEnd"/>
      <w:r>
        <w:rPr>
          <w:i/>
        </w:rPr>
        <w:t xml:space="preserve"> and little/poo</w:t>
      </w:r>
      <w:r>
        <w:t xml:space="preserve">r. </w:t>
      </w:r>
      <w:proofErr w:type="gramStart"/>
      <w:r>
        <w:t>So</w:t>
      </w:r>
      <w:proofErr w:type="gramEnd"/>
      <w:r>
        <w:t xml:space="preserve"> in the dataset are present the following features:</w:t>
      </w:r>
    </w:p>
    <w:p w14:paraId="00000092" w14:textId="77777777" w:rsidR="00965DDA" w:rsidRDefault="00721622">
      <w:pPr>
        <w:numPr>
          <w:ilvl w:val="0"/>
          <w:numId w:val="8"/>
        </w:numPr>
        <w:jc w:val="both"/>
      </w:pPr>
      <w:proofErr w:type="spellStart"/>
      <w:r>
        <w:rPr>
          <w:b/>
          <w:i/>
        </w:rPr>
        <w:t>Value_veryMuch</w:t>
      </w:r>
      <w:proofErr w:type="spellEnd"/>
      <w:r>
        <w:t xml:space="preserve">: percentage of people that gave the higher grade for their satisfaction about hospitals. </w:t>
      </w:r>
    </w:p>
    <w:p w14:paraId="00000093" w14:textId="77777777" w:rsidR="00965DDA" w:rsidRDefault="00721622">
      <w:pPr>
        <w:numPr>
          <w:ilvl w:val="0"/>
          <w:numId w:val="8"/>
        </w:numPr>
        <w:jc w:val="both"/>
      </w:pPr>
      <w:proofErr w:type="spellStart"/>
      <w:r>
        <w:rPr>
          <w:b/>
          <w:i/>
        </w:rPr>
        <w:t>Value_quite</w:t>
      </w:r>
      <w:proofErr w:type="spellEnd"/>
      <w:r>
        <w:t>: percentage of people that gave</w:t>
      </w:r>
      <w:r>
        <w:t xml:space="preserve"> a good grade for their satisfaction about hospitals. </w:t>
      </w:r>
    </w:p>
    <w:p w14:paraId="00000094" w14:textId="77777777" w:rsidR="00965DDA" w:rsidRDefault="00721622">
      <w:pPr>
        <w:numPr>
          <w:ilvl w:val="0"/>
          <w:numId w:val="8"/>
        </w:numPr>
        <w:jc w:val="both"/>
      </w:pPr>
      <w:proofErr w:type="spellStart"/>
      <w:r>
        <w:rPr>
          <w:b/>
          <w:i/>
        </w:rPr>
        <w:t>Value_little</w:t>
      </w:r>
      <w:proofErr w:type="spellEnd"/>
      <w:r>
        <w:rPr>
          <w:b/>
          <w:i/>
        </w:rPr>
        <w:t>-poor</w:t>
      </w:r>
      <w:r>
        <w:t>: percentage of people that gave a bad grade for their satisfaction about hospitals.</w:t>
      </w:r>
    </w:p>
    <w:p w14:paraId="00000095" w14:textId="77777777" w:rsidR="00965DDA" w:rsidRDefault="00721622">
      <w:pPr>
        <w:jc w:val="both"/>
      </w:pPr>
      <w:r>
        <w:rPr>
          <w:b/>
          <w:i/>
        </w:rPr>
        <w:t>Aspect</w:t>
      </w:r>
      <w:r>
        <w:t xml:space="preserve"> - The three previously stated features are given for many different aspects (more info in th</w:t>
      </w:r>
      <w:r>
        <w:t>e appendix). We take into consideration only satisfaction about the “</w:t>
      </w:r>
      <w:proofErr w:type="gramStart"/>
      <w:r>
        <w:t>Nurses</w:t>
      </w:r>
      <w:proofErr w:type="gramEnd"/>
      <w:r>
        <w:t xml:space="preserve"> aspect”.</w:t>
      </w:r>
    </w:p>
    <w:p w14:paraId="00000096" w14:textId="77777777" w:rsidR="00965DDA" w:rsidRDefault="00965DDA">
      <w:pPr>
        <w:jc w:val="both"/>
      </w:pPr>
    </w:p>
    <w:p w14:paraId="00000097" w14:textId="77777777" w:rsidR="00965DDA" w:rsidRDefault="00721622">
      <w:pPr>
        <w:jc w:val="both"/>
      </w:pPr>
      <w:r>
        <w:rPr>
          <w:i/>
        </w:rPr>
        <w:t>The second main dataset</w:t>
      </w:r>
      <w:r>
        <w:t xml:space="preserve"> allows us to get an overview of an economic perspective on public health. This dataset contains the following main features that we used to perform several </w:t>
      </w:r>
      <w:proofErr w:type="gramStart"/>
      <w:r>
        <w:t>analysis</w:t>
      </w:r>
      <w:proofErr w:type="gramEnd"/>
      <w:r>
        <w:t>:</w:t>
      </w:r>
    </w:p>
    <w:p w14:paraId="00000098" w14:textId="77777777" w:rsidR="00965DDA" w:rsidRDefault="00965DDA">
      <w:pPr>
        <w:jc w:val="both"/>
      </w:pPr>
    </w:p>
    <w:p w14:paraId="00000099" w14:textId="77777777" w:rsidR="00965DDA" w:rsidRDefault="00721622">
      <w:pPr>
        <w:jc w:val="both"/>
      </w:pPr>
      <w:r>
        <w:rPr>
          <w:b/>
          <w:i/>
        </w:rPr>
        <w:t>Region</w:t>
      </w:r>
      <w:r>
        <w:t xml:space="preserve">: it identifies all different Italy </w:t>
      </w:r>
      <w:proofErr w:type="gramStart"/>
      <w:r>
        <w:t>regions;</w:t>
      </w:r>
      <w:proofErr w:type="gramEnd"/>
    </w:p>
    <w:p w14:paraId="0000009A" w14:textId="77777777" w:rsidR="00965DDA" w:rsidRDefault="00721622">
      <w:pPr>
        <w:jc w:val="both"/>
      </w:pPr>
      <w:r>
        <w:rPr>
          <w:b/>
          <w:i/>
        </w:rPr>
        <w:t>Time</w:t>
      </w:r>
      <w:r>
        <w:t>: the year we are considering. We</w:t>
      </w:r>
      <w:r>
        <w:t xml:space="preserve"> considered only from 2014 to </w:t>
      </w:r>
      <w:proofErr w:type="gramStart"/>
      <w:r>
        <w:t>2019;</w:t>
      </w:r>
      <w:proofErr w:type="gramEnd"/>
    </w:p>
    <w:p w14:paraId="0000009B" w14:textId="77777777" w:rsidR="00965DDA" w:rsidRDefault="00721622">
      <w:pPr>
        <w:jc w:val="both"/>
      </w:pPr>
      <w:r>
        <w:rPr>
          <w:b/>
          <w:i/>
        </w:rPr>
        <w:t>Investment</w:t>
      </w:r>
      <w:r>
        <w:t>: the investment for public healthcare structures in Italy (for different regions). This value is expressed in millions of Euros.</w:t>
      </w:r>
    </w:p>
    <w:p w14:paraId="0000009C" w14:textId="77777777" w:rsidR="00965DDA" w:rsidRDefault="00965DDA">
      <w:pPr>
        <w:jc w:val="both"/>
      </w:pPr>
    </w:p>
    <w:p w14:paraId="0000009D" w14:textId="77777777" w:rsidR="00965DDA" w:rsidRDefault="00721622">
      <w:pPr>
        <w:jc w:val="both"/>
      </w:pPr>
      <w:r>
        <w:t>More details about this second dataset are reported in the appendix.</w:t>
      </w:r>
    </w:p>
    <w:p w14:paraId="0000009E" w14:textId="77777777" w:rsidR="00965DDA" w:rsidRDefault="00965DDA">
      <w:pPr>
        <w:jc w:val="both"/>
      </w:pPr>
    </w:p>
    <w:p w14:paraId="0000009F" w14:textId="77777777" w:rsidR="00965DDA" w:rsidRDefault="00965DDA">
      <w:pPr>
        <w:jc w:val="both"/>
      </w:pPr>
    </w:p>
    <w:p w14:paraId="000000A0" w14:textId="77777777" w:rsidR="00965DDA" w:rsidRDefault="00721622">
      <w:pPr>
        <w:pStyle w:val="Titolo1"/>
        <w:numPr>
          <w:ilvl w:val="0"/>
          <w:numId w:val="2"/>
        </w:numPr>
      </w:pPr>
      <w:bookmarkStart w:id="13" w:name="_heading=h.lnxbz9" w:colFirst="0" w:colLast="0"/>
      <w:bookmarkEnd w:id="13"/>
      <w:r>
        <w:t xml:space="preserve"> Analysi</w:t>
      </w:r>
      <w:r>
        <w:t>s of the data</w:t>
      </w:r>
    </w:p>
    <w:p w14:paraId="000000A1" w14:textId="77777777" w:rsidR="00965DDA" w:rsidRDefault="00721622">
      <w:pPr>
        <w:jc w:val="both"/>
      </w:pPr>
      <w:r>
        <w:t xml:space="preserve">We perform the following analyses in different ways. First, we preprocessed the dataset that we have chosen to get only useful information and features that we are </w:t>
      </w:r>
      <w:proofErr w:type="gramStart"/>
      <w:r>
        <w:t>actually going</w:t>
      </w:r>
      <w:proofErr w:type="gramEnd"/>
      <w:r>
        <w:t xml:space="preserve"> to use. Then, we did some descriptive analysis to have a better</w:t>
      </w:r>
      <w:r>
        <w:t xml:space="preserve"> understanding of the dataset and the data that we are exploring. With the numerous types of </w:t>
      </w:r>
      <w:proofErr w:type="gramStart"/>
      <w:r>
        <w:t>analysis</w:t>
      </w:r>
      <w:proofErr w:type="gramEnd"/>
      <w:r>
        <w:t xml:space="preserve"> we are going to perform, we will try to understand some aspects of the level of satisfaction and how it changes over the different Italian regions during </w:t>
      </w:r>
      <w:r>
        <w:t xml:space="preserve">the years from 2014 to 2019. </w:t>
      </w:r>
    </w:p>
    <w:p w14:paraId="000000A2" w14:textId="77777777" w:rsidR="00965DDA" w:rsidRDefault="00965DDA">
      <w:pPr>
        <w:jc w:val="both"/>
      </w:pPr>
    </w:p>
    <w:p w14:paraId="000000A3" w14:textId="77777777" w:rsidR="00965DDA" w:rsidRDefault="00721622">
      <w:pPr>
        <w:jc w:val="both"/>
      </w:pPr>
      <w:r>
        <w:t>Two types of detailed analysis, Clustering and DEA, to explore the efficiency of the healthcare system based on the satisfaction level will be the main aspects of our report.</w:t>
      </w:r>
    </w:p>
    <w:p w14:paraId="000000A4" w14:textId="77777777" w:rsidR="00965DDA" w:rsidRDefault="00965DDA">
      <w:pPr>
        <w:jc w:val="both"/>
      </w:pPr>
    </w:p>
    <w:p w14:paraId="000000A5" w14:textId="77777777" w:rsidR="00965DDA" w:rsidRDefault="00721622">
      <w:pPr>
        <w:jc w:val="both"/>
      </w:pPr>
      <w:r>
        <w:t xml:space="preserve">Data preprocessing and the following descriptive analysis have been done with Python language. The code needed to perform the various types of analysis and the preprocessing of the data is allocated in a public </w:t>
      </w:r>
      <w:proofErr w:type="spellStart"/>
      <w:r>
        <w:t>Github</w:t>
      </w:r>
      <w:proofErr w:type="spellEnd"/>
      <w:r>
        <w:t xml:space="preserve"> repository [7]. Clustering and DEA ana</w:t>
      </w:r>
      <w:r>
        <w:t xml:space="preserve">lysis have been done with R </w:t>
      </w:r>
      <w:r>
        <w:lastRenderedPageBreak/>
        <w:t xml:space="preserve">language and these scripts are stored also in the same </w:t>
      </w:r>
      <w:proofErr w:type="spellStart"/>
      <w:r>
        <w:t>Github</w:t>
      </w:r>
      <w:proofErr w:type="spellEnd"/>
      <w:r>
        <w:t xml:space="preserve"> repo. Here you can also find the report itself and all datasets that we have used.</w:t>
      </w:r>
    </w:p>
    <w:p w14:paraId="000000A6" w14:textId="77777777" w:rsidR="00965DDA" w:rsidRDefault="00965DDA">
      <w:pPr>
        <w:jc w:val="both"/>
      </w:pPr>
    </w:p>
    <w:p w14:paraId="000000A7" w14:textId="77777777" w:rsidR="00965DDA" w:rsidRDefault="00721622">
      <w:pPr>
        <w:pStyle w:val="Titolo2"/>
        <w:rPr>
          <w:b/>
          <w:sz w:val="26"/>
          <w:szCs w:val="26"/>
        </w:rPr>
      </w:pPr>
      <w:bookmarkStart w:id="14" w:name="_heading=h.35nkun2" w:colFirst="0" w:colLast="0"/>
      <w:bookmarkEnd w:id="14"/>
      <w:r>
        <w:rPr>
          <w:i/>
        </w:rPr>
        <w:t>Some analysis about our data</w:t>
      </w:r>
    </w:p>
    <w:p w14:paraId="000000A8" w14:textId="77777777" w:rsidR="00965DDA" w:rsidRDefault="00721622">
      <w:pPr>
        <w:pStyle w:val="Titolo3"/>
        <w:numPr>
          <w:ilvl w:val="0"/>
          <w:numId w:val="3"/>
        </w:numPr>
        <w:rPr>
          <w:b/>
          <w:sz w:val="24"/>
          <w:szCs w:val="24"/>
        </w:rPr>
      </w:pPr>
      <w:bookmarkStart w:id="15" w:name="_heading=h.1ksv4uv" w:colFirst="0" w:colLast="0"/>
      <w:bookmarkEnd w:id="15"/>
      <w:r>
        <w:rPr>
          <w:b/>
          <w:color w:val="000000"/>
          <w:sz w:val="24"/>
          <w:szCs w:val="24"/>
        </w:rPr>
        <w:t>Correlation matrix</w:t>
      </w:r>
    </w:p>
    <w:p w14:paraId="000000A9" w14:textId="77777777" w:rsidR="00965DDA" w:rsidRDefault="00721622">
      <w:pPr>
        <w:jc w:val="both"/>
        <w:rPr>
          <w:b/>
          <w:i/>
          <w:sz w:val="20"/>
          <w:szCs w:val="20"/>
        </w:rPr>
      </w:pPr>
      <w:r>
        <w:t>First, we represent the</w:t>
      </w:r>
      <w:r>
        <w:rPr>
          <w:b/>
          <w:i/>
          <w:sz w:val="20"/>
          <w:szCs w:val="20"/>
        </w:rPr>
        <w:t xml:space="preserve"> </w:t>
      </w:r>
      <w:r>
        <w:rPr>
          <w:highlight w:val="white"/>
        </w:rPr>
        <w:t>correlatio</w:t>
      </w:r>
      <w:r>
        <w:rPr>
          <w:highlight w:val="white"/>
        </w:rPr>
        <w:t>n coefficients between variables with a correlation matrix. Each cell in the table shows the correlation between two features. We use it to summarize and introduce data, as an input into and as a diagnostic for advanced analyses.</w:t>
      </w:r>
    </w:p>
    <w:p w14:paraId="000000AA" w14:textId="77777777" w:rsidR="00965DDA" w:rsidRDefault="00721622">
      <w:pPr>
        <w:jc w:val="both"/>
        <w:rPr>
          <w:highlight w:val="white"/>
        </w:rPr>
      </w:pPr>
      <w:r>
        <w:rPr>
          <w:highlight w:val="white"/>
        </w:rPr>
        <w:t>In this way, we can have a</w:t>
      </w:r>
      <w:r>
        <w:rPr>
          <w:highlight w:val="white"/>
        </w:rPr>
        <w:t xml:space="preserve"> first summary of the data and the correlation among all features. As we can see in the following figure, the satisfaction feature is not correlated with any other feature, while all other variables are strictly correlated among them. </w:t>
      </w:r>
    </w:p>
    <w:p w14:paraId="000000AB" w14:textId="77777777" w:rsidR="00965DDA" w:rsidRDefault="00965DDA">
      <w:pPr>
        <w:jc w:val="both"/>
        <w:rPr>
          <w:highlight w:val="white"/>
        </w:rPr>
      </w:pPr>
    </w:p>
    <w:p w14:paraId="000000AC" w14:textId="77777777" w:rsidR="00965DDA" w:rsidRDefault="00721622">
      <w:pPr>
        <w:jc w:val="both"/>
      </w:pPr>
      <w:r>
        <w:rPr>
          <w:highlight w:val="white"/>
        </w:rPr>
        <w:t>We believe that thi</w:t>
      </w:r>
      <w:r>
        <w:rPr>
          <w:highlight w:val="white"/>
        </w:rPr>
        <w:t>s high correlation is a good point to discuss both exploring better the correlation among these variables and finding how they changed over time. Further analyses will help us understand in a more detailed way how Italian institutions decide to invest mone</w:t>
      </w:r>
      <w:r>
        <w:rPr>
          <w:highlight w:val="white"/>
        </w:rPr>
        <w:t xml:space="preserve">y in healthcare by adding more hospital beds, hiring more care </w:t>
      </w:r>
      <w:proofErr w:type="gramStart"/>
      <w:r>
        <w:rPr>
          <w:highlight w:val="white"/>
        </w:rPr>
        <w:t>assistants</w:t>
      </w:r>
      <w:proofErr w:type="gramEnd"/>
      <w:r>
        <w:rPr>
          <w:highlight w:val="white"/>
        </w:rPr>
        <w:t xml:space="preserve"> and building hospitals. This topic has always been debated in this country and now, due to the </w:t>
      </w:r>
      <w:proofErr w:type="gramStart"/>
      <w:r>
        <w:rPr>
          <w:highlight w:val="white"/>
        </w:rPr>
        <w:t>pandemic,  it</w:t>
      </w:r>
      <w:proofErr w:type="gramEnd"/>
      <w:r>
        <w:rPr>
          <w:highlight w:val="white"/>
        </w:rPr>
        <w:t xml:space="preserve"> has even more importance.</w:t>
      </w:r>
    </w:p>
    <w:p w14:paraId="000000AD" w14:textId="77777777" w:rsidR="00965DDA" w:rsidRDefault="00965DDA">
      <w:pPr>
        <w:jc w:val="both"/>
        <w:rPr>
          <w:highlight w:val="white"/>
        </w:rPr>
      </w:pPr>
    </w:p>
    <w:p w14:paraId="000000AE" w14:textId="77777777" w:rsidR="00965DDA" w:rsidRDefault="00721622">
      <w:pPr>
        <w:keepNext/>
        <w:ind w:left="720"/>
        <w:jc w:val="center"/>
      </w:pPr>
      <w:r>
        <w:rPr>
          <w:b/>
          <w:i/>
          <w:noProof/>
          <w:sz w:val="20"/>
          <w:szCs w:val="20"/>
        </w:rPr>
        <w:drawing>
          <wp:inline distT="114300" distB="114300" distL="114300" distR="114300">
            <wp:extent cx="3959063" cy="3581523"/>
            <wp:effectExtent l="0" t="0" r="0" b="0"/>
            <wp:docPr id="5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959063" cy="3581523"/>
                    </a:xfrm>
                    <a:prstGeom prst="rect">
                      <a:avLst/>
                    </a:prstGeom>
                    <a:ln/>
                  </pic:spPr>
                </pic:pic>
              </a:graphicData>
            </a:graphic>
          </wp:inline>
        </w:drawing>
      </w:r>
    </w:p>
    <w:p w14:paraId="000000AF" w14:textId="77777777" w:rsidR="00965DDA" w:rsidRDefault="00721622">
      <w:pPr>
        <w:spacing w:after="200" w:line="240" w:lineRule="auto"/>
        <w:jc w:val="center"/>
        <w:rPr>
          <w:b/>
          <w:color w:val="1F497D"/>
          <w:sz w:val="20"/>
          <w:szCs w:val="20"/>
        </w:rPr>
      </w:pPr>
      <w:r>
        <w:rPr>
          <w:i/>
          <w:color w:val="1F497D"/>
          <w:sz w:val="18"/>
          <w:szCs w:val="18"/>
        </w:rPr>
        <w:t>Figure 3 – Correlation matrix</w:t>
      </w:r>
    </w:p>
    <w:p w14:paraId="000000B0" w14:textId="6A2BED5E" w:rsidR="00965DDA" w:rsidRDefault="00965DDA">
      <w:pPr>
        <w:rPr>
          <w:b/>
          <w:sz w:val="26"/>
          <w:szCs w:val="26"/>
        </w:rPr>
      </w:pPr>
    </w:p>
    <w:p w14:paraId="323E2D8E" w14:textId="16666479" w:rsidR="008B3384" w:rsidRDefault="008B3384">
      <w:pPr>
        <w:rPr>
          <w:b/>
          <w:sz w:val="26"/>
          <w:szCs w:val="26"/>
        </w:rPr>
      </w:pPr>
    </w:p>
    <w:p w14:paraId="71293F29" w14:textId="5668F37E" w:rsidR="008B3384" w:rsidRDefault="008B3384">
      <w:pPr>
        <w:rPr>
          <w:b/>
          <w:sz w:val="26"/>
          <w:szCs w:val="26"/>
        </w:rPr>
      </w:pPr>
    </w:p>
    <w:p w14:paraId="1351FC52" w14:textId="77777777" w:rsidR="008B3384" w:rsidRDefault="008B3384">
      <w:pPr>
        <w:rPr>
          <w:b/>
          <w:sz w:val="26"/>
          <w:szCs w:val="26"/>
        </w:rPr>
      </w:pPr>
    </w:p>
    <w:p w14:paraId="000000B1" w14:textId="77777777" w:rsidR="00965DDA" w:rsidRDefault="00721622">
      <w:pPr>
        <w:pStyle w:val="Titolo3"/>
        <w:numPr>
          <w:ilvl w:val="0"/>
          <w:numId w:val="11"/>
        </w:numPr>
        <w:rPr>
          <w:b/>
          <w:color w:val="000000"/>
          <w:sz w:val="24"/>
          <w:szCs w:val="24"/>
        </w:rPr>
      </w:pPr>
      <w:bookmarkStart w:id="16" w:name="_heading=h.44sinio" w:colFirst="0" w:colLast="0"/>
      <w:bookmarkEnd w:id="16"/>
      <w:r>
        <w:rPr>
          <w:b/>
          <w:color w:val="000000"/>
          <w:sz w:val="24"/>
          <w:szCs w:val="24"/>
        </w:rPr>
        <w:lastRenderedPageBreak/>
        <w:t>Overview of the dataset about Italy regions’ satisfaction</w:t>
      </w:r>
    </w:p>
    <w:p w14:paraId="000000B2" w14:textId="77777777" w:rsidR="00965DDA" w:rsidRDefault="00965DDA">
      <w:pPr>
        <w:ind w:left="720"/>
        <w:rPr>
          <w:b/>
          <w:i/>
          <w:sz w:val="20"/>
          <w:szCs w:val="20"/>
        </w:rPr>
      </w:pPr>
    </w:p>
    <w:p w14:paraId="000000B3" w14:textId="77777777" w:rsidR="00965DDA" w:rsidRDefault="00721622">
      <w:pPr>
        <w:jc w:val="both"/>
      </w:pPr>
      <w:r>
        <w:t xml:space="preserve">This analysis allows us to understand better the distribution of the satisfaction and how it is reported in the dataset. In the </w:t>
      </w:r>
      <w:r>
        <w:rPr>
          <w:i/>
        </w:rPr>
        <w:t>Figure 4</w:t>
      </w:r>
      <w:r>
        <w:t>, data about 2019 is reported.</w:t>
      </w:r>
      <w:r>
        <w:t xml:space="preserve"> </w:t>
      </w:r>
    </w:p>
    <w:p w14:paraId="000000B4" w14:textId="77777777" w:rsidR="00965DDA" w:rsidRDefault="00965DDA">
      <w:pPr>
        <w:jc w:val="both"/>
      </w:pPr>
    </w:p>
    <w:p w14:paraId="000000B5" w14:textId="77777777" w:rsidR="00965DDA" w:rsidRDefault="00721622">
      <w:pPr>
        <w:keepNext/>
        <w:jc w:val="center"/>
      </w:pPr>
      <w:r>
        <w:rPr>
          <w:noProof/>
        </w:rPr>
        <w:drawing>
          <wp:inline distT="114300" distB="114300" distL="114300" distR="114300">
            <wp:extent cx="5046825" cy="4285232"/>
            <wp:effectExtent l="0" t="0" r="0" b="0"/>
            <wp:docPr id="4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046825" cy="4285232"/>
                    </a:xfrm>
                    <a:prstGeom prst="rect">
                      <a:avLst/>
                    </a:prstGeom>
                    <a:ln/>
                  </pic:spPr>
                </pic:pic>
              </a:graphicData>
            </a:graphic>
          </wp:inline>
        </w:drawing>
      </w:r>
    </w:p>
    <w:p w14:paraId="000000B6" w14:textId="77777777" w:rsidR="00965DDA" w:rsidRDefault="00721622">
      <w:pPr>
        <w:tabs>
          <w:tab w:val="center" w:pos="4821"/>
          <w:tab w:val="left" w:pos="5868"/>
        </w:tabs>
        <w:spacing w:after="200" w:line="240" w:lineRule="auto"/>
        <w:rPr>
          <w:i/>
          <w:color w:val="1F497D"/>
          <w:sz w:val="18"/>
          <w:szCs w:val="18"/>
        </w:rPr>
      </w:pPr>
      <w:r>
        <w:rPr>
          <w:i/>
          <w:color w:val="1F497D"/>
          <w:sz w:val="18"/>
          <w:szCs w:val="18"/>
        </w:rPr>
        <w:tab/>
        <w:t>Figure 4 – Distribution of the satisfaction in 2019</w:t>
      </w:r>
    </w:p>
    <w:p w14:paraId="000000B7" w14:textId="77777777" w:rsidR="00965DDA" w:rsidRDefault="00965DDA">
      <w:pPr>
        <w:rPr>
          <w:b/>
        </w:rPr>
      </w:pPr>
    </w:p>
    <w:p w14:paraId="000000B8" w14:textId="77777777" w:rsidR="00965DDA" w:rsidRDefault="00721622">
      <w:pPr>
        <w:jc w:val="both"/>
      </w:pPr>
      <w:r>
        <w:t>The satisfaction is shown for every Italian region and for each grade of satisfaction (as previously described). In the horizontal axis, we find the percentage for these grades sorted in descending</w:t>
      </w:r>
      <w:r>
        <w:t xml:space="preserve"> order, from the highest satisfaction level to the worst one. Trentino Alto Adige is the best region where 64% of people state a </w:t>
      </w:r>
      <w:r>
        <w:rPr>
          <w:i/>
        </w:rPr>
        <w:t>very good</w:t>
      </w:r>
      <w:r>
        <w:t xml:space="preserve"> satisfaction level in the hospitals in the region, while Sicilia is where the smallest number of people have this level of satisfaction. We can also notice that the region that has the least grade of satisfaction at level </w:t>
      </w:r>
      <w:r>
        <w:rPr>
          <w:i/>
        </w:rPr>
        <w:t>little/poor</w:t>
      </w:r>
      <w:r>
        <w:t xml:space="preserve"> is Marche, although i</w:t>
      </w:r>
      <w:r>
        <w:t xml:space="preserve">t is not the region with the highest level of satisfaction. From this last point of view, we can see that </w:t>
      </w:r>
      <w:proofErr w:type="spellStart"/>
      <w:r>
        <w:t>Sardegna</w:t>
      </w:r>
      <w:proofErr w:type="spellEnd"/>
      <w:r>
        <w:t xml:space="preserve"> is the region where more people gave the worst grade of satisfaction.</w:t>
      </w:r>
    </w:p>
    <w:p w14:paraId="000000B9" w14:textId="77777777" w:rsidR="00965DDA" w:rsidRDefault="00965DDA"/>
    <w:p w14:paraId="000000BA" w14:textId="77777777" w:rsidR="00965DDA" w:rsidRDefault="00721622">
      <w:pPr>
        <w:pStyle w:val="Titolo3"/>
        <w:numPr>
          <w:ilvl w:val="0"/>
          <w:numId w:val="16"/>
        </w:numPr>
        <w:jc w:val="both"/>
        <w:rPr>
          <w:b/>
          <w:color w:val="000000"/>
          <w:sz w:val="24"/>
          <w:szCs w:val="24"/>
        </w:rPr>
      </w:pPr>
      <w:bookmarkStart w:id="17" w:name="_heading=h.2jxsxqh" w:colFirst="0" w:colLast="0"/>
      <w:bookmarkEnd w:id="17"/>
      <w:r>
        <w:rPr>
          <w:b/>
          <w:color w:val="000000"/>
          <w:sz w:val="24"/>
          <w:szCs w:val="24"/>
        </w:rPr>
        <w:t>Distribution of the satisfaction over 5 Italy Macro-areas</w:t>
      </w:r>
    </w:p>
    <w:p w14:paraId="000000BB" w14:textId="77777777" w:rsidR="00965DDA" w:rsidRDefault="00965DDA">
      <w:pPr>
        <w:jc w:val="both"/>
        <w:rPr>
          <w:b/>
          <w:i/>
          <w:sz w:val="20"/>
          <w:szCs w:val="20"/>
        </w:rPr>
      </w:pPr>
    </w:p>
    <w:p w14:paraId="000000BC" w14:textId="77777777" w:rsidR="00965DDA" w:rsidRDefault="00721622">
      <w:pPr>
        <w:jc w:val="both"/>
      </w:pPr>
      <w:r>
        <w:t>With the fo</w:t>
      </w:r>
      <w:r>
        <w:t>llowing multi-line chart, we show the distribution of the satisfaction for five different macro-areas (North-West, North-East, Center, South, Islands) in Italy. We grouped 21 Italian regions in these five areas based on their geographic position. We consid</w:t>
      </w:r>
      <w:r>
        <w:t>er data from 2014 to 2019 and we consider the value of the satisfaction from the input dataset.</w:t>
      </w:r>
    </w:p>
    <w:p w14:paraId="000000BD" w14:textId="77777777" w:rsidR="00965DDA" w:rsidRDefault="00965DDA">
      <w:pPr>
        <w:jc w:val="both"/>
      </w:pPr>
    </w:p>
    <w:p w14:paraId="000000BE" w14:textId="77777777" w:rsidR="00965DDA" w:rsidRDefault="00721622">
      <w:pPr>
        <w:keepNext/>
        <w:jc w:val="both"/>
      </w:pPr>
      <w:r>
        <w:rPr>
          <w:noProof/>
        </w:rPr>
        <w:lastRenderedPageBreak/>
        <w:drawing>
          <wp:inline distT="114300" distB="114300" distL="114300" distR="114300">
            <wp:extent cx="6121090" cy="2755900"/>
            <wp:effectExtent l="0" t="0" r="0" b="0"/>
            <wp:docPr id="5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6121090" cy="2755900"/>
                    </a:xfrm>
                    <a:prstGeom prst="rect">
                      <a:avLst/>
                    </a:prstGeom>
                    <a:ln/>
                  </pic:spPr>
                </pic:pic>
              </a:graphicData>
            </a:graphic>
          </wp:inline>
        </w:drawing>
      </w:r>
    </w:p>
    <w:p w14:paraId="000000BF" w14:textId="77777777" w:rsidR="00965DDA" w:rsidRDefault="00721622">
      <w:pPr>
        <w:spacing w:after="200" w:line="240" w:lineRule="auto"/>
        <w:jc w:val="center"/>
      </w:pPr>
      <w:r>
        <w:rPr>
          <w:i/>
          <w:color w:val="1F497D"/>
          <w:sz w:val="18"/>
          <w:szCs w:val="18"/>
        </w:rPr>
        <w:t xml:space="preserve">Figure 5 – Distribution of the satisfaction </w:t>
      </w:r>
    </w:p>
    <w:p w14:paraId="000000C0" w14:textId="77777777" w:rsidR="00965DDA" w:rsidRDefault="00721622">
      <w:pPr>
        <w:jc w:val="both"/>
      </w:pPr>
      <w:r>
        <w:t xml:space="preserve">By observing the </w:t>
      </w:r>
      <w:proofErr w:type="gramStart"/>
      <w:r>
        <w:t>plot</w:t>
      </w:r>
      <w:proofErr w:type="gramEnd"/>
      <w:r>
        <w:t xml:space="preserve"> we can see that for every macro-area all data are linear enough and we detect that the Sou</w:t>
      </w:r>
      <w:r>
        <w:t xml:space="preserve">th-Italy is the area with the worst satisfaction during each and every year, except in 2019 where the islands-area have the worst score. Finally, the North-East area is the zone that has the best satisfaction </w:t>
      </w:r>
      <w:proofErr w:type="spellStart"/>
      <w:r>
        <w:t>over all</w:t>
      </w:r>
      <w:proofErr w:type="spellEnd"/>
      <w:r>
        <w:t xml:space="preserve"> years.</w:t>
      </w:r>
    </w:p>
    <w:p w14:paraId="000000C1" w14:textId="77777777" w:rsidR="00965DDA" w:rsidRDefault="00965DDA">
      <w:pPr>
        <w:jc w:val="both"/>
        <w:rPr>
          <w:i/>
          <w:color w:val="1F497D"/>
          <w:sz w:val="18"/>
          <w:szCs w:val="18"/>
        </w:rPr>
      </w:pPr>
    </w:p>
    <w:p w14:paraId="000000C2" w14:textId="77777777" w:rsidR="00965DDA" w:rsidRDefault="00721622">
      <w:pPr>
        <w:pStyle w:val="Titolo3"/>
        <w:numPr>
          <w:ilvl w:val="0"/>
          <w:numId w:val="12"/>
        </w:numPr>
        <w:rPr>
          <w:b/>
          <w:color w:val="000000"/>
          <w:sz w:val="24"/>
          <w:szCs w:val="24"/>
        </w:rPr>
      </w:pPr>
      <w:bookmarkStart w:id="18" w:name="_heading=h.z337ya" w:colFirst="0" w:colLast="0"/>
      <w:bookmarkEnd w:id="18"/>
      <w:r>
        <w:rPr>
          <w:b/>
          <w:color w:val="000000"/>
          <w:sz w:val="24"/>
          <w:szCs w:val="24"/>
        </w:rPr>
        <w:t>Distribution of regions’ satis</w:t>
      </w:r>
      <w:r>
        <w:rPr>
          <w:b/>
          <w:color w:val="000000"/>
          <w:sz w:val="24"/>
          <w:szCs w:val="24"/>
        </w:rPr>
        <w:t>faction over Italy map</w:t>
      </w:r>
    </w:p>
    <w:p w14:paraId="000000C3" w14:textId="77777777" w:rsidR="00965DDA" w:rsidRDefault="00721622">
      <w:pPr>
        <w:jc w:val="both"/>
      </w:pPr>
      <w:r>
        <w:t xml:space="preserve">We made another analysis focusing on a </w:t>
      </w:r>
      <w:proofErr w:type="gramStart"/>
      <w:r>
        <w:t>more clear</w:t>
      </w:r>
      <w:proofErr w:type="gramEnd"/>
      <w:r>
        <w:t xml:space="preserve"> geographical distribution of the satisfaction level for each Italian region. We built it with a custom heat map. As we can see in the following </w:t>
      </w:r>
      <w:proofErr w:type="gramStart"/>
      <w:r>
        <w:t>figure</w:t>
      </w:r>
      <w:proofErr w:type="gramEnd"/>
      <w:r>
        <w:t xml:space="preserve"> we assign a specific </w:t>
      </w:r>
      <w:proofErr w:type="spellStart"/>
      <w:r>
        <w:t>colour</w:t>
      </w:r>
      <w:proofErr w:type="spellEnd"/>
      <w:r>
        <w:t xml:space="preserve"> to e</w:t>
      </w:r>
      <w:r>
        <w:t xml:space="preserve">ach region based on the scale reported on the right side of the picture. </w:t>
      </w:r>
      <w:proofErr w:type="spellStart"/>
      <w:r>
        <w:t>Colours</w:t>
      </w:r>
      <w:proofErr w:type="spellEnd"/>
      <w:r>
        <w:t xml:space="preserve"> go from black - bad satisfaction - to a light yellow which indicates a very good satisfaction. We considered the mean of the level of satisfaction (</w:t>
      </w:r>
      <w:proofErr w:type="spellStart"/>
      <w:r>
        <w:rPr>
          <w:i/>
        </w:rPr>
        <w:t>value_veryMuch</w:t>
      </w:r>
      <w:proofErr w:type="spellEnd"/>
      <w:r>
        <w:t xml:space="preserve"> in the datas</w:t>
      </w:r>
      <w:r>
        <w:t xml:space="preserve">et) for all the years between 2014 and 2019. </w:t>
      </w:r>
    </w:p>
    <w:p w14:paraId="000000C4" w14:textId="77777777" w:rsidR="00965DDA" w:rsidRDefault="00965DDA"/>
    <w:p w14:paraId="000000C5" w14:textId="77777777" w:rsidR="00965DDA" w:rsidRDefault="00721622">
      <w:pPr>
        <w:keepNext/>
        <w:ind w:left="720"/>
        <w:jc w:val="center"/>
      </w:pPr>
      <w:r>
        <w:rPr>
          <w:b/>
          <w:noProof/>
        </w:rPr>
        <w:drawing>
          <wp:inline distT="114300" distB="114300" distL="114300" distR="114300">
            <wp:extent cx="4456838" cy="3111875"/>
            <wp:effectExtent l="0" t="0" r="0" b="0"/>
            <wp:docPr id="5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4456838" cy="3111875"/>
                    </a:xfrm>
                    <a:prstGeom prst="rect">
                      <a:avLst/>
                    </a:prstGeom>
                    <a:ln/>
                  </pic:spPr>
                </pic:pic>
              </a:graphicData>
            </a:graphic>
          </wp:inline>
        </w:drawing>
      </w:r>
    </w:p>
    <w:p w14:paraId="000000C6" w14:textId="77777777" w:rsidR="00965DDA" w:rsidRDefault="00721622">
      <w:pPr>
        <w:spacing w:after="200" w:line="240" w:lineRule="auto"/>
        <w:jc w:val="center"/>
        <w:rPr>
          <w:i/>
          <w:color w:val="1F497D"/>
          <w:sz w:val="18"/>
          <w:szCs w:val="18"/>
        </w:rPr>
      </w:pPr>
      <w:r>
        <w:rPr>
          <w:i/>
          <w:color w:val="1F497D"/>
          <w:sz w:val="18"/>
          <w:szCs w:val="18"/>
        </w:rPr>
        <w:t>Figure 6 – Satisfaction on heat map</w:t>
      </w:r>
    </w:p>
    <w:p w14:paraId="000000C7" w14:textId="77777777" w:rsidR="00965DDA" w:rsidRDefault="00965DDA"/>
    <w:p w14:paraId="000000C8" w14:textId="77777777" w:rsidR="00965DDA" w:rsidRDefault="00721622">
      <w:pPr>
        <w:jc w:val="both"/>
      </w:pPr>
      <w:r>
        <w:t>From this figure, we can notice that North Italy is the zone with the best level of satisfaction. This level decreases from North to South, so the southern regions of Italy are the worst, especially ‘Puglia’, ‘Campania’, ‘Calabria’ and the island ‘Sicilia’</w:t>
      </w:r>
      <w:r>
        <w:t xml:space="preserve"> that are </w:t>
      </w:r>
      <w:proofErr w:type="spellStart"/>
      <w:r>
        <w:t>coloured</w:t>
      </w:r>
      <w:proofErr w:type="spellEnd"/>
      <w:r>
        <w:t xml:space="preserve"> with black </w:t>
      </w:r>
      <w:proofErr w:type="spellStart"/>
      <w:r>
        <w:t>colour</w:t>
      </w:r>
      <w:proofErr w:type="spellEnd"/>
      <w:r>
        <w:t xml:space="preserve">. Meanwhile, the </w:t>
      </w:r>
      <w:proofErr w:type="spellStart"/>
      <w:r>
        <w:t>centre</w:t>
      </w:r>
      <w:proofErr w:type="spellEnd"/>
      <w:r>
        <w:t xml:space="preserve"> regions have a level that goes from 30 to 45, same as ‘</w:t>
      </w:r>
      <w:proofErr w:type="spellStart"/>
      <w:r>
        <w:t>Sardegna</w:t>
      </w:r>
      <w:proofErr w:type="spellEnd"/>
      <w:r>
        <w:t xml:space="preserve">’. The best regions are allocated in the North-East, for example, ‘Trentino alto-Adige’ presents the highest value, closely followed </w:t>
      </w:r>
      <w:r>
        <w:t xml:space="preserve">by Veneto. </w:t>
      </w:r>
    </w:p>
    <w:p w14:paraId="000000C9" w14:textId="77777777" w:rsidR="00965DDA" w:rsidRDefault="00721622">
      <w:pPr>
        <w:jc w:val="both"/>
      </w:pPr>
      <w:r>
        <w:t xml:space="preserve">The results we can infer are definitely </w:t>
      </w:r>
      <w:proofErr w:type="gramStart"/>
      <w:r>
        <w:t>similar to</w:t>
      </w:r>
      <w:proofErr w:type="gramEnd"/>
      <w:r>
        <w:t xml:space="preserve"> what we have found in the previous analysis. So, this heatmap confirms that there is a higher level of satisfaction regarding the nurses’ performances in hospitals in North Italy across all the</w:t>
      </w:r>
      <w:r>
        <w:t xml:space="preserve"> years we are considering.</w:t>
      </w:r>
    </w:p>
    <w:p w14:paraId="000000CA" w14:textId="77777777" w:rsidR="00965DDA" w:rsidRDefault="00965DDA">
      <w:pPr>
        <w:jc w:val="both"/>
      </w:pPr>
    </w:p>
    <w:p w14:paraId="000000CB" w14:textId="77777777" w:rsidR="00965DDA" w:rsidRDefault="00721622">
      <w:pPr>
        <w:pStyle w:val="Titolo3"/>
        <w:numPr>
          <w:ilvl w:val="0"/>
          <w:numId w:val="4"/>
        </w:numPr>
        <w:rPr>
          <w:b/>
          <w:color w:val="000000"/>
          <w:sz w:val="24"/>
          <w:szCs w:val="24"/>
        </w:rPr>
      </w:pPr>
      <w:bookmarkStart w:id="19" w:name="_heading=h.3j2qqm3" w:colFirst="0" w:colLast="0"/>
      <w:bookmarkEnd w:id="19"/>
      <w:r>
        <w:rPr>
          <w:b/>
          <w:color w:val="000000"/>
          <w:sz w:val="24"/>
          <w:szCs w:val="24"/>
        </w:rPr>
        <w:t>Analysis on Investment Vs Population: a comparison with the satisfaction</w:t>
      </w:r>
    </w:p>
    <w:p w14:paraId="000000CC" w14:textId="77777777" w:rsidR="00965DDA" w:rsidRDefault="00721622">
      <w:pPr>
        <w:jc w:val="both"/>
      </w:pPr>
      <w:r>
        <w:t xml:space="preserve">From the above plot, we notice that healthcare satisfaction is distributed clearly in a specific way in all of Italy. To verify this </w:t>
      </w:r>
      <w:proofErr w:type="spellStart"/>
      <w:proofErr w:type="gramStart"/>
      <w:r>
        <w:t>behaviour</w:t>
      </w:r>
      <w:proofErr w:type="spellEnd"/>
      <w:proofErr w:type="gramEnd"/>
      <w:r>
        <w:t xml:space="preserve"> we decided t</w:t>
      </w:r>
      <w:r>
        <w:t>o show in the same heat map the investments for every region. We scaled this feature based on regions’ population and so we show the rate of investments over population in every region. This was computed adding to our dataset a specific indicator: (investm</w:t>
      </w:r>
      <w:r>
        <w:t xml:space="preserve">ents / population). This indicator was then normalized searching for values between 0 and 100 </w:t>
      </w:r>
      <w:proofErr w:type="gramStart"/>
      <w:r>
        <w:t>in order to</w:t>
      </w:r>
      <w:proofErr w:type="gramEnd"/>
      <w:r>
        <w:t xml:space="preserve"> confront the results on the same scale. The value we then used to </w:t>
      </w:r>
      <w:proofErr w:type="spellStart"/>
      <w:r>
        <w:t>colour</w:t>
      </w:r>
      <w:proofErr w:type="spellEnd"/>
      <w:r>
        <w:t xml:space="preserve"> the map is the mean of the values between 2014 and 2019. On the right side of</w:t>
      </w:r>
      <w:r>
        <w:t xml:space="preserve"> the image, we can see the resulting scale.</w:t>
      </w:r>
    </w:p>
    <w:p w14:paraId="000000CD" w14:textId="77777777" w:rsidR="00965DDA" w:rsidRDefault="00965DDA">
      <w:pPr>
        <w:rPr>
          <w:b/>
          <w:i/>
          <w:sz w:val="20"/>
          <w:szCs w:val="20"/>
        </w:rPr>
      </w:pPr>
    </w:p>
    <w:p w14:paraId="000000CE" w14:textId="77777777" w:rsidR="00965DDA" w:rsidRDefault="00721622">
      <w:pPr>
        <w:keepNext/>
        <w:jc w:val="center"/>
      </w:pPr>
      <w:r>
        <w:rPr>
          <w:b/>
          <w:i/>
          <w:noProof/>
          <w:sz w:val="20"/>
          <w:szCs w:val="20"/>
        </w:rPr>
        <w:drawing>
          <wp:inline distT="114300" distB="114300" distL="114300" distR="114300">
            <wp:extent cx="5590313" cy="3512420"/>
            <wp:effectExtent l="0" t="0" r="0" b="0"/>
            <wp:docPr id="5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590313" cy="3512420"/>
                    </a:xfrm>
                    <a:prstGeom prst="rect">
                      <a:avLst/>
                    </a:prstGeom>
                    <a:ln/>
                  </pic:spPr>
                </pic:pic>
              </a:graphicData>
            </a:graphic>
          </wp:inline>
        </w:drawing>
      </w:r>
    </w:p>
    <w:p w14:paraId="000000CF" w14:textId="77777777" w:rsidR="00965DDA" w:rsidRDefault="00721622">
      <w:pPr>
        <w:spacing w:after="200" w:line="240" w:lineRule="auto"/>
        <w:jc w:val="center"/>
        <w:rPr>
          <w:b/>
          <w:color w:val="1F497D"/>
          <w:sz w:val="20"/>
          <w:szCs w:val="20"/>
        </w:rPr>
      </w:pPr>
      <w:r>
        <w:rPr>
          <w:i/>
          <w:color w:val="1F497D"/>
          <w:sz w:val="18"/>
          <w:szCs w:val="18"/>
        </w:rPr>
        <w:t>Figure 7 – Investment on heat map</w:t>
      </w:r>
    </w:p>
    <w:p w14:paraId="000000D0" w14:textId="77777777" w:rsidR="00965DDA" w:rsidRDefault="00721622">
      <w:pPr>
        <w:jc w:val="both"/>
      </w:pPr>
      <w:r>
        <w:t xml:space="preserve">It can be clearly seen that the southern regions are doing the worst. This result might also be the reason why the level of satisfaction in that same part of Italy is at such </w:t>
      </w:r>
      <w:r>
        <w:t xml:space="preserve">a low level (as we have seen with the previous map). It might be interesting to notice that the Italian regions whose satisfaction levels are the highest (like Trentino Alto Adige and Valle d’Aosta) are not those with the highest value of the indicator we </w:t>
      </w:r>
      <w:r>
        <w:t xml:space="preserve">computed. This supports the fact that having more money per patient does not necessarily mean that you can provide him better services; maybe the equipment you use for </w:t>
      </w:r>
      <w:r>
        <w:lastRenderedPageBreak/>
        <w:t xml:space="preserve">example in </w:t>
      </w:r>
      <w:proofErr w:type="spellStart"/>
      <w:r>
        <w:t>Lombardia</w:t>
      </w:r>
      <w:proofErr w:type="spellEnd"/>
      <w:r>
        <w:t xml:space="preserve"> is more sophisticated, but a strong and healthy human interaction b</w:t>
      </w:r>
      <w:r>
        <w:t>etween patient-nurse (which contributes greatly to the satisfaction level of the patient) is and must be a critical factor in healthcare-related environments. Furthermore, by making a comparison between the two maps, we can see that while in the satisfacti</w:t>
      </w:r>
      <w:r>
        <w:t xml:space="preserve">on map we could easily group the regions together given the different </w:t>
      </w:r>
      <w:proofErr w:type="spellStart"/>
      <w:r>
        <w:t>colours</w:t>
      </w:r>
      <w:proofErr w:type="spellEnd"/>
      <w:r>
        <w:t>, for the latter map it is not at all straightforward.</w:t>
      </w:r>
    </w:p>
    <w:p w14:paraId="000000D1" w14:textId="77777777" w:rsidR="00965DDA" w:rsidRDefault="00965DDA">
      <w:pPr>
        <w:jc w:val="both"/>
      </w:pPr>
    </w:p>
    <w:p w14:paraId="000000D2" w14:textId="77777777" w:rsidR="00965DDA" w:rsidRDefault="00721622">
      <w:pPr>
        <w:pStyle w:val="Titolo3"/>
        <w:numPr>
          <w:ilvl w:val="0"/>
          <w:numId w:val="4"/>
        </w:numPr>
        <w:rPr>
          <w:b/>
          <w:color w:val="000000"/>
          <w:sz w:val="24"/>
          <w:szCs w:val="24"/>
        </w:rPr>
      </w:pPr>
      <w:bookmarkStart w:id="20" w:name="_heading=h.1y810tw" w:colFirst="0" w:colLast="0"/>
      <w:bookmarkEnd w:id="20"/>
      <w:r>
        <w:rPr>
          <w:b/>
          <w:color w:val="000000"/>
          <w:sz w:val="24"/>
          <w:szCs w:val="24"/>
        </w:rPr>
        <w:t>Analysis on hospital beds / healthcare personnel Vs Population: a comparison with the satisfaction</w:t>
      </w:r>
    </w:p>
    <w:p w14:paraId="000000D3" w14:textId="77777777" w:rsidR="00965DDA" w:rsidRDefault="00965DDA">
      <w:pPr>
        <w:ind w:left="720"/>
        <w:jc w:val="both"/>
        <w:rPr>
          <w:b/>
          <w:i/>
          <w:sz w:val="20"/>
          <w:szCs w:val="20"/>
        </w:rPr>
      </w:pPr>
    </w:p>
    <w:p w14:paraId="000000D4" w14:textId="77777777" w:rsidR="00965DDA" w:rsidRDefault="00721622">
      <w:pPr>
        <w:jc w:val="both"/>
      </w:pPr>
      <w:r>
        <w:t>We decided to compare t</w:t>
      </w:r>
      <w:r>
        <w:t xml:space="preserve">he distribution of satisfaction in Italy with the Hospital beds and healthcare personnel. As we did before for the </w:t>
      </w:r>
      <w:proofErr w:type="gramStart"/>
      <w:r>
        <w:t>investments</w:t>
      </w:r>
      <w:proofErr w:type="gramEnd"/>
      <w:r>
        <w:t xml:space="preserve"> we showed the ratio of </w:t>
      </w:r>
      <w:proofErr w:type="spellStart"/>
      <w:r>
        <w:t>bed_hospitals</w:t>
      </w:r>
      <w:proofErr w:type="spellEnd"/>
      <w:r>
        <w:t xml:space="preserve"> over population (left figure) and the ratio of healthcare personnel over population (right f</w:t>
      </w:r>
      <w:r>
        <w:t>igure), both for every Italian region.</w:t>
      </w:r>
    </w:p>
    <w:tbl>
      <w:tblPr>
        <w:tblStyle w:val="ad"/>
        <w:tblW w:w="964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5086"/>
        <w:gridCol w:w="4557"/>
      </w:tblGrid>
      <w:tr w:rsidR="00965DDA" w14:paraId="2F09238E" w14:textId="77777777">
        <w:tc>
          <w:tcPr>
            <w:tcW w:w="5086" w:type="dxa"/>
          </w:tcPr>
          <w:p w14:paraId="000000D5" w14:textId="77777777" w:rsidR="00965DDA" w:rsidRDefault="00721622">
            <w:pPr>
              <w:keepNext/>
            </w:pPr>
            <w:r>
              <w:rPr>
                <w:b/>
                <w:i/>
                <w:noProof/>
                <w:sz w:val="20"/>
                <w:szCs w:val="20"/>
              </w:rPr>
              <w:drawing>
                <wp:inline distT="114300" distB="114300" distL="114300" distR="114300">
                  <wp:extent cx="3297075" cy="2228850"/>
                  <wp:effectExtent l="0" t="0" r="0" b="0"/>
                  <wp:docPr id="5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3297075" cy="2228850"/>
                          </a:xfrm>
                          <a:prstGeom prst="rect">
                            <a:avLst/>
                          </a:prstGeom>
                          <a:ln/>
                        </pic:spPr>
                      </pic:pic>
                    </a:graphicData>
                  </a:graphic>
                </wp:inline>
              </w:drawing>
            </w:r>
          </w:p>
          <w:p w14:paraId="000000D6" w14:textId="77777777" w:rsidR="00965DDA" w:rsidRDefault="00721622">
            <w:pPr>
              <w:spacing w:after="200"/>
              <w:jc w:val="center"/>
              <w:rPr>
                <w:b/>
                <w:color w:val="1F497D"/>
                <w:sz w:val="20"/>
                <w:szCs w:val="20"/>
              </w:rPr>
            </w:pPr>
            <w:r>
              <w:rPr>
                <w:i/>
                <w:color w:val="1F497D"/>
                <w:sz w:val="18"/>
                <w:szCs w:val="18"/>
              </w:rPr>
              <w:t>Figure 8 – hospital beds in heat map</w:t>
            </w:r>
          </w:p>
        </w:tc>
        <w:tc>
          <w:tcPr>
            <w:tcW w:w="4557" w:type="dxa"/>
          </w:tcPr>
          <w:p w14:paraId="000000D7" w14:textId="77777777" w:rsidR="00965DDA" w:rsidRDefault="00721622">
            <w:pPr>
              <w:keepNext/>
            </w:pPr>
            <w:r>
              <w:rPr>
                <w:b/>
                <w:i/>
                <w:noProof/>
                <w:sz w:val="20"/>
                <w:szCs w:val="20"/>
              </w:rPr>
              <w:drawing>
                <wp:inline distT="114300" distB="114300" distL="114300" distR="114300">
                  <wp:extent cx="2954911" cy="2190414"/>
                  <wp:effectExtent l="0" t="0" r="0" b="0"/>
                  <wp:docPr id="5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2954911" cy="2190414"/>
                          </a:xfrm>
                          <a:prstGeom prst="rect">
                            <a:avLst/>
                          </a:prstGeom>
                          <a:ln/>
                        </pic:spPr>
                      </pic:pic>
                    </a:graphicData>
                  </a:graphic>
                </wp:inline>
              </w:drawing>
            </w:r>
          </w:p>
          <w:p w14:paraId="000000D8" w14:textId="77777777" w:rsidR="00965DDA" w:rsidRDefault="00721622">
            <w:pPr>
              <w:spacing w:after="200"/>
              <w:jc w:val="center"/>
              <w:rPr>
                <w:b/>
                <w:color w:val="1F497D"/>
                <w:sz w:val="20"/>
                <w:szCs w:val="20"/>
              </w:rPr>
            </w:pPr>
            <w:r>
              <w:rPr>
                <w:i/>
                <w:color w:val="1F497D"/>
                <w:sz w:val="18"/>
                <w:szCs w:val="18"/>
              </w:rPr>
              <w:t>Figure 9 – healthcare personnel in heat map</w:t>
            </w:r>
          </w:p>
        </w:tc>
      </w:tr>
    </w:tbl>
    <w:p w14:paraId="000000D9" w14:textId="77777777" w:rsidR="00965DDA" w:rsidRDefault="00965DDA">
      <w:pPr>
        <w:rPr>
          <w:b/>
        </w:rPr>
      </w:pPr>
    </w:p>
    <w:p w14:paraId="000000DA" w14:textId="77777777" w:rsidR="00965DDA" w:rsidRDefault="00721622">
      <w:pPr>
        <w:jc w:val="both"/>
      </w:pPr>
      <w:r>
        <w:t xml:space="preserve">From the left figure, we can see that the distribution of bed hospitals is </w:t>
      </w:r>
      <w:proofErr w:type="gramStart"/>
      <w:r>
        <w:t>similar to</w:t>
      </w:r>
      <w:proofErr w:type="gramEnd"/>
      <w:r>
        <w:t xml:space="preserve"> the distribution of satisfaction: this could justify the inequality among all regions. Then we can notice that North-Italy has a higher ratio of beds hospitals with respe</w:t>
      </w:r>
      <w:r>
        <w:t>ct to the population, whereas the South has the worst results from this point of view. Only “Toscana” looks to be the only region with a big difference in the distribution of the satisfaction level.</w:t>
      </w:r>
    </w:p>
    <w:p w14:paraId="000000DB" w14:textId="77777777" w:rsidR="00965DDA" w:rsidRDefault="00965DDA">
      <w:pPr>
        <w:jc w:val="both"/>
      </w:pPr>
    </w:p>
    <w:p w14:paraId="000000DC" w14:textId="77777777" w:rsidR="00965DDA" w:rsidRDefault="00721622">
      <w:pPr>
        <w:jc w:val="both"/>
      </w:pPr>
      <w:r>
        <w:t>The same process has been done for healthcare personnel:</w:t>
      </w:r>
      <w:r>
        <w:t xml:space="preserve"> we can see the resulting map in the right figure. Here the distribution is very different from satisfaction because the Italian zones (North, South, Center) are not very different among them. The only thing that is the same, regards “Trentino-Alto-Adige”,</w:t>
      </w:r>
      <w:r>
        <w:t xml:space="preserve"> which is the best region for both points of view (healthcare personnel and satisfaction).</w:t>
      </w:r>
    </w:p>
    <w:p w14:paraId="000000DD" w14:textId="77777777" w:rsidR="00965DDA" w:rsidRDefault="00965DDA">
      <w:pPr>
        <w:jc w:val="both"/>
        <w:rPr>
          <w:b/>
        </w:rPr>
      </w:pPr>
    </w:p>
    <w:p w14:paraId="000000DE" w14:textId="77777777" w:rsidR="00965DDA" w:rsidRDefault="00721622">
      <w:pPr>
        <w:pStyle w:val="Titolo2"/>
        <w:rPr>
          <w:b/>
          <w:i/>
          <w:sz w:val="20"/>
          <w:szCs w:val="20"/>
        </w:rPr>
      </w:pPr>
      <w:bookmarkStart w:id="21" w:name="_heading=h.4i7ojhp" w:colFirst="0" w:colLast="0"/>
      <w:bookmarkEnd w:id="21"/>
      <w:r>
        <w:rPr>
          <w:i/>
        </w:rPr>
        <w:t>Clustering analysis</w:t>
      </w:r>
    </w:p>
    <w:p w14:paraId="000000DF" w14:textId="77777777" w:rsidR="00965DDA" w:rsidRDefault="00721622">
      <w:pPr>
        <w:jc w:val="both"/>
      </w:pPr>
      <w:r>
        <w:t>We conducted a cluster analysis because it is known that in Italy there are geographical barriers and opinions which state differences between N</w:t>
      </w:r>
      <w:r>
        <w:t xml:space="preserve">orthern, Central and Southern Italy. </w:t>
      </w:r>
      <w:r>
        <w:br/>
        <w:t xml:space="preserve">To verify this </w:t>
      </w:r>
      <w:proofErr w:type="gramStart"/>
      <w:r>
        <w:t>statement</w:t>
      </w:r>
      <w:proofErr w:type="gramEnd"/>
      <w:r>
        <w:t xml:space="preserve"> we ran a cluster analysis based on the value of high satisfaction for the nurse service during the hospitalization, the number of nurses and the number of hospital beds. Of course, data was sho</w:t>
      </w:r>
      <w:r>
        <w:t xml:space="preserve">wn for each Italian </w:t>
      </w:r>
      <w:proofErr w:type="gramStart"/>
      <w:r>
        <w:t>region</w:t>
      </w:r>
      <w:proofErr w:type="gramEnd"/>
      <w:r>
        <w:t xml:space="preserve"> and they were referred both to the year 2014 and 2019. This </w:t>
      </w:r>
      <w:r>
        <w:lastRenderedPageBreak/>
        <w:t xml:space="preserve">choice originates from the curiosity to assert if the level of satisfaction has changed during the years in the different regions. </w:t>
      </w:r>
      <w:r>
        <w:tab/>
      </w:r>
      <w:r>
        <w:br/>
      </w:r>
    </w:p>
    <w:p w14:paraId="000000E0" w14:textId="77777777" w:rsidR="00965DDA" w:rsidRDefault="00721622">
      <w:pPr>
        <w:jc w:val="both"/>
      </w:pPr>
      <w:r>
        <w:t>Computing these analyses, 4 cluster</w:t>
      </w:r>
      <w:r>
        <w:t xml:space="preserve">s are obtained for both years. By observing the groups’ </w:t>
      </w:r>
      <w:proofErr w:type="gramStart"/>
      <w:r>
        <w:t>composition</w:t>
      </w:r>
      <w:proofErr w:type="gramEnd"/>
      <w:r>
        <w:t xml:space="preserve"> we detect some differences in the two years and that the clusters do not represent Italy’s geographical distribution. In fact, we find some southern or central regions together with northe</w:t>
      </w:r>
      <w:r>
        <w:t xml:space="preserve">rn ones. </w:t>
      </w:r>
    </w:p>
    <w:p w14:paraId="000000E1" w14:textId="77777777" w:rsidR="00965DDA" w:rsidRDefault="00965DDA">
      <w:pPr>
        <w:jc w:val="both"/>
      </w:pPr>
    </w:p>
    <w:p w14:paraId="000000E2" w14:textId="77777777" w:rsidR="00965DDA" w:rsidRDefault="00721622">
      <w:pPr>
        <w:jc w:val="both"/>
      </w:pPr>
      <w:r>
        <w:t>In 2014 we can observe that the clusters are organized as:</w:t>
      </w:r>
    </w:p>
    <w:p w14:paraId="000000E3" w14:textId="77777777" w:rsidR="00965DDA" w:rsidRDefault="00965DDA">
      <w:pPr>
        <w:jc w:val="both"/>
      </w:pPr>
    </w:p>
    <w:tbl>
      <w:tblPr>
        <w:tblStyle w:val="ae"/>
        <w:tblW w:w="10620"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910"/>
        <w:gridCol w:w="5710"/>
      </w:tblGrid>
      <w:tr w:rsidR="00965DDA" w14:paraId="3890F2F9" w14:textId="77777777">
        <w:trPr>
          <w:trHeight w:val="4762"/>
        </w:trPr>
        <w:tc>
          <w:tcPr>
            <w:tcW w:w="4910" w:type="dxa"/>
          </w:tcPr>
          <w:p w14:paraId="000000E4" w14:textId="77777777" w:rsidR="00965DDA" w:rsidRDefault="00965DDA">
            <w:pPr>
              <w:keepNext/>
              <w:pBdr>
                <w:top w:val="nil"/>
                <w:left w:val="nil"/>
                <w:bottom w:val="nil"/>
                <w:right w:val="nil"/>
                <w:between w:val="nil"/>
              </w:pBdr>
              <w:spacing w:after="200"/>
              <w:rPr>
                <w:i/>
                <w:color w:val="1F497D"/>
                <w:sz w:val="18"/>
                <w:szCs w:val="18"/>
              </w:rPr>
            </w:pPr>
          </w:p>
          <w:tbl>
            <w:tblPr>
              <w:tblStyle w:val="af"/>
              <w:tblW w:w="467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1220"/>
              <w:gridCol w:w="1216"/>
              <w:gridCol w:w="1022"/>
            </w:tblGrid>
            <w:tr w:rsidR="00965DDA" w:rsidRPr="008B3384" w14:paraId="0CA5BA02" w14:textId="77777777">
              <w:trPr>
                <w:trHeight w:val="230"/>
              </w:trPr>
              <w:tc>
                <w:tcPr>
                  <w:tcW w:w="1215" w:type="dxa"/>
                  <w:shd w:val="clear" w:color="auto" w:fill="auto"/>
                  <w:tcMar>
                    <w:top w:w="100" w:type="dxa"/>
                    <w:left w:w="100" w:type="dxa"/>
                    <w:bottom w:w="100" w:type="dxa"/>
                    <w:right w:w="100" w:type="dxa"/>
                  </w:tcMar>
                </w:tcPr>
                <w:p w14:paraId="000000E5" w14:textId="77777777" w:rsidR="00965DDA" w:rsidRPr="008B3384" w:rsidRDefault="00721622">
                  <w:pPr>
                    <w:widowControl w:val="0"/>
                    <w:jc w:val="center"/>
                    <w:rPr>
                      <w:b/>
                      <w:sz w:val="18"/>
                      <w:szCs w:val="18"/>
                      <w:lang w:val="it-IT"/>
                    </w:rPr>
                  </w:pPr>
                  <w:r w:rsidRPr="008B3384">
                    <w:rPr>
                      <w:b/>
                      <w:sz w:val="18"/>
                      <w:szCs w:val="18"/>
                      <w:lang w:val="it-IT"/>
                    </w:rPr>
                    <w:t>YELLOW</w:t>
                  </w:r>
                </w:p>
              </w:tc>
              <w:tc>
                <w:tcPr>
                  <w:tcW w:w="1220" w:type="dxa"/>
                  <w:shd w:val="clear" w:color="auto" w:fill="auto"/>
                  <w:tcMar>
                    <w:top w:w="100" w:type="dxa"/>
                    <w:left w:w="100" w:type="dxa"/>
                    <w:bottom w:w="100" w:type="dxa"/>
                    <w:right w:w="100" w:type="dxa"/>
                  </w:tcMar>
                </w:tcPr>
                <w:p w14:paraId="000000E6" w14:textId="77777777" w:rsidR="00965DDA" w:rsidRPr="008B3384" w:rsidRDefault="00721622">
                  <w:pPr>
                    <w:widowControl w:val="0"/>
                    <w:jc w:val="center"/>
                    <w:rPr>
                      <w:b/>
                      <w:sz w:val="18"/>
                      <w:szCs w:val="18"/>
                      <w:lang w:val="it-IT"/>
                    </w:rPr>
                  </w:pPr>
                  <w:r w:rsidRPr="008B3384">
                    <w:rPr>
                      <w:b/>
                      <w:sz w:val="18"/>
                      <w:szCs w:val="18"/>
                      <w:lang w:val="it-IT"/>
                    </w:rPr>
                    <w:t>ORANGE</w:t>
                  </w:r>
                </w:p>
              </w:tc>
              <w:tc>
                <w:tcPr>
                  <w:tcW w:w="1216" w:type="dxa"/>
                  <w:shd w:val="clear" w:color="auto" w:fill="auto"/>
                  <w:tcMar>
                    <w:top w:w="100" w:type="dxa"/>
                    <w:left w:w="100" w:type="dxa"/>
                    <w:bottom w:w="100" w:type="dxa"/>
                    <w:right w:w="100" w:type="dxa"/>
                  </w:tcMar>
                </w:tcPr>
                <w:p w14:paraId="000000E7" w14:textId="77777777" w:rsidR="00965DDA" w:rsidRPr="008B3384" w:rsidRDefault="00721622">
                  <w:pPr>
                    <w:widowControl w:val="0"/>
                    <w:jc w:val="center"/>
                    <w:rPr>
                      <w:b/>
                      <w:sz w:val="18"/>
                      <w:szCs w:val="18"/>
                      <w:lang w:val="it-IT"/>
                    </w:rPr>
                  </w:pPr>
                  <w:r w:rsidRPr="008B3384">
                    <w:rPr>
                      <w:b/>
                      <w:sz w:val="18"/>
                      <w:szCs w:val="18"/>
                      <w:lang w:val="it-IT"/>
                    </w:rPr>
                    <w:t>PINK</w:t>
                  </w:r>
                </w:p>
              </w:tc>
              <w:tc>
                <w:tcPr>
                  <w:tcW w:w="1022" w:type="dxa"/>
                  <w:shd w:val="clear" w:color="auto" w:fill="auto"/>
                  <w:tcMar>
                    <w:top w:w="100" w:type="dxa"/>
                    <w:left w:w="100" w:type="dxa"/>
                    <w:bottom w:w="100" w:type="dxa"/>
                    <w:right w:w="100" w:type="dxa"/>
                  </w:tcMar>
                </w:tcPr>
                <w:p w14:paraId="000000E8" w14:textId="77777777" w:rsidR="00965DDA" w:rsidRPr="008B3384" w:rsidRDefault="00721622">
                  <w:pPr>
                    <w:widowControl w:val="0"/>
                    <w:jc w:val="center"/>
                    <w:rPr>
                      <w:b/>
                      <w:sz w:val="18"/>
                      <w:szCs w:val="18"/>
                      <w:lang w:val="it-IT"/>
                    </w:rPr>
                  </w:pPr>
                  <w:r w:rsidRPr="008B3384">
                    <w:rPr>
                      <w:b/>
                      <w:sz w:val="18"/>
                      <w:szCs w:val="18"/>
                      <w:lang w:val="it-IT"/>
                    </w:rPr>
                    <w:t>PURPLE</w:t>
                  </w:r>
                </w:p>
              </w:tc>
            </w:tr>
            <w:tr w:rsidR="00965DDA" w:rsidRPr="008B3384" w14:paraId="4CDD93C6" w14:textId="77777777">
              <w:trPr>
                <w:trHeight w:val="106"/>
              </w:trPr>
              <w:tc>
                <w:tcPr>
                  <w:tcW w:w="1215" w:type="dxa"/>
                  <w:shd w:val="clear" w:color="auto" w:fill="auto"/>
                  <w:tcMar>
                    <w:top w:w="100" w:type="dxa"/>
                    <w:left w:w="100" w:type="dxa"/>
                    <w:bottom w:w="100" w:type="dxa"/>
                    <w:right w:w="100" w:type="dxa"/>
                  </w:tcMar>
                </w:tcPr>
                <w:p w14:paraId="000000E9" w14:textId="77777777" w:rsidR="00965DDA" w:rsidRPr="008B3384" w:rsidRDefault="00721622">
                  <w:pPr>
                    <w:widowControl w:val="0"/>
                    <w:jc w:val="center"/>
                    <w:rPr>
                      <w:sz w:val="16"/>
                      <w:szCs w:val="16"/>
                      <w:lang w:val="it-IT"/>
                    </w:rPr>
                  </w:pPr>
                  <w:r w:rsidRPr="008B3384">
                    <w:rPr>
                      <w:sz w:val="16"/>
                      <w:szCs w:val="16"/>
                      <w:lang w:val="it-IT"/>
                    </w:rPr>
                    <w:t>Friuli-Venezia Giulia</w:t>
                  </w:r>
                </w:p>
              </w:tc>
              <w:tc>
                <w:tcPr>
                  <w:tcW w:w="1220" w:type="dxa"/>
                  <w:shd w:val="clear" w:color="auto" w:fill="auto"/>
                  <w:tcMar>
                    <w:top w:w="100" w:type="dxa"/>
                    <w:left w:w="100" w:type="dxa"/>
                    <w:bottom w:w="100" w:type="dxa"/>
                    <w:right w:w="100" w:type="dxa"/>
                  </w:tcMar>
                </w:tcPr>
                <w:p w14:paraId="000000EA" w14:textId="77777777" w:rsidR="00965DDA" w:rsidRPr="008B3384" w:rsidRDefault="00721622">
                  <w:pPr>
                    <w:widowControl w:val="0"/>
                    <w:jc w:val="center"/>
                    <w:rPr>
                      <w:sz w:val="16"/>
                      <w:szCs w:val="16"/>
                      <w:lang w:val="it-IT"/>
                    </w:rPr>
                  </w:pPr>
                  <w:r w:rsidRPr="008B3384">
                    <w:rPr>
                      <w:sz w:val="16"/>
                      <w:szCs w:val="16"/>
                      <w:lang w:val="it-IT"/>
                    </w:rPr>
                    <w:t>Lombardia</w:t>
                  </w:r>
                </w:p>
              </w:tc>
              <w:tc>
                <w:tcPr>
                  <w:tcW w:w="1216" w:type="dxa"/>
                  <w:shd w:val="clear" w:color="auto" w:fill="auto"/>
                  <w:tcMar>
                    <w:top w:w="100" w:type="dxa"/>
                    <w:left w:w="100" w:type="dxa"/>
                    <w:bottom w:w="100" w:type="dxa"/>
                    <w:right w:w="100" w:type="dxa"/>
                  </w:tcMar>
                </w:tcPr>
                <w:p w14:paraId="000000EB" w14:textId="77777777" w:rsidR="00965DDA" w:rsidRPr="008B3384" w:rsidRDefault="00721622">
                  <w:pPr>
                    <w:widowControl w:val="0"/>
                    <w:jc w:val="center"/>
                    <w:rPr>
                      <w:sz w:val="16"/>
                      <w:szCs w:val="16"/>
                      <w:lang w:val="it-IT"/>
                    </w:rPr>
                  </w:pPr>
                  <w:r w:rsidRPr="008B3384">
                    <w:rPr>
                      <w:sz w:val="16"/>
                      <w:szCs w:val="16"/>
                      <w:lang w:val="it-IT"/>
                    </w:rPr>
                    <w:t>Marche</w:t>
                  </w:r>
                </w:p>
              </w:tc>
              <w:tc>
                <w:tcPr>
                  <w:tcW w:w="1022" w:type="dxa"/>
                  <w:shd w:val="clear" w:color="auto" w:fill="auto"/>
                  <w:tcMar>
                    <w:top w:w="100" w:type="dxa"/>
                    <w:left w:w="100" w:type="dxa"/>
                    <w:bottom w:w="100" w:type="dxa"/>
                    <w:right w:w="100" w:type="dxa"/>
                  </w:tcMar>
                </w:tcPr>
                <w:p w14:paraId="000000EC" w14:textId="77777777" w:rsidR="00965DDA" w:rsidRPr="008B3384" w:rsidRDefault="00721622">
                  <w:pPr>
                    <w:widowControl w:val="0"/>
                    <w:jc w:val="center"/>
                    <w:rPr>
                      <w:sz w:val="16"/>
                      <w:szCs w:val="16"/>
                      <w:lang w:val="it-IT"/>
                    </w:rPr>
                  </w:pPr>
                  <w:r w:rsidRPr="008B3384">
                    <w:rPr>
                      <w:sz w:val="16"/>
                      <w:szCs w:val="16"/>
                      <w:lang w:val="it-IT"/>
                    </w:rPr>
                    <w:t>Sicilia</w:t>
                  </w:r>
                </w:p>
              </w:tc>
            </w:tr>
            <w:tr w:rsidR="00965DDA" w:rsidRPr="008B3384" w14:paraId="6B7B03D8" w14:textId="77777777">
              <w:trPr>
                <w:trHeight w:val="112"/>
              </w:trPr>
              <w:tc>
                <w:tcPr>
                  <w:tcW w:w="1215" w:type="dxa"/>
                  <w:shd w:val="clear" w:color="auto" w:fill="auto"/>
                  <w:tcMar>
                    <w:top w:w="100" w:type="dxa"/>
                    <w:left w:w="100" w:type="dxa"/>
                    <w:bottom w:w="100" w:type="dxa"/>
                    <w:right w:w="100" w:type="dxa"/>
                  </w:tcMar>
                </w:tcPr>
                <w:p w14:paraId="000000ED" w14:textId="77777777" w:rsidR="00965DDA" w:rsidRPr="008B3384" w:rsidRDefault="00721622">
                  <w:pPr>
                    <w:widowControl w:val="0"/>
                    <w:jc w:val="center"/>
                    <w:rPr>
                      <w:sz w:val="16"/>
                      <w:szCs w:val="16"/>
                      <w:lang w:val="it-IT"/>
                    </w:rPr>
                  </w:pPr>
                  <w:r w:rsidRPr="008B3384">
                    <w:rPr>
                      <w:sz w:val="16"/>
                      <w:szCs w:val="16"/>
                      <w:lang w:val="it-IT"/>
                    </w:rPr>
                    <w:t>Liguria</w:t>
                  </w:r>
                </w:p>
              </w:tc>
              <w:tc>
                <w:tcPr>
                  <w:tcW w:w="1220" w:type="dxa"/>
                  <w:shd w:val="clear" w:color="auto" w:fill="auto"/>
                  <w:tcMar>
                    <w:top w:w="100" w:type="dxa"/>
                    <w:left w:w="100" w:type="dxa"/>
                    <w:bottom w:w="100" w:type="dxa"/>
                    <w:right w:w="100" w:type="dxa"/>
                  </w:tcMar>
                </w:tcPr>
                <w:p w14:paraId="000000EE" w14:textId="77777777" w:rsidR="00965DDA" w:rsidRPr="008B3384" w:rsidRDefault="00721622">
                  <w:pPr>
                    <w:widowControl w:val="0"/>
                    <w:jc w:val="center"/>
                    <w:rPr>
                      <w:sz w:val="16"/>
                      <w:szCs w:val="16"/>
                      <w:lang w:val="it-IT"/>
                    </w:rPr>
                  </w:pPr>
                  <w:r w:rsidRPr="008B3384">
                    <w:rPr>
                      <w:sz w:val="16"/>
                      <w:szCs w:val="16"/>
                      <w:lang w:val="it-IT"/>
                    </w:rPr>
                    <w:t>Toscana</w:t>
                  </w:r>
                </w:p>
              </w:tc>
              <w:tc>
                <w:tcPr>
                  <w:tcW w:w="1216" w:type="dxa"/>
                  <w:shd w:val="clear" w:color="auto" w:fill="auto"/>
                  <w:tcMar>
                    <w:top w:w="100" w:type="dxa"/>
                    <w:left w:w="100" w:type="dxa"/>
                    <w:bottom w:w="100" w:type="dxa"/>
                    <w:right w:w="100" w:type="dxa"/>
                  </w:tcMar>
                </w:tcPr>
                <w:p w14:paraId="000000EF" w14:textId="77777777" w:rsidR="00965DDA" w:rsidRPr="008B3384" w:rsidRDefault="00721622">
                  <w:pPr>
                    <w:widowControl w:val="0"/>
                    <w:jc w:val="center"/>
                    <w:rPr>
                      <w:sz w:val="16"/>
                      <w:szCs w:val="16"/>
                      <w:lang w:val="it-IT"/>
                    </w:rPr>
                  </w:pPr>
                  <w:r w:rsidRPr="008B3384">
                    <w:rPr>
                      <w:sz w:val="16"/>
                      <w:szCs w:val="16"/>
                      <w:lang w:val="it-IT"/>
                    </w:rPr>
                    <w:t>Sardegna</w:t>
                  </w:r>
                </w:p>
              </w:tc>
              <w:tc>
                <w:tcPr>
                  <w:tcW w:w="1022" w:type="dxa"/>
                  <w:shd w:val="clear" w:color="auto" w:fill="auto"/>
                  <w:tcMar>
                    <w:top w:w="100" w:type="dxa"/>
                    <w:left w:w="100" w:type="dxa"/>
                    <w:bottom w:w="100" w:type="dxa"/>
                    <w:right w:w="100" w:type="dxa"/>
                  </w:tcMar>
                </w:tcPr>
                <w:p w14:paraId="000000F0" w14:textId="77777777" w:rsidR="00965DDA" w:rsidRPr="008B3384" w:rsidRDefault="00721622">
                  <w:pPr>
                    <w:widowControl w:val="0"/>
                    <w:jc w:val="center"/>
                    <w:rPr>
                      <w:sz w:val="16"/>
                      <w:szCs w:val="16"/>
                      <w:lang w:val="it-IT"/>
                    </w:rPr>
                  </w:pPr>
                  <w:r w:rsidRPr="008B3384">
                    <w:rPr>
                      <w:sz w:val="16"/>
                      <w:szCs w:val="16"/>
                      <w:lang w:val="it-IT"/>
                    </w:rPr>
                    <w:t>Campania</w:t>
                  </w:r>
                </w:p>
              </w:tc>
            </w:tr>
            <w:tr w:rsidR="00965DDA" w:rsidRPr="008B3384" w14:paraId="694F6B67" w14:textId="77777777">
              <w:trPr>
                <w:trHeight w:val="106"/>
              </w:trPr>
              <w:tc>
                <w:tcPr>
                  <w:tcW w:w="1215" w:type="dxa"/>
                  <w:shd w:val="clear" w:color="auto" w:fill="auto"/>
                  <w:tcMar>
                    <w:top w:w="100" w:type="dxa"/>
                    <w:left w:w="100" w:type="dxa"/>
                    <w:bottom w:w="100" w:type="dxa"/>
                    <w:right w:w="100" w:type="dxa"/>
                  </w:tcMar>
                </w:tcPr>
                <w:p w14:paraId="000000F1" w14:textId="77777777" w:rsidR="00965DDA" w:rsidRPr="008B3384" w:rsidRDefault="00721622">
                  <w:pPr>
                    <w:widowControl w:val="0"/>
                    <w:jc w:val="center"/>
                    <w:rPr>
                      <w:sz w:val="16"/>
                      <w:szCs w:val="16"/>
                      <w:lang w:val="it-IT"/>
                    </w:rPr>
                  </w:pPr>
                  <w:proofErr w:type="gramStart"/>
                  <w:r w:rsidRPr="008B3384">
                    <w:rPr>
                      <w:sz w:val="16"/>
                      <w:szCs w:val="16"/>
                      <w:lang w:val="it-IT"/>
                    </w:rPr>
                    <w:t>Trentino Alto Adige</w:t>
                  </w:r>
                  <w:proofErr w:type="gramEnd"/>
                </w:p>
              </w:tc>
              <w:tc>
                <w:tcPr>
                  <w:tcW w:w="1220" w:type="dxa"/>
                  <w:shd w:val="clear" w:color="auto" w:fill="auto"/>
                  <w:tcMar>
                    <w:top w:w="100" w:type="dxa"/>
                    <w:left w:w="100" w:type="dxa"/>
                    <w:bottom w:w="100" w:type="dxa"/>
                    <w:right w:w="100" w:type="dxa"/>
                  </w:tcMar>
                </w:tcPr>
                <w:p w14:paraId="000000F2" w14:textId="77777777" w:rsidR="00965DDA" w:rsidRPr="008B3384" w:rsidRDefault="00721622">
                  <w:pPr>
                    <w:widowControl w:val="0"/>
                    <w:jc w:val="center"/>
                    <w:rPr>
                      <w:sz w:val="16"/>
                      <w:szCs w:val="16"/>
                      <w:lang w:val="it-IT"/>
                    </w:rPr>
                  </w:pPr>
                  <w:r w:rsidRPr="008B3384">
                    <w:rPr>
                      <w:sz w:val="16"/>
                      <w:szCs w:val="16"/>
                      <w:lang w:val="it-IT"/>
                    </w:rPr>
                    <w:t>Piemonte</w:t>
                  </w:r>
                </w:p>
              </w:tc>
              <w:tc>
                <w:tcPr>
                  <w:tcW w:w="1216" w:type="dxa"/>
                  <w:shd w:val="clear" w:color="auto" w:fill="auto"/>
                  <w:tcMar>
                    <w:top w:w="100" w:type="dxa"/>
                    <w:left w:w="100" w:type="dxa"/>
                    <w:bottom w:w="100" w:type="dxa"/>
                    <w:right w:w="100" w:type="dxa"/>
                  </w:tcMar>
                </w:tcPr>
                <w:p w14:paraId="000000F3" w14:textId="77777777" w:rsidR="00965DDA" w:rsidRPr="008B3384" w:rsidRDefault="00721622">
                  <w:pPr>
                    <w:widowControl w:val="0"/>
                    <w:jc w:val="center"/>
                    <w:rPr>
                      <w:sz w:val="16"/>
                      <w:szCs w:val="16"/>
                      <w:lang w:val="it-IT"/>
                    </w:rPr>
                  </w:pPr>
                  <w:r w:rsidRPr="008B3384">
                    <w:rPr>
                      <w:sz w:val="16"/>
                      <w:szCs w:val="16"/>
                      <w:lang w:val="it-IT"/>
                    </w:rPr>
                    <w:t>Abruzzo</w:t>
                  </w:r>
                </w:p>
              </w:tc>
              <w:tc>
                <w:tcPr>
                  <w:tcW w:w="1022" w:type="dxa"/>
                  <w:shd w:val="clear" w:color="auto" w:fill="auto"/>
                  <w:tcMar>
                    <w:top w:w="100" w:type="dxa"/>
                    <w:left w:w="100" w:type="dxa"/>
                    <w:bottom w:w="100" w:type="dxa"/>
                    <w:right w:w="100" w:type="dxa"/>
                  </w:tcMar>
                </w:tcPr>
                <w:p w14:paraId="000000F4" w14:textId="77777777" w:rsidR="00965DDA" w:rsidRPr="008B3384" w:rsidRDefault="00721622">
                  <w:pPr>
                    <w:widowControl w:val="0"/>
                    <w:jc w:val="center"/>
                    <w:rPr>
                      <w:sz w:val="16"/>
                      <w:szCs w:val="16"/>
                      <w:lang w:val="it-IT"/>
                    </w:rPr>
                  </w:pPr>
                  <w:r w:rsidRPr="008B3384">
                    <w:rPr>
                      <w:sz w:val="16"/>
                      <w:szCs w:val="16"/>
                      <w:lang w:val="it-IT"/>
                    </w:rPr>
                    <w:t>Puglia</w:t>
                  </w:r>
                </w:p>
              </w:tc>
            </w:tr>
            <w:tr w:rsidR="00965DDA" w:rsidRPr="008B3384" w14:paraId="26D84B07" w14:textId="77777777">
              <w:trPr>
                <w:trHeight w:val="112"/>
              </w:trPr>
              <w:tc>
                <w:tcPr>
                  <w:tcW w:w="1215" w:type="dxa"/>
                  <w:shd w:val="clear" w:color="auto" w:fill="auto"/>
                  <w:tcMar>
                    <w:top w:w="100" w:type="dxa"/>
                    <w:left w:w="100" w:type="dxa"/>
                    <w:bottom w:w="100" w:type="dxa"/>
                    <w:right w:w="100" w:type="dxa"/>
                  </w:tcMar>
                </w:tcPr>
                <w:p w14:paraId="000000F5" w14:textId="77777777" w:rsidR="00965DDA" w:rsidRPr="008B3384" w:rsidRDefault="00721622">
                  <w:pPr>
                    <w:widowControl w:val="0"/>
                    <w:jc w:val="center"/>
                    <w:rPr>
                      <w:sz w:val="16"/>
                      <w:szCs w:val="16"/>
                      <w:lang w:val="it-IT"/>
                    </w:rPr>
                  </w:pPr>
                  <w:r w:rsidRPr="008B3384">
                    <w:rPr>
                      <w:sz w:val="16"/>
                      <w:szCs w:val="16"/>
                      <w:lang w:val="it-IT"/>
                    </w:rPr>
                    <w:t xml:space="preserve">Umbria </w:t>
                  </w:r>
                </w:p>
              </w:tc>
              <w:tc>
                <w:tcPr>
                  <w:tcW w:w="1220" w:type="dxa"/>
                  <w:shd w:val="clear" w:color="auto" w:fill="auto"/>
                  <w:tcMar>
                    <w:top w:w="100" w:type="dxa"/>
                    <w:left w:w="100" w:type="dxa"/>
                    <w:bottom w:w="100" w:type="dxa"/>
                    <w:right w:w="100" w:type="dxa"/>
                  </w:tcMar>
                </w:tcPr>
                <w:p w14:paraId="000000F6" w14:textId="77777777" w:rsidR="00965DDA" w:rsidRPr="008B3384" w:rsidRDefault="00721622">
                  <w:pPr>
                    <w:widowControl w:val="0"/>
                    <w:jc w:val="center"/>
                    <w:rPr>
                      <w:sz w:val="16"/>
                      <w:szCs w:val="16"/>
                      <w:lang w:val="it-IT"/>
                    </w:rPr>
                  </w:pPr>
                  <w:r w:rsidRPr="008B3384">
                    <w:rPr>
                      <w:sz w:val="16"/>
                      <w:szCs w:val="16"/>
                      <w:lang w:val="it-IT"/>
                    </w:rPr>
                    <w:t>Veneto</w:t>
                  </w:r>
                </w:p>
              </w:tc>
              <w:tc>
                <w:tcPr>
                  <w:tcW w:w="1216" w:type="dxa"/>
                  <w:shd w:val="clear" w:color="auto" w:fill="auto"/>
                  <w:tcMar>
                    <w:top w:w="100" w:type="dxa"/>
                    <w:left w:w="100" w:type="dxa"/>
                    <w:bottom w:w="100" w:type="dxa"/>
                    <w:right w:w="100" w:type="dxa"/>
                  </w:tcMar>
                </w:tcPr>
                <w:p w14:paraId="000000F7" w14:textId="77777777" w:rsidR="00965DDA" w:rsidRPr="008B3384" w:rsidRDefault="00721622">
                  <w:pPr>
                    <w:widowControl w:val="0"/>
                    <w:jc w:val="center"/>
                    <w:rPr>
                      <w:sz w:val="16"/>
                      <w:szCs w:val="16"/>
                      <w:lang w:val="it-IT"/>
                    </w:rPr>
                  </w:pPr>
                  <w:r w:rsidRPr="008B3384">
                    <w:rPr>
                      <w:sz w:val="16"/>
                      <w:szCs w:val="16"/>
                      <w:lang w:val="it-IT"/>
                    </w:rPr>
                    <w:t>Calabria</w:t>
                  </w:r>
                </w:p>
              </w:tc>
              <w:tc>
                <w:tcPr>
                  <w:tcW w:w="1022" w:type="dxa"/>
                  <w:shd w:val="clear" w:color="auto" w:fill="auto"/>
                  <w:tcMar>
                    <w:top w:w="100" w:type="dxa"/>
                    <w:left w:w="100" w:type="dxa"/>
                    <w:bottom w:w="100" w:type="dxa"/>
                    <w:right w:w="100" w:type="dxa"/>
                  </w:tcMar>
                </w:tcPr>
                <w:p w14:paraId="000000F8" w14:textId="77777777" w:rsidR="00965DDA" w:rsidRPr="008B3384" w:rsidRDefault="00965DDA">
                  <w:pPr>
                    <w:widowControl w:val="0"/>
                    <w:jc w:val="center"/>
                    <w:rPr>
                      <w:sz w:val="16"/>
                      <w:szCs w:val="16"/>
                      <w:lang w:val="it-IT"/>
                    </w:rPr>
                  </w:pPr>
                </w:p>
              </w:tc>
            </w:tr>
            <w:tr w:rsidR="00965DDA" w:rsidRPr="008B3384" w14:paraId="52C301A4" w14:textId="77777777">
              <w:trPr>
                <w:trHeight w:val="106"/>
              </w:trPr>
              <w:tc>
                <w:tcPr>
                  <w:tcW w:w="1215" w:type="dxa"/>
                  <w:shd w:val="clear" w:color="auto" w:fill="auto"/>
                  <w:tcMar>
                    <w:top w:w="100" w:type="dxa"/>
                    <w:left w:w="100" w:type="dxa"/>
                    <w:bottom w:w="100" w:type="dxa"/>
                    <w:right w:w="100" w:type="dxa"/>
                  </w:tcMar>
                </w:tcPr>
                <w:p w14:paraId="000000F9" w14:textId="77777777" w:rsidR="00965DDA" w:rsidRPr="008B3384" w:rsidRDefault="00721622">
                  <w:pPr>
                    <w:widowControl w:val="0"/>
                    <w:jc w:val="center"/>
                    <w:rPr>
                      <w:sz w:val="16"/>
                      <w:szCs w:val="16"/>
                      <w:lang w:val="it-IT"/>
                    </w:rPr>
                  </w:pPr>
                  <w:r w:rsidRPr="008B3384">
                    <w:rPr>
                      <w:sz w:val="16"/>
                      <w:szCs w:val="16"/>
                      <w:lang w:val="it-IT"/>
                    </w:rPr>
                    <w:t>Valle d’Aosta</w:t>
                  </w:r>
                </w:p>
              </w:tc>
              <w:tc>
                <w:tcPr>
                  <w:tcW w:w="1220" w:type="dxa"/>
                  <w:shd w:val="clear" w:color="auto" w:fill="auto"/>
                  <w:tcMar>
                    <w:top w:w="100" w:type="dxa"/>
                    <w:left w:w="100" w:type="dxa"/>
                    <w:bottom w:w="100" w:type="dxa"/>
                    <w:right w:w="100" w:type="dxa"/>
                  </w:tcMar>
                </w:tcPr>
                <w:p w14:paraId="000000FA" w14:textId="77777777" w:rsidR="00965DDA" w:rsidRPr="008B3384" w:rsidRDefault="00721622">
                  <w:pPr>
                    <w:widowControl w:val="0"/>
                    <w:jc w:val="center"/>
                    <w:rPr>
                      <w:sz w:val="16"/>
                      <w:szCs w:val="16"/>
                      <w:lang w:val="it-IT"/>
                    </w:rPr>
                  </w:pPr>
                  <w:r w:rsidRPr="008B3384">
                    <w:rPr>
                      <w:sz w:val="16"/>
                      <w:szCs w:val="16"/>
                      <w:lang w:val="it-IT"/>
                    </w:rPr>
                    <w:t>Emilia - Romagna</w:t>
                  </w:r>
                </w:p>
              </w:tc>
              <w:tc>
                <w:tcPr>
                  <w:tcW w:w="1216" w:type="dxa"/>
                  <w:shd w:val="clear" w:color="auto" w:fill="auto"/>
                  <w:tcMar>
                    <w:top w:w="100" w:type="dxa"/>
                    <w:left w:w="100" w:type="dxa"/>
                    <w:bottom w:w="100" w:type="dxa"/>
                    <w:right w:w="100" w:type="dxa"/>
                  </w:tcMar>
                </w:tcPr>
                <w:p w14:paraId="000000FB" w14:textId="77777777" w:rsidR="00965DDA" w:rsidRPr="008B3384" w:rsidRDefault="00721622">
                  <w:pPr>
                    <w:widowControl w:val="0"/>
                    <w:jc w:val="center"/>
                    <w:rPr>
                      <w:sz w:val="16"/>
                      <w:szCs w:val="16"/>
                      <w:lang w:val="it-IT"/>
                    </w:rPr>
                  </w:pPr>
                  <w:r w:rsidRPr="008B3384">
                    <w:rPr>
                      <w:sz w:val="16"/>
                      <w:szCs w:val="16"/>
                      <w:lang w:val="it-IT"/>
                    </w:rPr>
                    <w:t xml:space="preserve">Basilicata </w:t>
                  </w:r>
                </w:p>
              </w:tc>
              <w:tc>
                <w:tcPr>
                  <w:tcW w:w="1022" w:type="dxa"/>
                  <w:shd w:val="clear" w:color="auto" w:fill="auto"/>
                  <w:tcMar>
                    <w:top w:w="100" w:type="dxa"/>
                    <w:left w:w="100" w:type="dxa"/>
                    <w:bottom w:w="100" w:type="dxa"/>
                    <w:right w:w="100" w:type="dxa"/>
                  </w:tcMar>
                </w:tcPr>
                <w:p w14:paraId="000000FC" w14:textId="77777777" w:rsidR="00965DDA" w:rsidRPr="008B3384" w:rsidRDefault="00965DDA">
                  <w:pPr>
                    <w:widowControl w:val="0"/>
                    <w:jc w:val="center"/>
                    <w:rPr>
                      <w:sz w:val="16"/>
                      <w:szCs w:val="16"/>
                      <w:lang w:val="it-IT"/>
                    </w:rPr>
                  </w:pPr>
                </w:p>
              </w:tc>
            </w:tr>
            <w:tr w:rsidR="00965DDA" w:rsidRPr="008B3384" w14:paraId="1E22CFF7" w14:textId="77777777">
              <w:trPr>
                <w:trHeight w:val="106"/>
              </w:trPr>
              <w:tc>
                <w:tcPr>
                  <w:tcW w:w="1215" w:type="dxa"/>
                  <w:shd w:val="clear" w:color="auto" w:fill="auto"/>
                  <w:tcMar>
                    <w:top w:w="100" w:type="dxa"/>
                    <w:left w:w="100" w:type="dxa"/>
                    <w:bottom w:w="100" w:type="dxa"/>
                    <w:right w:w="100" w:type="dxa"/>
                  </w:tcMar>
                </w:tcPr>
                <w:p w14:paraId="000000FD" w14:textId="77777777" w:rsidR="00965DDA" w:rsidRPr="008B3384" w:rsidRDefault="00965DDA">
                  <w:pPr>
                    <w:widowControl w:val="0"/>
                    <w:jc w:val="center"/>
                    <w:rPr>
                      <w:sz w:val="16"/>
                      <w:szCs w:val="16"/>
                      <w:lang w:val="it-IT"/>
                    </w:rPr>
                  </w:pPr>
                </w:p>
              </w:tc>
              <w:tc>
                <w:tcPr>
                  <w:tcW w:w="1220" w:type="dxa"/>
                  <w:shd w:val="clear" w:color="auto" w:fill="auto"/>
                  <w:tcMar>
                    <w:top w:w="100" w:type="dxa"/>
                    <w:left w:w="100" w:type="dxa"/>
                    <w:bottom w:w="100" w:type="dxa"/>
                    <w:right w:w="100" w:type="dxa"/>
                  </w:tcMar>
                </w:tcPr>
                <w:p w14:paraId="000000FE" w14:textId="77777777" w:rsidR="00965DDA" w:rsidRPr="008B3384" w:rsidRDefault="00721622">
                  <w:pPr>
                    <w:widowControl w:val="0"/>
                    <w:jc w:val="center"/>
                    <w:rPr>
                      <w:sz w:val="16"/>
                      <w:szCs w:val="16"/>
                      <w:lang w:val="it-IT"/>
                    </w:rPr>
                  </w:pPr>
                  <w:r w:rsidRPr="008B3384">
                    <w:rPr>
                      <w:sz w:val="16"/>
                      <w:szCs w:val="16"/>
                      <w:lang w:val="it-IT"/>
                    </w:rPr>
                    <w:t>Lazio</w:t>
                  </w:r>
                </w:p>
              </w:tc>
              <w:tc>
                <w:tcPr>
                  <w:tcW w:w="1216" w:type="dxa"/>
                  <w:shd w:val="clear" w:color="auto" w:fill="auto"/>
                  <w:tcMar>
                    <w:top w:w="100" w:type="dxa"/>
                    <w:left w:w="100" w:type="dxa"/>
                    <w:bottom w:w="100" w:type="dxa"/>
                    <w:right w:w="100" w:type="dxa"/>
                  </w:tcMar>
                </w:tcPr>
                <w:p w14:paraId="000000FF" w14:textId="77777777" w:rsidR="00965DDA" w:rsidRPr="008B3384" w:rsidRDefault="00721622">
                  <w:pPr>
                    <w:widowControl w:val="0"/>
                    <w:jc w:val="center"/>
                    <w:rPr>
                      <w:sz w:val="16"/>
                      <w:szCs w:val="16"/>
                      <w:lang w:val="it-IT"/>
                    </w:rPr>
                  </w:pPr>
                  <w:r w:rsidRPr="008B3384">
                    <w:rPr>
                      <w:sz w:val="16"/>
                      <w:szCs w:val="16"/>
                      <w:lang w:val="it-IT"/>
                    </w:rPr>
                    <w:t>Molise</w:t>
                  </w:r>
                </w:p>
              </w:tc>
              <w:tc>
                <w:tcPr>
                  <w:tcW w:w="1022" w:type="dxa"/>
                  <w:shd w:val="clear" w:color="auto" w:fill="auto"/>
                  <w:tcMar>
                    <w:top w:w="100" w:type="dxa"/>
                    <w:left w:w="100" w:type="dxa"/>
                    <w:bottom w:w="100" w:type="dxa"/>
                    <w:right w:w="100" w:type="dxa"/>
                  </w:tcMar>
                </w:tcPr>
                <w:p w14:paraId="00000100" w14:textId="77777777" w:rsidR="00965DDA" w:rsidRPr="008B3384" w:rsidRDefault="00965DDA">
                  <w:pPr>
                    <w:keepNext/>
                    <w:widowControl w:val="0"/>
                    <w:jc w:val="center"/>
                    <w:rPr>
                      <w:sz w:val="16"/>
                      <w:szCs w:val="16"/>
                      <w:lang w:val="it-IT"/>
                    </w:rPr>
                  </w:pPr>
                </w:p>
              </w:tc>
            </w:tr>
          </w:tbl>
          <w:p w14:paraId="00000101" w14:textId="77777777" w:rsidR="00965DDA" w:rsidRPr="008B3384" w:rsidRDefault="00965DDA">
            <w:pPr>
              <w:pBdr>
                <w:top w:val="nil"/>
                <w:left w:val="nil"/>
                <w:bottom w:val="nil"/>
                <w:right w:val="nil"/>
                <w:between w:val="nil"/>
              </w:pBdr>
              <w:rPr>
                <w:i/>
                <w:color w:val="1F497D"/>
                <w:sz w:val="18"/>
                <w:szCs w:val="18"/>
                <w:lang w:val="it-IT"/>
              </w:rPr>
            </w:pPr>
          </w:p>
          <w:p w14:paraId="00000102" w14:textId="77777777" w:rsidR="00965DDA" w:rsidRPr="008B3384" w:rsidRDefault="00721622">
            <w:pPr>
              <w:pBdr>
                <w:top w:val="nil"/>
                <w:left w:val="nil"/>
                <w:bottom w:val="nil"/>
                <w:right w:val="nil"/>
                <w:between w:val="nil"/>
              </w:pBdr>
              <w:spacing w:after="200"/>
              <w:rPr>
                <w:i/>
                <w:color w:val="1F497D"/>
                <w:sz w:val="18"/>
                <w:szCs w:val="18"/>
                <w:lang w:val="it-IT"/>
              </w:rPr>
            </w:pPr>
            <w:r w:rsidRPr="008B3384">
              <w:rPr>
                <w:i/>
                <w:color w:val="1F497D"/>
                <w:sz w:val="18"/>
                <w:szCs w:val="18"/>
                <w:lang w:val="it-IT"/>
              </w:rPr>
              <w:t xml:space="preserve">Figure 10 – Cluster </w:t>
            </w:r>
            <w:proofErr w:type="spellStart"/>
            <w:r w:rsidRPr="008B3384">
              <w:rPr>
                <w:i/>
                <w:color w:val="1F497D"/>
                <w:sz w:val="18"/>
                <w:szCs w:val="18"/>
                <w:lang w:val="it-IT"/>
              </w:rPr>
              <w:t>analysis</w:t>
            </w:r>
            <w:proofErr w:type="spellEnd"/>
            <w:r w:rsidRPr="008B3384">
              <w:rPr>
                <w:i/>
                <w:color w:val="1F497D"/>
                <w:sz w:val="18"/>
                <w:szCs w:val="18"/>
                <w:lang w:val="it-IT"/>
              </w:rPr>
              <w:t xml:space="preserve"> in 2014 – </w:t>
            </w:r>
            <w:proofErr w:type="spellStart"/>
            <w:r w:rsidRPr="008B3384">
              <w:rPr>
                <w:i/>
                <w:color w:val="1F497D"/>
                <w:sz w:val="18"/>
                <w:szCs w:val="18"/>
                <w:lang w:val="it-IT"/>
              </w:rPr>
              <w:t>Table</w:t>
            </w:r>
            <w:proofErr w:type="spellEnd"/>
            <w:r w:rsidRPr="008B3384">
              <w:rPr>
                <w:i/>
                <w:color w:val="1F497D"/>
                <w:sz w:val="18"/>
                <w:szCs w:val="18"/>
                <w:lang w:val="it-IT"/>
              </w:rPr>
              <w:t xml:space="preserve"> and </w:t>
            </w:r>
            <w:proofErr w:type="spellStart"/>
            <w:r w:rsidRPr="008B3384">
              <w:rPr>
                <w:i/>
                <w:color w:val="1F497D"/>
                <w:sz w:val="18"/>
                <w:szCs w:val="18"/>
                <w:lang w:val="it-IT"/>
              </w:rPr>
              <w:t>heat</w:t>
            </w:r>
            <w:proofErr w:type="spellEnd"/>
            <w:r w:rsidRPr="008B3384">
              <w:rPr>
                <w:i/>
                <w:color w:val="1F497D"/>
                <w:sz w:val="18"/>
                <w:szCs w:val="18"/>
                <w:lang w:val="it-IT"/>
              </w:rPr>
              <w:t xml:space="preserve"> </w:t>
            </w:r>
            <w:proofErr w:type="spellStart"/>
            <w:r w:rsidRPr="008B3384">
              <w:rPr>
                <w:i/>
                <w:color w:val="1F497D"/>
                <w:sz w:val="18"/>
                <w:szCs w:val="18"/>
                <w:lang w:val="it-IT"/>
              </w:rPr>
              <w:t>map</w:t>
            </w:r>
            <w:proofErr w:type="spellEnd"/>
            <w:r w:rsidRPr="008B3384">
              <w:rPr>
                <w:i/>
                <w:color w:val="1F497D"/>
                <w:sz w:val="18"/>
                <w:szCs w:val="18"/>
                <w:lang w:val="it-IT"/>
              </w:rPr>
              <w:t xml:space="preserve"> </w:t>
            </w:r>
          </w:p>
        </w:tc>
        <w:tc>
          <w:tcPr>
            <w:tcW w:w="5710" w:type="dxa"/>
          </w:tcPr>
          <w:p w14:paraId="00000103" w14:textId="77777777" w:rsidR="00965DDA" w:rsidRDefault="00721622">
            <w:pPr>
              <w:keepNext/>
              <w:jc w:val="both"/>
            </w:pPr>
            <w:r>
              <w:rPr>
                <w:noProof/>
              </w:rPr>
              <w:drawing>
                <wp:inline distT="114300" distB="114300" distL="114300" distR="114300">
                  <wp:extent cx="3564119" cy="2735056"/>
                  <wp:effectExtent l="0" t="0" r="0" b="0"/>
                  <wp:docPr id="5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r="1320" b="13425"/>
                          <a:stretch>
                            <a:fillRect/>
                          </a:stretch>
                        </pic:blipFill>
                        <pic:spPr>
                          <a:xfrm>
                            <a:off x="0" y="0"/>
                            <a:ext cx="3564119" cy="2735056"/>
                          </a:xfrm>
                          <a:prstGeom prst="rect">
                            <a:avLst/>
                          </a:prstGeom>
                          <a:ln/>
                        </pic:spPr>
                      </pic:pic>
                    </a:graphicData>
                  </a:graphic>
                </wp:inline>
              </w:drawing>
            </w:r>
          </w:p>
          <w:p w14:paraId="00000104" w14:textId="77777777" w:rsidR="00965DDA" w:rsidRDefault="00965DDA">
            <w:pPr>
              <w:pBdr>
                <w:top w:val="nil"/>
                <w:left w:val="nil"/>
                <w:bottom w:val="nil"/>
                <w:right w:val="nil"/>
                <w:between w:val="nil"/>
              </w:pBdr>
              <w:spacing w:after="200"/>
              <w:jc w:val="both"/>
              <w:rPr>
                <w:i/>
                <w:color w:val="1F497D"/>
                <w:sz w:val="18"/>
                <w:szCs w:val="18"/>
              </w:rPr>
            </w:pPr>
          </w:p>
        </w:tc>
      </w:tr>
    </w:tbl>
    <w:p w14:paraId="00000105" w14:textId="77777777" w:rsidR="00965DDA" w:rsidRDefault="00721622">
      <w:pPr>
        <w:jc w:val="both"/>
      </w:pPr>
      <w:r>
        <w:t xml:space="preserve">The first is the “yellow” group composed of the regions whose satisfaction for the </w:t>
      </w:r>
      <w:proofErr w:type="gramStart"/>
      <w:r>
        <w:t>nurses</w:t>
      </w:r>
      <w:proofErr w:type="gramEnd"/>
      <w:r>
        <w:t xml:space="preserve"> assistance is very high and in a range between 52% (Friuli Venezia Giulia) and 70% (Trentino Alto Adige). In this group, 4 of the regions are located in North Italy a</w:t>
      </w:r>
      <w:r>
        <w:t>nd just one in the center, but it still maintains a high percentage of satisfaction with respect to caregivers</w:t>
      </w:r>
      <w:r>
        <w:tab/>
        <w:t>.</w:t>
      </w:r>
      <w:r>
        <w:br/>
        <w:t>It follows the “orange” group in which there are both regions of North and Center Italy and it is possible to notice that here the percentage o</w:t>
      </w:r>
      <w:r>
        <w:t>f satisfaction is a bit lower but still high and in between a range of 46.2% (Lazio) and 54.4% (Toscana and Veneto).</w:t>
      </w:r>
      <w:r>
        <w:tab/>
        <w:t xml:space="preserve"> </w:t>
      </w:r>
      <w:r>
        <w:br/>
        <w:t>The “pink” group is characterized by regions of Center and South Italy and the values regarding the satisfaction start to decrease drasti</w:t>
      </w:r>
      <w:r>
        <w:t xml:space="preserve">cally. In </w:t>
      </w:r>
      <w:proofErr w:type="gramStart"/>
      <w:r>
        <w:t>fact</w:t>
      </w:r>
      <w:proofErr w:type="gramEnd"/>
      <w:r>
        <w:t xml:space="preserve"> here we observe values that go from 15.3% (Abruzzo) to 38.6% (Marche).</w:t>
      </w:r>
      <w:r>
        <w:tab/>
        <w:t xml:space="preserve"> </w:t>
      </w:r>
      <w:r>
        <w:br/>
        <w:t xml:space="preserve">At the bottom levels of </w:t>
      </w:r>
      <w:proofErr w:type="gramStart"/>
      <w:r>
        <w:t>satisfaction</w:t>
      </w:r>
      <w:proofErr w:type="gramEnd"/>
      <w:r>
        <w:t xml:space="preserve"> we find the “purple” group. These three regions are all located in southern </w:t>
      </w:r>
      <w:proofErr w:type="gramStart"/>
      <w:r>
        <w:t>Italy</w:t>
      </w:r>
      <w:proofErr w:type="gramEnd"/>
      <w:r>
        <w:t xml:space="preserve"> and we have very low values, which are in a range</w:t>
      </w:r>
      <w:r>
        <w:t xml:space="preserve"> of 13.9% (Campania) and 21.7% (Sicilia). </w:t>
      </w:r>
    </w:p>
    <w:p w14:paraId="00000106" w14:textId="77777777" w:rsidR="00965DDA" w:rsidRDefault="00965DDA"/>
    <w:p w14:paraId="00000107" w14:textId="77777777" w:rsidR="00965DDA" w:rsidRDefault="00965DDA"/>
    <w:p w14:paraId="00000108" w14:textId="77777777" w:rsidR="00965DDA" w:rsidRDefault="00965DDA"/>
    <w:p w14:paraId="00000109" w14:textId="77777777" w:rsidR="00965DDA" w:rsidRDefault="00965DDA"/>
    <w:p w14:paraId="0000010A" w14:textId="77777777" w:rsidR="00965DDA" w:rsidRDefault="00965DDA"/>
    <w:p w14:paraId="0000010B" w14:textId="77777777" w:rsidR="00965DDA" w:rsidRDefault="00965DDA"/>
    <w:p w14:paraId="0000010C" w14:textId="77777777" w:rsidR="00965DDA" w:rsidRDefault="00965DDA"/>
    <w:p w14:paraId="0000010D" w14:textId="77777777" w:rsidR="00965DDA" w:rsidRDefault="00965DDA"/>
    <w:p w14:paraId="0000010E" w14:textId="77777777" w:rsidR="00965DDA" w:rsidRDefault="00965DDA"/>
    <w:p w14:paraId="0000010F" w14:textId="77777777" w:rsidR="00965DDA" w:rsidRDefault="00965DDA"/>
    <w:p w14:paraId="00000110" w14:textId="77777777" w:rsidR="00965DDA" w:rsidRDefault="00721622">
      <w:r>
        <w:t>It is interesting to show that in 2019 the situation slightly changed, as shown below:</w:t>
      </w:r>
    </w:p>
    <w:p w14:paraId="00000111" w14:textId="77777777" w:rsidR="00965DDA" w:rsidRDefault="00965DDA"/>
    <w:tbl>
      <w:tblPr>
        <w:tblStyle w:val="af0"/>
        <w:tblW w:w="10868"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72"/>
        <w:gridCol w:w="5996"/>
      </w:tblGrid>
      <w:tr w:rsidR="00965DDA" w14:paraId="01F42EAB" w14:textId="77777777">
        <w:trPr>
          <w:trHeight w:val="5407"/>
        </w:trPr>
        <w:tc>
          <w:tcPr>
            <w:tcW w:w="4872" w:type="dxa"/>
          </w:tcPr>
          <w:p w14:paraId="00000112" w14:textId="77777777" w:rsidR="00965DDA" w:rsidRDefault="00965DDA">
            <w:pPr>
              <w:widowControl w:val="0"/>
              <w:pBdr>
                <w:top w:val="nil"/>
                <w:left w:val="nil"/>
                <w:bottom w:val="nil"/>
                <w:right w:val="nil"/>
                <w:between w:val="nil"/>
              </w:pBdr>
              <w:spacing w:line="276" w:lineRule="auto"/>
            </w:pPr>
          </w:p>
          <w:tbl>
            <w:tblPr>
              <w:tblStyle w:val="af1"/>
              <w:tblW w:w="4627"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1"/>
              <w:gridCol w:w="1146"/>
              <w:gridCol w:w="1209"/>
              <w:gridCol w:w="1131"/>
            </w:tblGrid>
            <w:tr w:rsidR="00965DDA" w:rsidRPr="008B3384" w14:paraId="2BC615CC" w14:textId="77777777">
              <w:trPr>
                <w:trHeight w:val="145"/>
              </w:trPr>
              <w:tc>
                <w:tcPr>
                  <w:tcW w:w="1141" w:type="dxa"/>
                  <w:shd w:val="clear" w:color="auto" w:fill="auto"/>
                  <w:tcMar>
                    <w:top w:w="100" w:type="dxa"/>
                    <w:left w:w="100" w:type="dxa"/>
                    <w:bottom w:w="100" w:type="dxa"/>
                    <w:right w:w="100" w:type="dxa"/>
                  </w:tcMar>
                </w:tcPr>
                <w:p w14:paraId="00000113" w14:textId="77777777" w:rsidR="00965DDA" w:rsidRPr="008B3384" w:rsidRDefault="00721622">
                  <w:pPr>
                    <w:widowControl w:val="0"/>
                    <w:jc w:val="center"/>
                    <w:rPr>
                      <w:b/>
                      <w:sz w:val="18"/>
                      <w:szCs w:val="18"/>
                      <w:lang w:val="it-IT"/>
                    </w:rPr>
                  </w:pPr>
                  <w:r w:rsidRPr="008B3384">
                    <w:rPr>
                      <w:b/>
                      <w:sz w:val="18"/>
                      <w:szCs w:val="18"/>
                      <w:lang w:val="it-IT"/>
                    </w:rPr>
                    <w:t>YELLOW</w:t>
                  </w:r>
                </w:p>
              </w:tc>
              <w:tc>
                <w:tcPr>
                  <w:tcW w:w="1146" w:type="dxa"/>
                  <w:shd w:val="clear" w:color="auto" w:fill="auto"/>
                  <w:tcMar>
                    <w:top w:w="100" w:type="dxa"/>
                    <w:left w:w="100" w:type="dxa"/>
                    <w:bottom w:w="100" w:type="dxa"/>
                    <w:right w:w="100" w:type="dxa"/>
                  </w:tcMar>
                </w:tcPr>
                <w:p w14:paraId="00000114" w14:textId="77777777" w:rsidR="00965DDA" w:rsidRPr="008B3384" w:rsidRDefault="00721622">
                  <w:pPr>
                    <w:widowControl w:val="0"/>
                    <w:jc w:val="center"/>
                    <w:rPr>
                      <w:b/>
                      <w:sz w:val="18"/>
                      <w:szCs w:val="18"/>
                      <w:lang w:val="it-IT"/>
                    </w:rPr>
                  </w:pPr>
                  <w:r w:rsidRPr="008B3384">
                    <w:rPr>
                      <w:b/>
                      <w:sz w:val="18"/>
                      <w:szCs w:val="18"/>
                      <w:lang w:val="it-IT"/>
                    </w:rPr>
                    <w:t>ORANGE</w:t>
                  </w:r>
                </w:p>
              </w:tc>
              <w:tc>
                <w:tcPr>
                  <w:tcW w:w="1209" w:type="dxa"/>
                  <w:shd w:val="clear" w:color="auto" w:fill="auto"/>
                  <w:tcMar>
                    <w:top w:w="100" w:type="dxa"/>
                    <w:left w:w="100" w:type="dxa"/>
                    <w:bottom w:w="100" w:type="dxa"/>
                    <w:right w:w="100" w:type="dxa"/>
                  </w:tcMar>
                </w:tcPr>
                <w:p w14:paraId="00000115" w14:textId="77777777" w:rsidR="00965DDA" w:rsidRPr="008B3384" w:rsidRDefault="00721622">
                  <w:pPr>
                    <w:widowControl w:val="0"/>
                    <w:jc w:val="center"/>
                    <w:rPr>
                      <w:b/>
                      <w:sz w:val="18"/>
                      <w:szCs w:val="18"/>
                      <w:lang w:val="it-IT"/>
                    </w:rPr>
                  </w:pPr>
                  <w:r w:rsidRPr="008B3384">
                    <w:rPr>
                      <w:b/>
                      <w:sz w:val="18"/>
                      <w:szCs w:val="18"/>
                      <w:lang w:val="it-IT"/>
                    </w:rPr>
                    <w:t>PINK</w:t>
                  </w:r>
                </w:p>
              </w:tc>
              <w:tc>
                <w:tcPr>
                  <w:tcW w:w="1131" w:type="dxa"/>
                  <w:shd w:val="clear" w:color="auto" w:fill="auto"/>
                  <w:tcMar>
                    <w:top w:w="100" w:type="dxa"/>
                    <w:left w:w="100" w:type="dxa"/>
                    <w:bottom w:w="100" w:type="dxa"/>
                    <w:right w:w="100" w:type="dxa"/>
                  </w:tcMar>
                </w:tcPr>
                <w:p w14:paraId="00000116" w14:textId="77777777" w:rsidR="00965DDA" w:rsidRPr="008B3384" w:rsidRDefault="00721622">
                  <w:pPr>
                    <w:widowControl w:val="0"/>
                    <w:jc w:val="center"/>
                    <w:rPr>
                      <w:b/>
                      <w:sz w:val="18"/>
                      <w:szCs w:val="18"/>
                      <w:lang w:val="it-IT"/>
                    </w:rPr>
                  </w:pPr>
                  <w:r w:rsidRPr="008B3384">
                    <w:rPr>
                      <w:b/>
                      <w:sz w:val="18"/>
                      <w:szCs w:val="18"/>
                      <w:lang w:val="it-IT"/>
                    </w:rPr>
                    <w:t>PURPLE</w:t>
                  </w:r>
                </w:p>
              </w:tc>
            </w:tr>
            <w:tr w:rsidR="00965DDA" w:rsidRPr="008B3384" w14:paraId="693EF6B1" w14:textId="77777777">
              <w:trPr>
                <w:trHeight w:val="153"/>
              </w:trPr>
              <w:tc>
                <w:tcPr>
                  <w:tcW w:w="1141" w:type="dxa"/>
                  <w:shd w:val="clear" w:color="auto" w:fill="auto"/>
                  <w:tcMar>
                    <w:top w:w="100" w:type="dxa"/>
                    <w:left w:w="100" w:type="dxa"/>
                    <w:bottom w:w="100" w:type="dxa"/>
                    <w:right w:w="100" w:type="dxa"/>
                  </w:tcMar>
                </w:tcPr>
                <w:p w14:paraId="00000117" w14:textId="77777777" w:rsidR="00965DDA" w:rsidRPr="008B3384" w:rsidRDefault="00721622">
                  <w:pPr>
                    <w:widowControl w:val="0"/>
                    <w:jc w:val="center"/>
                    <w:rPr>
                      <w:sz w:val="18"/>
                      <w:szCs w:val="18"/>
                      <w:lang w:val="it-IT"/>
                    </w:rPr>
                  </w:pPr>
                  <w:r w:rsidRPr="008B3384">
                    <w:rPr>
                      <w:sz w:val="18"/>
                      <w:szCs w:val="18"/>
                      <w:lang w:val="it-IT"/>
                    </w:rPr>
                    <w:t>Emilia-Romagna</w:t>
                  </w:r>
                </w:p>
              </w:tc>
              <w:tc>
                <w:tcPr>
                  <w:tcW w:w="1146" w:type="dxa"/>
                  <w:shd w:val="clear" w:color="auto" w:fill="auto"/>
                  <w:tcMar>
                    <w:top w:w="100" w:type="dxa"/>
                    <w:left w:w="100" w:type="dxa"/>
                    <w:bottom w:w="100" w:type="dxa"/>
                    <w:right w:w="100" w:type="dxa"/>
                  </w:tcMar>
                </w:tcPr>
                <w:p w14:paraId="00000118" w14:textId="77777777" w:rsidR="00965DDA" w:rsidRPr="008B3384" w:rsidRDefault="00721622">
                  <w:pPr>
                    <w:widowControl w:val="0"/>
                    <w:jc w:val="center"/>
                    <w:rPr>
                      <w:sz w:val="18"/>
                      <w:szCs w:val="18"/>
                      <w:lang w:val="it-IT"/>
                    </w:rPr>
                  </w:pPr>
                  <w:proofErr w:type="gramStart"/>
                  <w:r w:rsidRPr="008B3384">
                    <w:rPr>
                      <w:sz w:val="18"/>
                      <w:szCs w:val="18"/>
                      <w:lang w:val="it-IT"/>
                    </w:rPr>
                    <w:t>Trentino Alto Adige</w:t>
                  </w:r>
                  <w:proofErr w:type="gramEnd"/>
                </w:p>
              </w:tc>
              <w:tc>
                <w:tcPr>
                  <w:tcW w:w="1209" w:type="dxa"/>
                  <w:shd w:val="clear" w:color="auto" w:fill="auto"/>
                  <w:tcMar>
                    <w:top w:w="100" w:type="dxa"/>
                    <w:left w:w="100" w:type="dxa"/>
                    <w:bottom w:w="100" w:type="dxa"/>
                    <w:right w:w="100" w:type="dxa"/>
                  </w:tcMar>
                </w:tcPr>
                <w:p w14:paraId="00000119" w14:textId="77777777" w:rsidR="00965DDA" w:rsidRPr="008B3384" w:rsidRDefault="00721622">
                  <w:pPr>
                    <w:widowControl w:val="0"/>
                    <w:jc w:val="center"/>
                    <w:rPr>
                      <w:sz w:val="18"/>
                      <w:szCs w:val="18"/>
                      <w:lang w:val="it-IT"/>
                    </w:rPr>
                  </w:pPr>
                  <w:r w:rsidRPr="008B3384">
                    <w:rPr>
                      <w:sz w:val="18"/>
                      <w:szCs w:val="18"/>
                      <w:lang w:val="it-IT"/>
                    </w:rPr>
                    <w:t>Lombardia</w:t>
                  </w:r>
                </w:p>
              </w:tc>
              <w:tc>
                <w:tcPr>
                  <w:tcW w:w="1131" w:type="dxa"/>
                  <w:shd w:val="clear" w:color="auto" w:fill="auto"/>
                  <w:tcMar>
                    <w:top w:w="100" w:type="dxa"/>
                    <w:left w:w="100" w:type="dxa"/>
                    <w:bottom w:w="100" w:type="dxa"/>
                    <w:right w:w="100" w:type="dxa"/>
                  </w:tcMar>
                </w:tcPr>
                <w:p w14:paraId="0000011A" w14:textId="77777777" w:rsidR="00965DDA" w:rsidRPr="008B3384" w:rsidRDefault="00721622">
                  <w:pPr>
                    <w:widowControl w:val="0"/>
                    <w:jc w:val="center"/>
                    <w:rPr>
                      <w:sz w:val="18"/>
                      <w:szCs w:val="18"/>
                      <w:lang w:val="it-IT"/>
                    </w:rPr>
                  </w:pPr>
                  <w:r w:rsidRPr="008B3384">
                    <w:rPr>
                      <w:sz w:val="18"/>
                      <w:szCs w:val="18"/>
                      <w:lang w:val="it-IT"/>
                    </w:rPr>
                    <w:t>Calabria</w:t>
                  </w:r>
                </w:p>
              </w:tc>
            </w:tr>
            <w:tr w:rsidR="00965DDA" w:rsidRPr="008B3384" w14:paraId="2F8ADE5C" w14:textId="77777777">
              <w:trPr>
                <w:trHeight w:val="145"/>
              </w:trPr>
              <w:tc>
                <w:tcPr>
                  <w:tcW w:w="1141" w:type="dxa"/>
                  <w:shd w:val="clear" w:color="auto" w:fill="auto"/>
                  <w:tcMar>
                    <w:top w:w="100" w:type="dxa"/>
                    <w:left w:w="100" w:type="dxa"/>
                    <w:bottom w:w="100" w:type="dxa"/>
                    <w:right w:w="100" w:type="dxa"/>
                  </w:tcMar>
                </w:tcPr>
                <w:p w14:paraId="0000011B" w14:textId="77777777" w:rsidR="00965DDA" w:rsidRPr="008B3384" w:rsidRDefault="00721622">
                  <w:pPr>
                    <w:widowControl w:val="0"/>
                    <w:jc w:val="center"/>
                    <w:rPr>
                      <w:sz w:val="18"/>
                      <w:szCs w:val="18"/>
                      <w:lang w:val="it-IT"/>
                    </w:rPr>
                  </w:pPr>
                  <w:r w:rsidRPr="008B3384">
                    <w:rPr>
                      <w:sz w:val="18"/>
                      <w:szCs w:val="18"/>
                      <w:lang w:val="it-IT"/>
                    </w:rPr>
                    <w:t>Veneto</w:t>
                  </w:r>
                </w:p>
              </w:tc>
              <w:tc>
                <w:tcPr>
                  <w:tcW w:w="1146" w:type="dxa"/>
                  <w:shd w:val="clear" w:color="auto" w:fill="auto"/>
                  <w:tcMar>
                    <w:top w:w="100" w:type="dxa"/>
                    <w:left w:w="100" w:type="dxa"/>
                    <w:bottom w:w="100" w:type="dxa"/>
                    <w:right w:w="100" w:type="dxa"/>
                  </w:tcMar>
                </w:tcPr>
                <w:p w14:paraId="0000011C" w14:textId="77777777" w:rsidR="00965DDA" w:rsidRPr="008B3384" w:rsidRDefault="00721622">
                  <w:pPr>
                    <w:widowControl w:val="0"/>
                    <w:jc w:val="center"/>
                    <w:rPr>
                      <w:sz w:val="18"/>
                      <w:szCs w:val="18"/>
                      <w:lang w:val="it-IT"/>
                    </w:rPr>
                  </w:pPr>
                  <w:r w:rsidRPr="008B3384">
                    <w:rPr>
                      <w:sz w:val="18"/>
                      <w:szCs w:val="18"/>
                      <w:lang w:val="it-IT"/>
                    </w:rPr>
                    <w:t>Valle d’Aosta</w:t>
                  </w:r>
                </w:p>
              </w:tc>
              <w:tc>
                <w:tcPr>
                  <w:tcW w:w="1209" w:type="dxa"/>
                  <w:shd w:val="clear" w:color="auto" w:fill="auto"/>
                  <w:tcMar>
                    <w:top w:w="100" w:type="dxa"/>
                    <w:left w:w="100" w:type="dxa"/>
                    <w:bottom w:w="100" w:type="dxa"/>
                    <w:right w:w="100" w:type="dxa"/>
                  </w:tcMar>
                </w:tcPr>
                <w:p w14:paraId="0000011D" w14:textId="77777777" w:rsidR="00965DDA" w:rsidRPr="008B3384" w:rsidRDefault="00721622">
                  <w:pPr>
                    <w:widowControl w:val="0"/>
                    <w:jc w:val="center"/>
                    <w:rPr>
                      <w:sz w:val="18"/>
                      <w:szCs w:val="18"/>
                      <w:lang w:val="it-IT"/>
                    </w:rPr>
                  </w:pPr>
                  <w:r w:rsidRPr="008B3384">
                    <w:rPr>
                      <w:sz w:val="18"/>
                      <w:szCs w:val="18"/>
                      <w:lang w:val="it-IT"/>
                    </w:rPr>
                    <w:t>Campania</w:t>
                  </w:r>
                </w:p>
              </w:tc>
              <w:tc>
                <w:tcPr>
                  <w:tcW w:w="1131" w:type="dxa"/>
                  <w:shd w:val="clear" w:color="auto" w:fill="auto"/>
                  <w:tcMar>
                    <w:top w:w="100" w:type="dxa"/>
                    <w:left w:w="100" w:type="dxa"/>
                    <w:bottom w:w="100" w:type="dxa"/>
                    <w:right w:w="100" w:type="dxa"/>
                  </w:tcMar>
                </w:tcPr>
                <w:p w14:paraId="0000011E" w14:textId="77777777" w:rsidR="00965DDA" w:rsidRPr="008B3384" w:rsidRDefault="00721622">
                  <w:pPr>
                    <w:widowControl w:val="0"/>
                    <w:jc w:val="center"/>
                    <w:rPr>
                      <w:sz w:val="18"/>
                      <w:szCs w:val="18"/>
                      <w:lang w:val="it-IT"/>
                    </w:rPr>
                  </w:pPr>
                  <w:r w:rsidRPr="008B3384">
                    <w:rPr>
                      <w:sz w:val="18"/>
                      <w:szCs w:val="18"/>
                      <w:lang w:val="it-IT"/>
                    </w:rPr>
                    <w:t>Basilicata</w:t>
                  </w:r>
                </w:p>
              </w:tc>
            </w:tr>
            <w:tr w:rsidR="00965DDA" w:rsidRPr="008B3384" w14:paraId="7D814523" w14:textId="77777777">
              <w:trPr>
                <w:trHeight w:val="153"/>
              </w:trPr>
              <w:tc>
                <w:tcPr>
                  <w:tcW w:w="1141" w:type="dxa"/>
                  <w:shd w:val="clear" w:color="auto" w:fill="auto"/>
                  <w:tcMar>
                    <w:top w:w="100" w:type="dxa"/>
                    <w:left w:w="100" w:type="dxa"/>
                    <w:bottom w:w="100" w:type="dxa"/>
                    <w:right w:w="100" w:type="dxa"/>
                  </w:tcMar>
                </w:tcPr>
                <w:p w14:paraId="0000011F" w14:textId="77777777" w:rsidR="00965DDA" w:rsidRPr="008B3384" w:rsidRDefault="00721622">
                  <w:pPr>
                    <w:widowControl w:val="0"/>
                    <w:jc w:val="center"/>
                    <w:rPr>
                      <w:sz w:val="18"/>
                      <w:szCs w:val="18"/>
                      <w:lang w:val="it-IT"/>
                    </w:rPr>
                  </w:pPr>
                  <w:r w:rsidRPr="008B3384">
                    <w:rPr>
                      <w:sz w:val="18"/>
                      <w:szCs w:val="18"/>
                      <w:lang w:val="it-IT"/>
                    </w:rPr>
                    <w:t>Piemonte</w:t>
                  </w:r>
                </w:p>
              </w:tc>
              <w:tc>
                <w:tcPr>
                  <w:tcW w:w="1146" w:type="dxa"/>
                  <w:shd w:val="clear" w:color="auto" w:fill="auto"/>
                  <w:tcMar>
                    <w:top w:w="100" w:type="dxa"/>
                    <w:left w:w="100" w:type="dxa"/>
                    <w:bottom w:w="100" w:type="dxa"/>
                    <w:right w:w="100" w:type="dxa"/>
                  </w:tcMar>
                </w:tcPr>
                <w:p w14:paraId="00000120" w14:textId="77777777" w:rsidR="00965DDA" w:rsidRPr="008B3384" w:rsidRDefault="00721622">
                  <w:pPr>
                    <w:widowControl w:val="0"/>
                    <w:jc w:val="center"/>
                    <w:rPr>
                      <w:sz w:val="18"/>
                      <w:szCs w:val="18"/>
                      <w:lang w:val="it-IT"/>
                    </w:rPr>
                  </w:pPr>
                  <w:r w:rsidRPr="008B3384">
                    <w:rPr>
                      <w:sz w:val="18"/>
                      <w:szCs w:val="18"/>
                      <w:lang w:val="it-IT"/>
                    </w:rPr>
                    <w:t>Marche</w:t>
                  </w:r>
                </w:p>
              </w:tc>
              <w:tc>
                <w:tcPr>
                  <w:tcW w:w="1209" w:type="dxa"/>
                  <w:shd w:val="clear" w:color="auto" w:fill="auto"/>
                  <w:tcMar>
                    <w:top w:w="100" w:type="dxa"/>
                    <w:left w:w="100" w:type="dxa"/>
                    <w:bottom w:w="100" w:type="dxa"/>
                    <w:right w:w="100" w:type="dxa"/>
                  </w:tcMar>
                </w:tcPr>
                <w:p w14:paraId="00000121" w14:textId="77777777" w:rsidR="00965DDA" w:rsidRPr="008B3384" w:rsidRDefault="00721622">
                  <w:pPr>
                    <w:widowControl w:val="0"/>
                    <w:jc w:val="center"/>
                    <w:rPr>
                      <w:sz w:val="18"/>
                      <w:szCs w:val="18"/>
                      <w:lang w:val="it-IT"/>
                    </w:rPr>
                  </w:pPr>
                  <w:r w:rsidRPr="008B3384">
                    <w:rPr>
                      <w:sz w:val="18"/>
                      <w:szCs w:val="18"/>
                      <w:lang w:val="it-IT"/>
                    </w:rPr>
                    <w:t>Sicilia</w:t>
                  </w:r>
                </w:p>
              </w:tc>
              <w:tc>
                <w:tcPr>
                  <w:tcW w:w="1131" w:type="dxa"/>
                  <w:shd w:val="clear" w:color="auto" w:fill="auto"/>
                  <w:tcMar>
                    <w:top w:w="100" w:type="dxa"/>
                    <w:left w:w="100" w:type="dxa"/>
                    <w:bottom w:w="100" w:type="dxa"/>
                    <w:right w:w="100" w:type="dxa"/>
                  </w:tcMar>
                </w:tcPr>
                <w:p w14:paraId="00000122" w14:textId="77777777" w:rsidR="00965DDA" w:rsidRPr="008B3384" w:rsidRDefault="00721622">
                  <w:pPr>
                    <w:widowControl w:val="0"/>
                    <w:jc w:val="center"/>
                    <w:rPr>
                      <w:sz w:val="18"/>
                      <w:szCs w:val="18"/>
                      <w:lang w:val="it-IT"/>
                    </w:rPr>
                  </w:pPr>
                  <w:r w:rsidRPr="008B3384">
                    <w:rPr>
                      <w:sz w:val="18"/>
                      <w:szCs w:val="18"/>
                      <w:lang w:val="it-IT"/>
                    </w:rPr>
                    <w:t>Molise</w:t>
                  </w:r>
                </w:p>
              </w:tc>
            </w:tr>
            <w:tr w:rsidR="00965DDA" w:rsidRPr="008B3384" w14:paraId="6346481F" w14:textId="77777777">
              <w:trPr>
                <w:trHeight w:val="145"/>
              </w:trPr>
              <w:tc>
                <w:tcPr>
                  <w:tcW w:w="1141" w:type="dxa"/>
                  <w:shd w:val="clear" w:color="auto" w:fill="auto"/>
                  <w:tcMar>
                    <w:top w:w="100" w:type="dxa"/>
                    <w:left w:w="100" w:type="dxa"/>
                    <w:bottom w:w="100" w:type="dxa"/>
                    <w:right w:w="100" w:type="dxa"/>
                  </w:tcMar>
                </w:tcPr>
                <w:p w14:paraId="00000123" w14:textId="77777777" w:rsidR="00965DDA" w:rsidRPr="008B3384" w:rsidRDefault="00721622">
                  <w:pPr>
                    <w:widowControl w:val="0"/>
                    <w:jc w:val="center"/>
                    <w:rPr>
                      <w:sz w:val="18"/>
                      <w:szCs w:val="18"/>
                      <w:lang w:val="it-IT"/>
                    </w:rPr>
                  </w:pPr>
                  <w:r w:rsidRPr="008B3384">
                    <w:rPr>
                      <w:sz w:val="18"/>
                      <w:szCs w:val="18"/>
                      <w:lang w:val="it-IT"/>
                    </w:rPr>
                    <w:t>Toscana</w:t>
                  </w:r>
                </w:p>
              </w:tc>
              <w:tc>
                <w:tcPr>
                  <w:tcW w:w="1146" w:type="dxa"/>
                  <w:shd w:val="clear" w:color="auto" w:fill="auto"/>
                  <w:tcMar>
                    <w:top w:w="100" w:type="dxa"/>
                    <w:left w:w="100" w:type="dxa"/>
                    <w:bottom w:w="100" w:type="dxa"/>
                    <w:right w:w="100" w:type="dxa"/>
                  </w:tcMar>
                </w:tcPr>
                <w:p w14:paraId="00000124" w14:textId="77777777" w:rsidR="00965DDA" w:rsidRPr="008B3384" w:rsidRDefault="00721622">
                  <w:pPr>
                    <w:widowControl w:val="0"/>
                    <w:jc w:val="center"/>
                    <w:rPr>
                      <w:sz w:val="18"/>
                      <w:szCs w:val="18"/>
                      <w:lang w:val="it-IT"/>
                    </w:rPr>
                  </w:pPr>
                  <w:r w:rsidRPr="008B3384">
                    <w:rPr>
                      <w:sz w:val="18"/>
                      <w:szCs w:val="18"/>
                      <w:lang w:val="it-IT"/>
                    </w:rPr>
                    <w:t>Umbria</w:t>
                  </w:r>
                </w:p>
              </w:tc>
              <w:tc>
                <w:tcPr>
                  <w:tcW w:w="1209" w:type="dxa"/>
                  <w:shd w:val="clear" w:color="auto" w:fill="auto"/>
                  <w:tcMar>
                    <w:top w:w="100" w:type="dxa"/>
                    <w:left w:w="100" w:type="dxa"/>
                    <w:bottom w:w="100" w:type="dxa"/>
                    <w:right w:w="100" w:type="dxa"/>
                  </w:tcMar>
                </w:tcPr>
                <w:p w14:paraId="00000125" w14:textId="77777777" w:rsidR="00965DDA" w:rsidRPr="008B3384" w:rsidRDefault="00721622">
                  <w:pPr>
                    <w:widowControl w:val="0"/>
                    <w:jc w:val="center"/>
                    <w:rPr>
                      <w:sz w:val="18"/>
                      <w:szCs w:val="18"/>
                      <w:lang w:val="it-IT"/>
                    </w:rPr>
                  </w:pPr>
                  <w:r w:rsidRPr="008B3384">
                    <w:rPr>
                      <w:sz w:val="18"/>
                      <w:szCs w:val="18"/>
                      <w:lang w:val="it-IT"/>
                    </w:rPr>
                    <w:t>Lazio</w:t>
                  </w:r>
                </w:p>
              </w:tc>
              <w:tc>
                <w:tcPr>
                  <w:tcW w:w="1131" w:type="dxa"/>
                  <w:shd w:val="clear" w:color="auto" w:fill="auto"/>
                  <w:tcMar>
                    <w:top w:w="100" w:type="dxa"/>
                    <w:left w:w="100" w:type="dxa"/>
                    <w:bottom w:w="100" w:type="dxa"/>
                    <w:right w:w="100" w:type="dxa"/>
                  </w:tcMar>
                </w:tcPr>
                <w:p w14:paraId="00000126" w14:textId="77777777" w:rsidR="00965DDA" w:rsidRPr="008B3384" w:rsidRDefault="00965DDA">
                  <w:pPr>
                    <w:widowControl w:val="0"/>
                    <w:jc w:val="center"/>
                    <w:rPr>
                      <w:sz w:val="18"/>
                      <w:szCs w:val="18"/>
                      <w:lang w:val="it-IT"/>
                    </w:rPr>
                  </w:pPr>
                </w:p>
              </w:tc>
            </w:tr>
            <w:tr w:rsidR="00965DDA" w:rsidRPr="008B3384" w14:paraId="1A49C992" w14:textId="77777777">
              <w:trPr>
                <w:trHeight w:val="153"/>
              </w:trPr>
              <w:tc>
                <w:tcPr>
                  <w:tcW w:w="1141" w:type="dxa"/>
                  <w:shd w:val="clear" w:color="auto" w:fill="auto"/>
                  <w:tcMar>
                    <w:top w:w="100" w:type="dxa"/>
                    <w:left w:w="100" w:type="dxa"/>
                    <w:bottom w:w="100" w:type="dxa"/>
                    <w:right w:w="100" w:type="dxa"/>
                  </w:tcMar>
                </w:tcPr>
                <w:p w14:paraId="00000127" w14:textId="77777777" w:rsidR="00965DDA" w:rsidRPr="008B3384" w:rsidRDefault="00965DDA">
                  <w:pPr>
                    <w:widowControl w:val="0"/>
                    <w:jc w:val="center"/>
                    <w:rPr>
                      <w:sz w:val="18"/>
                      <w:szCs w:val="18"/>
                      <w:lang w:val="it-IT"/>
                    </w:rPr>
                  </w:pPr>
                </w:p>
              </w:tc>
              <w:tc>
                <w:tcPr>
                  <w:tcW w:w="1146" w:type="dxa"/>
                  <w:shd w:val="clear" w:color="auto" w:fill="auto"/>
                  <w:tcMar>
                    <w:top w:w="100" w:type="dxa"/>
                    <w:left w:w="100" w:type="dxa"/>
                    <w:bottom w:w="100" w:type="dxa"/>
                    <w:right w:w="100" w:type="dxa"/>
                  </w:tcMar>
                </w:tcPr>
                <w:p w14:paraId="00000128" w14:textId="77777777" w:rsidR="00965DDA" w:rsidRPr="008B3384" w:rsidRDefault="00721622">
                  <w:pPr>
                    <w:widowControl w:val="0"/>
                    <w:jc w:val="center"/>
                    <w:rPr>
                      <w:sz w:val="18"/>
                      <w:szCs w:val="18"/>
                      <w:lang w:val="it-IT"/>
                    </w:rPr>
                  </w:pPr>
                  <w:r w:rsidRPr="008B3384">
                    <w:rPr>
                      <w:sz w:val="18"/>
                      <w:szCs w:val="18"/>
                      <w:lang w:val="it-IT"/>
                    </w:rPr>
                    <w:t>Abruzzo</w:t>
                  </w:r>
                </w:p>
              </w:tc>
              <w:tc>
                <w:tcPr>
                  <w:tcW w:w="1209" w:type="dxa"/>
                  <w:shd w:val="clear" w:color="auto" w:fill="auto"/>
                  <w:tcMar>
                    <w:top w:w="100" w:type="dxa"/>
                    <w:left w:w="100" w:type="dxa"/>
                    <w:bottom w:w="100" w:type="dxa"/>
                    <w:right w:w="100" w:type="dxa"/>
                  </w:tcMar>
                </w:tcPr>
                <w:p w14:paraId="00000129" w14:textId="77777777" w:rsidR="00965DDA" w:rsidRPr="008B3384" w:rsidRDefault="00721622">
                  <w:pPr>
                    <w:widowControl w:val="0"/>
                    <w:jc w:val="center"/>
                    <w:rPr>
                      <w:sz w:val="18"/>
                      <w:szCs w:val="18"/>
                      <w:lang w:val="it-IT"/>
                    </w:rPr>
                  </w:pPr>
                  <w:r w:rsidRPr="008B3384">
                    <w:rPr>
                      <w:sz w:val="18"/>
                      <w:szCs w:val="18"/>
                      <w:lang w:val="it-IT"/>
                    </w:rPr>
                    <w:t>Puglia</w:t>
                  </w:r>
                </w:p>
              </w:tc>
              <w:tc>
                <w:tcPr>
                  <w:tcW w:w="1131" w:type="dxa"/>
                  <w:shd w:val="clear" w:color="auto" w:fill="auto"/>
                  <w:tcMar>
                    <w:top w:w="100" w:type="dxa"/>
                    <w:left w:w="100" w:type="dxa"/>
                    <w:bottom w:w="100" w:type="dxa"/>
                    <w:right w:w="100" w:type="dxa"/>
                  </w:tcMar>
                </w:tcPr>
                <w:p w14:paraId="0000012A" w14:textId="77777777" w:rsidR="00965DDA" w:rsidRPr="008B3384" w:rsidRDefault="00965DDA">
                  <w:pPr>
                    <w:widowControl w:val="0"/>
                    <w:jc w:val="center"/>
                    <w:rPr>
                      <w:sz w:val="18"/>
                      <w:szCs w:val="18"/>
                      <w:lang w:val="it-IT"/>
                    </w:rPr>
                  </w:pPr>
                </w:p>
              </w:tc>
            </w:tr>
            <w:tr w:rsidR="00965DDA" w:rsidRPr="008B3384" w14:paraId="1BC6A6A1" w14:textId="77777777">
              <w:trPr>
                <w:trHeight w:val="145"/>
              </w:trPr>
              <w:tc>
                <w:tcPr>
                  <w:tcW w:w="1141" w:type="dxa"/>
                  <w:shd w:val="clear" w:color="auto" w:fill="auto"/>
                  <w:tcMar>
                    <w:top w:w="100" w:type="dxa"/>
                    <w:left w:w="100" w:type="dxa"/>
                    <w:bottom w:w="100" w:type="dxa"/>
                    <w:right w:w="100" w:type="dxa"/>
                  </w:tcMar>
                </w:tcPr>
                <w:p w14:paraId="0000012B" w14:textId="77777777" w:rsidR="00965DDA" w:rsidRPr="008B3384" w:rsidRDefault="00965DDA">
                  <w:pPr>
                    <w:widowControl w:val="0"/>
                    <w:jc w:val="center"/>
                    <w:rPr>
                      <w:sz w:val="18"/>
                      <w:szCs w:val="18"/>
                      <w:lang w:val="it-IT"/>
                    </w:rPr>
                  </w:pPr>
                </w:p>
              </w:tc>
              <w:tc>
                <w:tcPr>
                  <w:tcW w:w="1146" w:type="dxa"/>
                  <w:shd w:val="clear" w:color="auto" w:fill="auto"/>
                  <w:tcMar>
                    <w:top w:w="100" w:type="dxa"/>
                    <w:left w:w="100" w:type="dxa"/>
                    <w:bottom w:w="100" w:type="dxa"/>
                    <w:right w:w="100" w:type="dxa"/>
                  </w:tcMar>
                </w:tcPr>
                <w:p w14:paraId="0000012C" w14:textId="77777777" w:rsidR="00965DDA" w:rsidRPr="008B3384" w:rsidRDefault="00721622">
                  <w:pPr>
                    <w:widowControl w:val="0"/>
                    <w:jc w:val="center"/>
                    <w:rPr>
                      <w:sz w:val="18"/>
                      <w:szCs w:val="18"/>
                      <w:lang w:val="it-IT"/>
                    </w:rPr>
                  </w:pPr>
                  <w:proofErr w:type="gramStart"/>
                  <w:r w:rsidRPr="008B3384">
                    <w:rPr>
                      <w:sz w:val="18"/>
                      <w:szCs w:val="18"/>
                      <w:lang w:val="it-IT"/>
                    </w:rPr>
                    <w:t>Friuli Venezia Giulia</w:t>
                  </w:r>
                  <w:proofErr w:type="gramEnd"/>
                </w:p>
              </w:tc>
              <w:tc>
                <w:tcPr>
                  <w:tcW w:w="1209" w:type="dxa"/>
                  <w:shd w:val="clear" w:color="auto" w:fill="auto"/>
                  <w:tcMar>
                    <w:top w:w="100" w:type="dxa"/>
                    <w:left w:w="100" w:type="dxa"/>
                    <w:bottom w:w="100" w:type="dxa"/>
                    <w:right w:w="100" w:type="dxa"/>
                  </w:tcMar>
                </w:tcPr>
                <w:p w14:paraId="0000012D" w14:textId="77777777" w:rsidR="00965DDA" w:rsidRPr="008B3384" w:rsidRDefault="00965DDA">
                  <w:pPr>
                    <w:widowControl w:val="0"/>
                    <w:jc w:val="center"/>
                    <w:rPr>
                      <w:sz w:val="18"/>
                      <w:szCs w:val="18"/>
                      <w:lang w:val="it-IT"/>
                    </w:rPr>
                  </w:pPr>
                </w:p>
              </w:tc>
              <w:tc>
                <w:tcPr>
                  <w:tcW w:w="1131" w:type="dxa"/>
                  <w:shd w:val="clear" w:color="auto" w:fill="auto"/>
                  <w:tcMar>
                    <w:top w:w="100" w:type="dxa"/>
                    <w:left w:w="100" w:type="dxa"/>
                    <w:bottom w:w="100" w:type="dxa"/>
                    <w:right w:w="100" w:type="dxa"/>
                  </w:tcMar>
                </w:tcPr>
                <w:p w14:paraId="0000012E" w14:textId="77777777" w:rsidR="00965DDA" w:rsidRPr="008B3384" w:rsidRDefault="00965DDA">
                  <w:pPr>
                    <w:widowControl w:val="0"/>
                    <w:jc w:val="center"/>
                    <w:rPr>
                      <w:sz w:val="18"/>
                      <w:szCs w:val="18"/>
                      <w:lang w:val="it-IT"/>
                    </w:rPr>
                  </w:pPr>
                </w:p>
              </w:tc>
            </w:tr>
            <w:tr w:rsidR="00965DDA" w:rsidRPr="008B3384" w14:paraId="2EF337FF" w14:textId="77777777">
              <w:trPr>
                <w:trHeight w:val="145"/>
              </w:trPr>
              <w:tc>
                <w:tcPr>
                  <w:tcW w:w="1141" w:type="dxa"/>
                  <w:shd w:val="clear" w:color="auto" w:fill="auto"/>
                  <w:tcMar>
                    <w:top w:w="100" w:type="dxa"/>
                    <w:left w:w="100" w:type="dxa"/>
                    <w:bottom w:w="100" w:type="dxa"/>
                    <w:right w:w="100" w:type="dxa"/>
                  </w:tcMar>
                </w:tcPr>
                <w:p w14:paraId="0000012F" w14:textId="77777777" w:rsidR="00965DDA" w:rsidRPr="008B3384" w:rsidRDefault="00965DDA">
                  <w:pPr>
                    <w:widowControl w:val="0"/>
                    <w:jc w:val="center"/>
                    <w:rPr>
                      <w:sz w:val="18"/>
                      <w:szCs w:val="18"/>
                      <w:lang w:val="it-IT"/>
                    </w:rPr>
                  </w:pPr>
                </w:p>
              </w:tc>
              <w:tc>
                <w:tcPr>
                  <w:tcW w:w="1146" w:type="dxa"/>
                  <w:shd w:val="clear" w:color="auto" w:fill="auto"/>
                  <w:tcMar>
                    <w:top w:w="100" w:type="dxa"/>
                    <w:left w:w="100" w:type="dxa"/>
                    <w:bottom w:w="100" w:type="dxa"/>
                    <w:right w:w="100" w:type="dxa"/>
                  </w:tcMar>
                </w:tcPr>
                <w:p w14:paraId="00000130" w14:textId="77777777" w:rsidR="00965DDA" w:rsidRPr="008B3384" w:rsidRDefault="00721622">
                  <w:pPr>
                    <w:widowControl w:val="0"/>
                    <w:jc w:val="center"/>
                    <w:rPr>
                      <w:sz w:val="18"/>
                      <w:szCs w:val="18"/>
                      <w:lang w:val="it-IT"/>
                    </w:rPr>
                  </w:pPr>
                  <w:r w:rsidRPr="008B3384">
                    <w:rPr>
                      <w:sz w:val="18"/>
                      <w:szCs w:val="18"/>
                      <w:lang w:val="it-IT"/>
                    </w:rPr>
                    <w:t>Liguria</w:t>
                  </w:r>
                </w:p>
              </w:tc>
              <w:tc>
                <w:tcPr>
                  <w:tcW w:w="1209" w:type="dxa"/>
                  <w:shd w:val="clear" w:color="auto" w:fill="auto"/>
                  <w:tcMar>
                    <w:top w:w="100" w:type="dxa"/>
                    <w:left w:w="100" w:type="dxa"/>
                    <w:bottom w:w="100" w:type="dxa"/>
                    <w:right w:w="100" w:type="dxa"/>
                  </w:tcMar>
                </w:tcPr>
                <w:p w14:paraId="00000131" w14:textId="77777777" w:rsidR="00965DDA" w:rsidRPr="008B3384" w:rsidRDefault="00965DDA">
                  <w:pPr>
                    <w:widowControl w:val="0"/>
                    <w:jc w:val="center"/>
                    <w:rPr>
                      <w:sz w:val="18"/>
                      <w:szCs w:val="18"/>
                      <w:lang w:val="it-IT"/>
                    </w:rPr>
                  </w:pPr>
                </w:p>
              </w:tc>
              <w:tc>
                <w:tcPr>
                  <w:tcW w:w="1131" w:type="dxa"/>
                  <w:shd w:val="clear" w:color="auto" w:fill="auto"/>
                  <w:tcMar>
                    <w:top w:w="100" w:type="dxa"/>
                    <w:left w:w="100" w:type="dxa"/>
                    <w:bottom w:w="100" w:type="dxa"/>
                    <w:right w:w="100" w:type="dxa"/>
                  </w:tcMar>
                </w:tcPr>
                <w:p w14:paraId="00000132" w14:textId="77777777" w:rsidR="00965DDA" w:rsidRPr="008B3384" w:rsidRDefault="00965DDA">
                  <w:pPr>
                    <w:widowControl w:val="0"/>
                    <w:jc w:val="center"/>
                    <w:rPr>
                      <w:sz w:val="18"/>
                      <w:szCs w:val="18"/>
                      <w:lang w:val="it-IT"/>
                    </w:rPr>
                  </w:pPr>
                </w:p>
              </w:tc>
            </w:tr>
            <w:tr w:rsidR="00965DDA" w:rsidRPr="008B3384" w14:paraId="43B7EC61" w14:textId="77777777">
              <w:trPr>
                <w:trHeight w:val="145"/>
              </w:trPr>
              <w:tc>
                <w:tcPr>
                  <w:tcW w:w="1141" w:type="dxa"/>
                  <w:shd w:val="clear" w:color="auto" w:fill="auto"/>
                  <w:tcMar>
                    <w:top w:w="100" w:type="dxa"/>
                    <w:left w:w="100" w:type="dxa"/>
                    <w:bottom w:w="100" w:type="dxa"/>
                    <w:right w:w="100" w:type="dxa"/>
                  </w:tcMar>
                </w:tcPr>
                <w:p w14:paraId="00000133" w14:textId="77777777" w:rsidR="00965DDA" w:rsidRPr="008B3384" w:rsidRDefault="00965DDA">
                  <w:pPr>
                    <w:widowControl w:val="0"/>
                    <w:jc w:val="center"/>
                    <w:rPr>
                      <w:sz w:val="18"/>
                      <w:szCs w:val="18"/>
                      <w:lang w:val="it-IT"/>
                    </w:rPr>
                  </w:pPr>
                </w:p>
              </w:tc>
              <w:tc>
                <w:tcPr>
                  <w:tcW w:w="1146" w:type="dxa"/>
                  <w:shd w:val="clear" w:color="auto" w:fill="auto"/>
                  <w:tcMar>
                    <w:top w:w="100" w:type="dxa"/>
                    <w:left w:w="100" w:type="dxa"/>
                    <w:bottom w:w="100" w:type="dxa"/>
                    <w:right w:w="100" w:type="dxa"/>
                  </w:tcMar>
                </w:tcPr>
                <w:p w14:paraId="00000134" w14:textId="77777777" w:rsidR="00965DDA" w:rsidRPr="008B3384" w:rsidRDefault="00721622">
                  <w:pPr>
                    <w:widowControl w:val="0"/>
                    <w:jc w:val="center"/>
                    <w:rPr>
                      <w:sz w:val="18"/>
                      <w:szCs w:val="18"/>
                      <w:lang w:val="it-IT"/>
                    </w:rPr>
                  </w:pPr>
                  <w:r w:rsidRPr="008B3384">
                    <w:rPr>
                      <w:sz w:val="18"/>
                      <w:szCs w:val="18"/>
                      <w:lang w:val="it-IT"/>
                    </w:rPr>
                    <w:t>Sardegna</w:t>
                  </w:r>
                </w:p>
              </w:tc>
              <w:tc>
                <w:tcPr>
                  <w:tcW w:w="1209" w:type="dxa"/>
                  <w:shd w:val="clear" w:color="auto" w:fill="auto"/>
                  <w:tcMar>
                    <w:top w:w="100" w:type="dxa"/>
                    <w:left w:w="100" w:type="dxa"/>
                    <w:bottom w:w="100" w:type="dxa"/>
                    <w:right w:w="100" w:type="dxa"/>
                  </w:tcMar>
                </w:tcPr>
                <w:p w14:paraId="00000135" w14:textId="77777777" w:rsidR="00965DDA" w:rsidRPr="008B3384" w:rsidRDefault="00965DDA">
                  <w:pPr>
                    <w:widowControl w:val="0"/>
                    <w:jc w:val="center"/>
                    <w:rPr>
                      <w:sz w:val="18"/>
                      <w:szCs w:val="18"/>
                      <w:lang w:val="it-IT"/>
                    </w:rPr>
                  </w:pPr>
                </w:p>
              </w:tc>
              <w:tc>
                <w:tcPr>
                  <w:tcW w:w="1131" w:type="dxa"/>
                  <w:shd w:val="clear" w:color="auto" w:fill="auto"/>
                  <w:tcMar>
                    <w:top w:w="100" w:type="dxa"/>
                    <w:left w:w="100" w:type="dxa"/>
                    <w:bottom w:w="100" w:type="dxa"/>
                    <w:right w:w="100" w:type="dxa"/>
                  </w:tcMar>
                </w:tcPr>
                <w:p w14:paraId="00000136" w14:textId="77777777" w:rsidR="00965DDA" w:rsidRPr="008B3384" w:rsidRDefault="00965DDA">
                  <w:pPr>
                    <w:keepNext/>
                    <w:widowControl w:val="0"/>
                    <w:jc w:val="center"/>
                    <w:rPr>
                      <w:sz w:val="18"/>
                      <w:szCs w:val="18"/>
                      <w:lang w:val="it-IT"/>
                    </w:rPr>
                  </w:pPr>
                </w:p>
              </w:tc>
            </w:tr>
          </w:tbl>
          <w:p w14:paraId="00000137" w14:textId="77777777" w:rsidR="00965DDA" w:rsidRPr="008B3384" w:rsidRDefault="00965DDA">
            <w:pPr>
              <w:pBdr>
                <w:top w:val="nil"/>
                <w:left w:val="nil"/>
                <w:bottom w:val="nil"/>
                <w:right w:val="nil"/>
                <w:between w:val="nil"/>
              </w:pBdr>
              <w:rPr>
                <w:i/>
                <w:color w:val="1F497D"/>
                <w:sz w:val="18"/>
                <w:szCs w:val="18"/>
                <w:lang w:val="it-IT"/>
              </w:rPr>
            </w:pPr>
          </w:p>
          <w:p w14:paraId="00000138" w14:textId="77777777" w:rsidR="00965DDA" w:rsidRPr="008B3384" w:rsidRDefault="00721622">
            <w:pPr>
              <w:pBdr>
                <w:top w:val="nil"/>
                <w:left w:val="nil"/>
                <w:bottom w:val="nil"/>
                <w:right w:val="nil"/>
                <w:between w:val="nil"/>
              </w:pBdr>
              <w:spacing w:after="200"/>
              <w:rPr>
                <w:i/>
                <w:color w:val="1F497D"/>
                <w:sz w:val="18"/>
                <w:szCs w:val="18"/>
                <w:lang w:val="it-IT"/>
              </w:rPr>
            </w:pPr>
            <w:r w:rsidRPr="008B3384">
              <w:rPr>
                <w:i/>
                <w:color w:val="1F497D"/>
                <w:sz w:val="18"/>
                <w:szCs w:val="18"/>
                <w:lang w:val="it-IT"/>
              </w:rPr>
              <w:t xml:space="preserve">Figure 12 – Cluster </w:t>
            </w:r>
            <w:proofErr w:type="spellStart"/>
            <w:r w:rsidRPr="008B3384">
              <w:rPr>
                <w:i/>
                <w:color w:val="1F497D"/>
                <w:sz w:val="18"/>
                <w:szCs w:val="18"/>
                <w:lang w:val="it-IT"/>
              </w:rPr>
              <w:t>analysis</w:t>
            </w:r>
            <w:proofErr w:type="spellEnd"/>
            <w:r w:rsidRPr="008B3384">
              <w:rPr>
                <w:i/>
                <w:color w:val="1F497D"/>
                <w:sz w:val="18"/>
                <w:szCs w:val="18"/>
                <w:lang w:val="it-IT"/>
              </w:rPr>
              <w:t xml:space="preserve"> in 2019 – </w:t>
            </w:r>
            <w:proofErr w:type="spellStart"/>
            <w:r w:rsidRPr="008B3384">
              <w:rPr>
                <w:i/>
                <w:color w:val="1F497D"/>
                <w:sz w:val="18"/>
                <w:szCs w:val="18"/>
                <w:lang w:val="it-IT"/>
              </w:rPr>
              <w:t>table</w:t>
            </w:r>
            <w:proofErr w:type="spellEnd"/>
            <w:r w:rsidRPr="008B3384">
              <w:rPr>
                <w:i/>
                <w:color w:val="1F497D"/>
                <w:sz w:val="18"/>
                <w:szCs w:val="18"/>
                <w:lang w:val="it-IT"/>
              </w:rPr>
              <w:t xml:space="preserve"> and </w:t>
            </w:r>
            <w:proofErr w:type="spellStart"/>
            <w:r w:rsidRPr="008B3384">
              <w:rPr>
                <w:i/>
                <w:color w:val="1F497D"/>
                <w:sz w:val="18"/>
                <w:szCs w:val="18"/>
                <w:lang w:val="it-IT"/>
              </w:rPr>
              <w:t>heat</w:t>
            </w:r>
            <w:proofErr w:type="spellEnd"/>
            <w:r w:rsidRPr="008B3384">
              <w:rPr>
                <w:i/>
                <w:color w:val="1F497D"/>
                <w:sz w:val="18"/>
                <w:szCs w:val="18"/>
                <w:lang w:val="it-IT"/>
              </w:rPr>
              <w:t xml:space="preserve"> </w:t>
            </w:r>
            <w:proofErr w:type="spellStart"/>
            <w:r w:rsidRPr="008B3384">
              <w:rPr>
                <w:i/>
                <w:color w:val="1F497D"/>
                <w:sz w:val="18"/>
                <w:szCs w:val="18"/>
                <w:lang w:val="it-IT"/>
              </w:rPr>
              <w:t>map</w:t>
            </w:r>
            <w:proofErr w:type="spellEnd"/>
          </w:p>
        </w:tc>
        <w:tc>
          <w:tcPr>
            <w:tcW w:w="5996" w:type="dxa"/>
          </w:tcPr>
          <w:p w14:paraId="00000139" w14:textId="77777777" w:rsidR="00965DDA" w:rsidRDefault="00721622">
            <w:r>
              <w:rPr>
                <w:noProof/>
              </w:rPr>
              <w:drawing>
                <wp:inline distT="114300" distB="114300" distL="114300" distR="114300">
                  <wp:extent cx="3620258" cy="3329179"/>
                  <wp:effectExtent l="0" t="0" r="0" b="0"/>
                  <wp:docPr id="5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b="9602"/>
                          <a:stretch>
                            <a:fillRect/>
                          </a:stretch>
                        </pic:blipFill>
                        <pic:spPr>
                          <a:xfrm>
                            <a:off x="0" y="0"/>
                            <a:ext cx="3620258" cy="3329179"/>
                          </a:xfrm>
                          <a:prstGeom prst="rect">
                            <a:avLst/>
                          </a:prstGeom>
                          <a:ln/>
                        </pic:spPr>
                      </pic:pic>
                    </a:graphicData>
                  </a:graphic>
                </wp:inline>
              </w:drawing>
            </w:r>
          </w:p>
        </w:tc>
      </w:tr>
    </w:tbl>
    <w:p w14:paraId="0000013A" w14:textId="77777777" w:rsidR="00965DDA" w:rsidRDefault="00965DDA"/>
    <w:p w14:paraId="0000013B" w14:textId="77777777" w:rsidR="00965DDA" w:rsidRDefault="00721622">
      <w:pPr>
        <w:jc w:val="both"/>
      </w:pPr>
      <w:r>
        <w:t xml:space="preserve">From the table and the figure, we observe that the groups’ components have changed. Some regions have lost percentage points in the 5 </w:t>
      </w:r>
      <w:proofErr w:type="gramStart"/>
      <w:r>
        <w:t>years</w:t>
      </w:r>
      <w:proofErr w:type="gramEnd"/>
      <w:r>
        <w:t xml:space="preserve"> and some have gained high levels of satisfaction, whil</w:t>
      </w:r>
      <w:r>
        <w:t>e others are on the same level as 2014.</w:t>
      </w:r>
      <w:r>
        <w:tab/>
        <w:t xml:space="preserve"> </w:t>
      </w:r>
      <w:r>
        <w:br/>
        <w:t xml:space="preserve">The “actual yellow” group is composed of four regions that were already in the same cluster in 2014 but now have a higher percentage, </w:t>
      </w:r>
      <w:proofErr w:type="gramStart"/>
      <w:r>
        <w:t>with the exception of</w:t>
      </w:r>
      <w:proofErr w:type="gramEnd"/>
      <w:r>
        <w:t xml:space="preserve"> Toscana which has lost 0.9%. With respect to the other gro</w:t>
      </w:r>
      <w:r>
        <w:t>ups, this is the one with the tightest range: between 45.4% (Piemonte) and 58.2% (Veneto). Piemonte in this cluster is the region which has the lowest value because all the others are over 50%.</w:t>
      </w:r>
      <w:r>
        <w:tab/>
        <w:t xml:space="preserve"> </w:t>
      </w:r>
      <w:r>
        <w:br/>
        <w:t>Further on, we find a big group with 8 regions in it. We not</w:t>
      </w:r>
      <w:r>
        <w:t>ice that here there are regions that in 2014 had a very high value of satisfaction and have lost some points (Trentino Alto Adige whose value in 2014 was 70% and in 2019 is 64%) but also other regions which performed very badly in 2014 like Abruzzo whose v</w:t>
      </w:r>
      <w:r>
        <w:t>alue was of 15,3% and in 2019 it is equal to 39.8%. Despite this extraordinary growth, Abruzzo’s value of satisfaction is the lowest in this group, and the highest is still the one of Trentino Alto Adige.</w:t>
      </w:r>
      <w:r>
        <w:tab/>
        <w:t xml:space="preserve"> </w:t>
      </w:r>
      <w:r>
        <w:br/>
        <w:t>The “pink” cluster groups regions that are situat</w:t>
      </w:r>
      <w:r>
        <w:t xml:space="preserve">ed in the North, Center and South of Italy. What happens here is very similar to what </w:t>
      </w:r>
      <w:proofErr w:type="spellStart"/>
      <w:r>
        <w:t>occured</w:t>
      </w:r>
      <w:proofErr w:type="spellEnd"/>
      <w:r>
        <w:t xml:space="preserve"> in the previous cluster. There are both regions that had a higher level of nurse satisfaction in 2014 and it has decreased (Lazio and </w:t>
      </w:r>
      <w:proofErr w:type="spellStart"/>
      <w:r>
        <w:t>Lombardia</w:t>
      </w:r>
      <w:proofErr w:type="spellEnd"/>
      <w:r>
        <w:t>) and regions that,</w:t>
      </w:r>
      <w:r>
        <w:t xml:space="preserve"> on the other hand, have improved their performance such as Campania, </w:t>
      </w:r>
      <w:proofErr w:type="gramStart"/>
      <w:r>
        <w:t>Sicilia</w:t>
      </w:r>
      <w:proofErr w:type="gramEnd"/>
      <w:r>
        <w:t xml:space="preserve"> and Puglia. We can also notice that Campania in 2014 was one of the worst regarding the satisfaction while Lazio and </w:t>
      </w:r>
      <w:proofErr w:type="spellStart"/>
      <w:r>
        <w:t>Lombardia</w:t>
      </w:r>
      <w:proofErr w:type="spellEnd"/>
      <w:r>
        <w:t xml:space="preserve"> were in a good position. By the way, the range of t</w:t>
      </w:r>
      <w:r>
        <w:t>his group is between 19.2% (Sicilia) and 44.1% (</w:t>
      </w:r>
      <w:proofErr w:type="spellStart"/>
      <w:r>
        <w:t>Lombardia</w:t>
      </w:r>
      <w:proofErr w:type="spellEnd"/>
      <w:r>
        <w:t xml:space="preserve">). </w:t>
      </w:r>
    </w:p>
    <w:p w14:paraId="0000013C" w14:textId="77777777" w:rsidR="00965DDA" w:rsidRDefault="00721622">
      <w:pPr>
        <w:jc w:val="both"/>
      </w:pPr>
      <w:r>
        <w:t xml:space="preserve">In the last group we find Calabria, </w:t>
      </w:r>
      <w:proofErr w:type="gramStart"/>
      <w:r>
        <w:t>Molise</w:t>
      </w:r>
      <w:proofErr w:type="gramEnd"/>
      <w:r>
        <w:t xml:space="preserve"> and Basilicata. They were already in the same cluster in 2014, but the situation has changed. The first two have improved their satisfaction score reach</w:t>
      </w:r>
      <w:r>
        <w:t xml:space="preserve">ing and passing the 20%, while the last has lost 3.6% percentage points. We have that the scores are very close, between 28% and 30%.  </w:t>
      </w:r>
    </w:p>
    <w:p w14:paraId="0000013D" w14:textId="77777777" w:rsidR="00965DDA" w:rsidRDefault="00965DDA">
      <w:pPr>
        <w:jc w:val="both"/>
      </w:pPr>
    </w:p>
    <w:p w14:paraId="0000013E" w14:textId="77777777" w:rsidR="00965DDA" w:rsidRDefault="00721622">
      <w:pPr>
        <w:jc w:val="both"/>
      </w:pPr>
      <w:r>
        <w:t xml:space="preserve">These cluster analyses also depend on the number of nurses and number of hospital beds that are in each region. In most of the cases, these values are proportional to the </w:t>
      </w:r>
      <w:proofErr w:type="gramStart"/>
      <w:r>
        <w:t>amount</w:t>
      </w:r>
      <w:proofErr w:type="gramEnd"/>
      <w:r>
        <w:t xml:space="preserve"> of inhabitants of the regions. </w:t>
      </w:r>
      <w:proofErr w:type="gramStart"/>
      <w:r>
        <w:t>In particular, we</w:t>
      </w:r>
      <w:proofErr w:type="gramEnd"/>
      <w:r>
        <w:t xml:space="preserve"> have seen through previous an</w:t>
      </w:r>
      <w:r>
        <w:t xml:space="preserve">alysis </w:t>
      </w:r>
      <w:r>
        <w:rPr>
          <w:i/>
        </w:rPr>
        <w:t>(Figure 8)</w:t>
      </w:r>
      <w:r>
        <w:t xml:space="preserve"> in that the distribution of hospital beds with respect to the population is similar to the one of satisfaction, while the one regarding the number of hospital care assistants is very different. We believe that this difference has affected</w:t>
      </w:r>
      <w:r>
        <w:t xml:space="preserve"> the results obtained in the cluster analysis. </w:t>
      </w:r>
    </w:p>
    <w:p w14:paraId="0000013F" w14:textId="77777777" w:rsidR="00965DDA" w:rsidRDefault="00721622">
      <w:pPr>
        <w:jc w:val="both"/>
      </w:pPr>
      <w:r>
        <w:t xml:space="preserve">Moreover, in the correlation matrix </w:t>
      </w:r>
      <w:r>
        <w:rPr>
          <w:i/>
        </w:rPr>
        <w:t>(Figure 3)</w:t>
      </w:r>
      <w:r>
        <w:t xml:space="preserve">, it is possible to observe that the investments, the number of hospital beds, the number of nurses, and the number of inhabitants </w:t>
      </w:r>
      <w:proofErr w:type="gramStart"/>
      <w:r>
        <w:t>are</w:t>
      </w:r>
      <w:proofErr w:type="gramEnd"/>
      <w:r>
        <w:t xml:space="preserve"> very related. This point al</w:t>
      </w:r>
      <w:r>
        <w:t xml:space="preserve">so justifies the results </w:t>
      </w:r>
      <w:proofErr w:type="gramStart"/>
      <w:r>
        <w:t>that  we</w:t>
      </w:r>
      <w:proofErr w:type="gramEnd"/>
      <w:r>
        <w:t xml:space="preserve"> have obtained performing the cluster analysis. </w:t>
      </w:r>
    </w:p>
    <w:p w14:paraId="00000140" w14:textId="77777777" w:rsidR="00965DDA" w:rsidRDefault="00965DDA">
      <w:pPr>
        <w:jc w:val="both"/>
        <w:rPr>
          <w:b/>
          <w:sz w:val="26"/>
          <w:szCs w:val="26"/>
        </w:rPr>
      </w:pPr>
    </w:p>
    <w:p w14:paraId="00000141" w14:textId="77777777" w:rsidR="00965DDA" w:rsidRDefault="00721622">
      <w:pPr>
        <w:pStyle w:val="Titolo2"/>
      </w:pPr>
      <w:bookmarkStart w:id="22" w:name="_heading=h.2xcytpi" w:colFirst="0" w:colLast="0"/>
      <w:bookmarkEnd w:id="22"/>
      <w:r>
        <w:rPr>
          <w:i/>
        </w:rPr>
        <w:t>Data Envelopment Analysis</w:t>
      </w:r>
    </w:p>
    <w:p w14:paraId="00000142" w14:textId="77777777" w:rsidR="00965DDA" w:rsidRDefault="00721622">
      <w:r>
        <w:t>The DEA we are going to perform will have the following variables:</w:t>
      </w:r>
    </w:p>
    <w:p w14:paraId="00000143" w14:textId="77777777" w:rsidR="00965DDA" w:rsidRDefault="00965DDA"/>
    <w:p w14:paraId="00000144" w14:textId="77777777" w:rsidR="00965DDA" w:rsidRDefault="00721622">
      <w:pPr>
        <w:keepNext/>
        <w:spacing w:after="200" w:line="240" w:lineRule="auto"/>
        <w:rPr>
          <w:i/>
          <w:color w:val="1F497D"/>
          <w:sz w:val="18"/>
          <w:szCs w:val="18"/>
        </w:rPr>
      </w:pPr>
      <w:r>
        <w:rPr>
          <w:i/>
          <w:color w:val="1F497D"/>
          <w:sz w:val="18"/>
          <w:szCs w:val="18"/>
        </w:rPr>
        <w:t>Table 3 – DEA variables</w:t>
      </w:r>
    </w:p>
    <w:tbl>
      <w:tblPr>
        <w:tblStyle w:val="af2"/>
        <w:tblW w:w="945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5"/>
        <w:gridCol w:w="3195"/>
        <w:gridCol w:w="3060"/>
      </w:tblGrid>
      <w:tr w:rsidR="00965DDA" w14:paraId="0FAEF90A" w14:textId="77777777">
        <w:tc>
          <w:tcPr>
            <w:tcW w:w="3195" w:type="dxa"/>
            <w:shd w:val="clear" w:color="auto" w:fill="auto"/>
            <w:tcMar>
              <w:top w:w="100" w:type="dxa"/>
              <w:left w:w="100" w:type="dxa"/>
              <w:bottom w:w="100" w:type="dxa"/>
              <w:right w:w="100" w:type="dxa"/>
            </w:tcMar>
          </w:tcPr>
          <w:p w14:paraId="00000145" w14:textId="77777777" w:rsidR="00965DDA" w:rsidRDefault="00721622">
            <w:pPr>
              <w:widowControl w:val="0"/>
              <w:jc w:val="center"/>
              <w:rPr>
                <w:b/>
                <w:sz w:val="20"/>
                <w:szCs w:val="20"/>
              </w:rPr>
            </w:pPr>
            <w:r>
              <w:rPr>
                <w:b/>
                <w:sz w:val="20"/>
                <w:szCs w:val="20"/>
              </w:rPr>
              <w:t>INPUT 1</w:t>
            </w:r>
          </w:p>
        </w:tc>
        <w:tc>
          <w:tcPr>
            <w:tcW w:w="3195" w:type="dxa"/>
            <w:shd w:val="clear" w:color="auto" w:fill="auto"/>
            <w:tcMar>
              <w:top w:w="100" w:type="dxa"/>
              <w:left w:w="100" w:type="dxa"/>
              <w:bottom w:w="100" w:type="dxa"/>
              <w:right w:w="100" w:type="dxa"/>
            </w:tcMar>
          </w:tcPr>
          <w:p w14:paraId="00000146" w14:textId="77777777" w:rsidR="00965DDA" w:rsidRDefault="00721622">
            <w:pPr>
              <w:widowControl w:val="0"/>
              <w:jc w:val="center"/>
              <w:rPr>
                <w:b/>
                <w:sz w:val="20"/>
                <w:szCs w:val="20"/>
              </w:rPr>
            </w:pPr>
            <w:r>
              <w:rPr>
                <w:b/>
                <w:sz w:val="20"/>
                <w:szCs w:val="20"/>
              </w:rPr>
              <w:t>INPUT 2</w:t>
            </w:r>
          </w:p>
        </w:tc>
        <w:tc>
          <w:tcPr>
            <w:tcW w:w="3060" w:type="dxa"/>
            <w:shd w:val="clear" w:color="auto" w:fill="auto"/>
            <w:tcMar>
              <w:top w:w="100" w:type="dxa"/>
              <w:left w:w="100" w:type="dxa"/>
              <w:bottom w:w="100" w:type="dxa"/>
              <w:right w:w="100" w:type="dxa"/>
            </w:tcMar>
          </w:tcPr>
          <w:p w14:paraId="00000147" w14:textId="77777777" w:rsidR="00965DDA" w:rsidRDefault="00721622">
            <w:pPr>
              <w:widowControl w:val="0"/>
              <w:jc w:val="center"/>
              <w:rPr>
                <w:b/>
                <w:sz w:val="20"/>
                <w:szCs w:val="20"/>
              </w:rPr>
            </w:pPr>
            <w:r>
              <w:rPr>
                <w:b/>
                <w:sz w:val="20"/>
                <w:szCs w:val="20"/>
              </w:rPr>
              <w:t>OUTPUT</w:t>
            </w:r>
          </w:p>
        </w:tc>
      </w:tr>
      <w:tr w:rsidR="00965DDA" w14:paraId="4694C0D6" w14:textId="77777777">
        <w:tc>
          <w:tcPr>
            <w:tcW w:w="3195" w:type="dxa"/>
            <w:shd w:val="clear" w:color="auto" w:fill="auto"/>
            <w:tcMar>
              <w:top w:w="100" w:type="dxa"/>
              <w:left w:w="100" w:type="dxa"/>
              <w:bottom w:w="100" w:type="dxa"/>
              <w:right w:w="100" w:type="dxa"/>
            </w:tcMar>
          </w:tcPr>
          <w:p w14:paraId="00000148" w14:textId="77777777" w:rsidR="00965DDA" w:rsidRDefault="00721622">
            <w:pPr>
              <w:widowControl w:val="0"/>
              <w:jc w:val="center"/>
              <w:rPr>
                <w:sz w:val="20"/>
                <w:szCs w:val="20"/>
              </w:rPr>
            </w:pPr>
            <w:r>
              <w:rPr>
                <w:sz w:val="20"/>
                <w:szCs w:val="20"/>
              </w:rPr>
              <w:t>Population</w:t>
            </w:r>
          </w:p>
        </w:tc>
        <w:tc>
          <w:tcPr>
            <w:tcW w:w="3195" w:type="dxa"/>
            <w:shd w:val="clear" w:color="auto" w:fill="auto"/>
            <w:tcMar>
              <w:top w:w="100" w:type="dxa"/>
              <w:left w:w="100" w:type="dxa"/>
              <w:bottom w:w="100" w:type="dxa"/>
              <w:right w:w="100" w:type="dxa"/>
            </w:tcMar>
          </w:tcPr>
          <w:p w14:paraId="00000149" w14:textId="77777777" w:rsidR="00965DDA" w:rsidRDefault="00721622">
            <w:pPr>
              <w:widowControl w:val="0"/>
              <w:jc w:val="center"/>
              <w:rPr>
                <w:sz w:val="20"/>
                <w:szCs w:val="20"/>
              </w:rPr>
            </w:pPr>
            <w:r>
              <w:rPr>
                <w:sz w:val="20"/>
                <w:szCs w:val="20"/>
              </w:rPr>
              <w:t>Investments</w:t>
            </w:r>
          </w:p>
        </w:tc>
        <w:tc>
          <w:tcPr>
            <w:tcW w:w="3060" w:type="dxa"/>
            <w:shd w:val="clear" w:color="auto" w:fill="auto"/>
            <w:tcMar>
              <w:top w:w="100" w:type="dxa"/>
              <w:left w:w="100" w:type="dxa"/>
              <w:bottom w:w="100" w:type="dxa"/>
              <w:right w:w="100" w:type="dxa"/>
            </w:tcMar>
          </w:tcPr>
          <w:p w14:paraId="0000014A" w14:textId="77777777" w:rsidR="00965DDA" w:rsidRDefault="00721622">
            <w:pPr>
              <w:widowControl w:val="0"/>
              <w:jc w:val="center"/>
              <w:rPr>
                <w:sz w:val="20"/>
                <w:szCs w:val="20"/>
              </w:rPr>
            </w:pPr>
            <w:r>
              <w:rPr>
                <w:sz w:val="20"/>
                <w:szCs w:val="20"/>
              </w:rPr>
              <w:t xml:space="preserve"># </w:t>
            </w:r>
            <w:proofErr w:type="gramStart"/>
            <w:r>
              <w:rPr>
                <w:sz w:val="20"/>
                <w:szCs w:val="20"/>
              </w:rPr>
              <w:t>available</w:t>
            </w:r>
            <w:proofErr w:type="gramEnd"/>
            <w:r>
              <w:rPr>
                <w:sz w:val="20"/>
                <w:szCs w:val="20"/>
              </w:rPr>
              <w:t xml:space="preserve"> beds</w:t>
            </w:r>
          </w:p>
        </w:tc>
      </w:tr>
    </w:tbl>
    <w:p w14:paraId="0000014B" w14:textId="77777777" w:rsidR="00965DDA" w:rsidRDefault="00965DDA"/>
    <w:p w14:paraId="0000014C" w14:textId="77777777" w:rsidR="00965DDA" w:rsidRDefault="00721622">
      <w:pPr>
        <w:jc w:val="both"/>
      </w:pPr>
      <w:r>
        <w:t xml:space="preserve">Given also the challenges faced by the Italian healthcare system at the initial stages of the Coronavirus pandemic where it was more than clear that the available beds in hospitals were not nearly enough, we thought it might be interesting to </w:t>
      </w:r>
      <w:proofErr w:type="spellStart"/>
      <w:r>
        <w:t>analyse</w:t>
      </w:r>
      <w:proofErr w:type="spellEnd"/>
      <w:r>
        <w:t xml:space="preserve"> the n</w:t>
      </w:r>
      <w:r>
        <w:t xml:space="preserve">umber of beds with the population and the investments for each region. To do this, firstly we averaged the values over the </w:t>
      </w:r>
      <w:proofErr w:type="gramStart"/>
      <w:r>
        <w:t>5 year</w:t>
      </w:r>
      <w:proofErr w:type="gramEnd"/>
      <w:r>
        <w:t xml:space="preserve"> time period we are considering and then we performed the Data Envelopment Analysis using the software R.</w:t>
      </w:r>
    </w:p>
    <w:p w14:paraId="0000014D" w14:textId="77777777" w:rsidR="00965DDA" w:rsidRDefault="00965DDA">
      <w:pPr>
        <w:jc w:val="both"/>
      </w:pPr>
    </w:p>
    <w:p w14:paraId="0000014E" w14:textId="77777777" w:rsidR="00965DDA" w:rsidRDefault="00721622">
      <w:pPr>
        <w:jc w:val="both"/>
      </w:pPr>
      <w:r>
        <w:t>In the beginning, it</w:t>
      </w:r>
      <w:r>
        <w:t xml:space="preserve"> is necessary to test the constant vs variable return to scale, then test the convexity of the production set using the relevant functions from the package FEAR:</w:t>
      </w:r>
    </w:p>
    <w:p w14:paraId="0000014F" w14:textId="77777777" w:rsidR="00965DDA" w:rsidRDefault="00965DDA"/>
    <w:p w14:paraId="00000150" w14:textId="77777777" w:rsidR="00965DDA" w:rsidRDefault="00721622">
      <w:pPr>
        <w:keepNext/>
        <w:spacing w:after="200" w:line="240" w:lineRule="auto"/>
        <w:rPr>
          <w:i/>
          <w:color w:val="1F497D"/>
          <w:sz w:val="18"/>
          <w:szCs w:val="18"/>
        </w:rPr>
      </w:pPr>
      <w:r>
        <w:rPr>
          <w:i/>
          <w:color w:val="1F497D"/>
          <w:sz w:val="18"/>
          <w:szCs w:val="18"/>
        </w:rPr>
        <w:t>Table 4 – FEAR functions</w:t>
      </w:r>
    </w:p>
    <w:tbl>
      <w:tblPr>
        <w:tblStyle w:val="af3"/>
        <w:tblW w:w="964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21"/>
        <w:gridCol w:w="4822"/>
      </w:tblGrid>
      <w:tr w:rsidR="00965DDA" w14:paraId="53B6B82B" w14:textId="77777777">
        <w:tc>
          <w:tcPr>
            <w:tcW w:w="4821" w:type="dxa"/>
            <w:shd w:val="clear" w:color="auto" w:fill="auto"/>
            <w:tcMar>
              <w:top w:w="100" w:type="dxa"/>
              <w:left w:w="100" w:type="dxa"/>
              <w:bottom w:w="100" w:type="dxa"/>
              <w:right w:w="100" w:type="dxa"/>
            </w:tcMar>
          </w:tcPr>
          <w:p w14:paraId="00000151" w14:textId="77777777" w:rsidR="00965DDA" w:rsidRDefault="00721622">
            <w:pPr>
              <w:widowControl w:val="0"/>
              <w:jc w:val="center"/>
              <w:rPr>
                <w:sz w:val="20"/>
                <w:szCs w:val="20"/>
              </w:rPr>
            </w:pPr>
            <w:proofErr w:type="spellStart"/>
            <w:r>
              <w:rPr>
                <w:sz w:val="20"/>
                <w:szCs w:val="20"/>
              </w:rPr>
              <w:t>test.rts</w:t>
            </w:r>
            <w:proofErr w:type="spellEnd"/>
          </w:p>
        </w:tc>
        <w:tc>
          <w:tcPr>
            <w:tcW w:w="4822" w:type="dxa"/>
            <w:shd w:val="clear" w:color="auto" w:fill="auto"/>
            <w:tcMar>
              <w:top w:w="100" w:type="dxa"/>
              <w:left w:w="100" w:type="dxa"/>
              <w:bottom w:w="100" w:type="dxa"/>
              <w:right w:w="100" w:type="dxa"/>
            </w:tcMar>
          </w:tcPr>
          <w:p w14:paraId="00000152" w14:textId="77777777" w:rsidR="00965DDA" w:rsidRDefault="00721622">
            <w:pPr>
              <w:widowControl w:val="0"/>
              <w:jc w:val="center"/>
              <w:rPr>
                <w:sz w:val="20"/>
                <w:szCs w:val="20"/>
              </w:rPr>
            </w:pPr>
            <w:proofErr w:type="spellStart"/>
            <w:r>
              <w:rPr>
                <w:sz w:val="20"/>
                <w:szCs w:val="20"/>
              </w:rPr>
              <w:t>pval</w:t>
            </w:r>
            <w:proofErr w:type="spellEnd"/>
            <w:r>
              <w:rPr>
                <w:sz w:val="20"/>
                <w:szCs w:val="20"/>
              </w:rPr>
              <w:t xml:space="preserve"> = 0.2384081</w:t>
            </w:r>
          </w:p>
        </w:tc>
      </w:tr>
      <w:tr w:rsidR="00965DDA" w14:paraId="23C42F13" w14:textId="77777777">
        <w:tc>
          <w:tcPr>
            <w:tcW w:w="4821" w:type="dxa"/>
            <w:shd w:val="clear" w:color="auto" w:fill="auto"/>
            <w:tcMar>
              <w:top w:w="100" w:type="dxa"/>
              <w:left w:w="100" w:type="dxa"/>
              <w:bottom w:w="100" w:type="dxa"/>
              <w:right w:w="100" w:type="dxa"/>
            </w:tcMar>
          </w:tcPr>
          <w:p w14:paraId="00000153" w14:textId="77777777" w:rsidR="00965DDA" w:rsidRDefault="00721622">
            <w:pPr>
              <w:widowControl w:val="0"/>
              <w:jc w:val="center"/>
              <w:rPr>
                <w:sz w:val="20"/>
                <w:szCs w:val="20"/>
              </w:rPr>
            </w:pPr>
            <w:proofErr w:type="spellStart"/>
            <w:proofErr w:type="gramStart"/>
            <w:r>
              <w:rPr>
                <w:sz w:val="20"/>
                <w:szCs w:val="20"/>
              </w:rPr>
              <w:t>test.convexity</w:t>
            </w:r>
            <w:proofErr w:type="spellEnd"/>
            <w:proofErr w:type="gramEnd"/>
          </w:p>
        </w:tc>
        <w:tc>
          <w:tcPr>
            <w:tcW w:w="4822" w:type="dxa"/>
            <w:shd w:val="clear" w:color="auto" w:fill="auto"/>
            <w:tcMar>
              <w:top w:w="100" w:type="dxa"/>
              <w:left w:w="100" w:type="dxa"/>
              <w:bottom w:w="100" w:type="dxa"/>
              <w:right w:w="100" w:type="dxa"/>
            </w:tcMar>
          </w:tcPr>
          <w:p w14:paraId="00000154" w14:textId="77777777" w:rsidR="00965DDA" w:rsidRDefault="00721622">
            <w:pPr>
              <w:widowControl w:val="0"/>
              <w:jc w:val="center"/>
              <w:rPr>
                <w:sz w:val="20"/>
                <w:szCs w:val="20"/>
              </w:rPr>
            </w:pPr>
            <w:proofErr w:type="spellStart"/>
            <w:r>
              <w:rPr>
                <w:sz w:val="20"/>
                <w:szCs w:val="20"/>
              </w:rPr>
              <w:t>pval</w:t>
            </w:r>
            <w:proofErr w:type="spellEnd"/>
            <w:r>
              <w:rPr>
                <w:sz w:val="20"/>
                <w:szCs w:val="20"/>
              </w:rPr>
              <w:t xml:space="preserve"> = 0.0001756659</w:t>
            </w:r>
          </w:p>
        </w:tc>
      </w:tr>
    </w:tbl>
    <w:p w14:paraId="00000155" w14:textId="77777777" w:rsidR="00965DDA" w:rsidRDefault="00965DDA">
      <w:pPr>
        <w:rPr>
          <w:b/>
        </w:rPr>
      </w:pPr>
    </w:p>
    <w:p w14:paraId="00000156" w14:textId="77777777" w:rsidR="00965DDA" w:rsidRDefault="00721622">
      <w:pPr>
        <w:jc w:val="both"/>
      </w:pPr>
      <w:r>
        <w:t>Know</w:t>
      </w:r>
      <w:r>
        <w:t xml:space="preserve">ing that the null hypothesis of constant returns to scale (CRS) is rejected if the p-value of </w:t>
      </w:r>
      <w:proofErr w:type="spellStart"/>
      <w:r>
        <w:rPr>
          <w:b/>
        </w:rPr>
        <w:t>test.rts</w:t>
      </w:r>
      <w:proofErr w:type="spellEnd"/>
      <w:r>
        <w:t xml:space="preserve"> is less than 0.05. The same for the null hypothesis of convexity, which should be rejected if the p-value of </w:t>
      </w:r>
      <w:proofErr w:type="spellStart"/>
      <w:proofErr w:type="gramStart"/>
      <w:r>
        <w:rPr>
          <w:b/>
        </w:rPr>
        <w:t>test.convexity</w:t>
      </w:r>
      <w:proofErr w:type="spellEnd"/>
      <w:proofErr w:type="gramEnd"/>
      <w:r>
        <w:rPr>
          <w:b/>
        </w:rPr>
        <w:t xml:space="preserve"> </w:t>
      </w:r>
      <w:r>
        <w:t>is less than 0.05. Looking at</w:t>
      </w:r>
      <w:r>
        <w:t xml:space="preserve"> our results, we can state that the null hypothesis of CRS is accepted, but the null hypothesis of convexity </w:t>
      </w:r>
      <w:proofErr w:type="spellStart"/>
      <w:r>
        <w:t>can not</w:t>
      </w:r>
      <w:proofErr w:type="spellEnd"/>
      <w:r>
        <w:t xml:space="preserve"> be accepted. From the latter it follows that only the Free Disposal Hull estimator is consistent. </w:t>
      </w:r>
    </w:p>
    <w:p w14:paraId="00000157" w14:textId="77777777" w:rsidR="00965DDA" w:rsidRDefault="00965DDA">
      <w:pPr>
        <w:jc w:val="both"/>
      </w:pPr>
    </w:p>
    <w:p w14:paraId="00000158" w14:textId="77777777" w:rsidR="00965DDA" w:rsidRDefault="00965DDA">
      <w:pPr>
        <w:jc w:val="both"/>
      </w:pPr>
    </w:p>
    <w:p w14:paraId="00000159" w14:textId="77777777" w:rsidR="00965DDA" w:rsidRDefault="00965DDA">
      <w:pPr>
        <w:jc w:val="both"/>
      </w:pPr>
    </w:p>
    <w:p w14:paraId="0000015A" w14:textId="4B499D92" w:rsidR="00965DDA" w:rsidRDefault="00965DDA">
      <w:pPr>
        <w:jc w:val="both"/>
      </w:pPr>
    </w:p>
    <w:p w14:paraId="622EC453" w14:textId="372E9FA3" w:rsidR="008B3384" w:rsidRDefault="008B3384">
      <w:pPr>
        <w:jc w:val="both"/>
      </w:pPr>
    </w:p>
    <w:p w14:paraId="12AEF0E2" w14:textId="77777777" w:rsidR="008B3384" w:rsidRDefault="008B3384">
      <w:pPr>
        <w:jc w:val="both"/>
      </w:pPr>
    </w:p>
    <w:p w14:paraId="0000015B" w14:textId="77777777" w:rsidR="00965DDA" w:rsidRDefault="00965DDA">
      <w:pPr>
        <w:jc w:val="both"/>
      </w:pPr>
    </w:p>
    <w:p w14:paraId="0000015C" w14:textId="77777777" w:rsidR="00965DDA" w:rsidRDefault="00721622">
      <w:pPr>
        <w:jc w:val="both"/>
      </w:pPr>
      <w:r>
        <w:lastRenderedPageBreak/>
        <w:t>The following is the resulting graph considering every region in the dataset:</w:t>
      </w:r>
    </w:p>
    <w:p w14:paraId="0000015D" w14:textId="77777777" w:rsidR="00965DDA" w:rsidRDefault="00965DDA">
      <w:pPr>
        <w:jc w:val="both"/>
      </w:pPr>
    </w:p>
    <w:p w14:paraId="0000015E" w14:textId="77777777" w:rsidR="00965DDA" w:rsidRDefault="00721622">
      <w:pPr>
        <w:keepNext/>
        <w:jc w:val="center"/>
      </w:pPr>
      <w:r>
        <w:rPr>
          <w:noProof/>
        </w:rPr>
        <w:drawing>
          <wp:inline distT="114300" distB="114300" distL="114300" distR="114300">
            <wp:extent cx="6120000" cy="3721100"/>
            <wp:effectExtent l="0" t="0" r="0" b="0"/>
            <wp:docPr id="5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6120000" cy="3721100"/>
                    </a:xfrm>
                    <a:prstGeom prst="rect">
                      <a:avLst/>
                    </a:prstGeom>
                    <a:ln/>
                  </pic:spPr>
                </pic:pic>
              </a:graphicData>
            </a:graphic>
          </wp:inline>
        </w:drawing>
      </w:r>
    </w:p>
    <w:p w14:paraId="0000015F" w14:textId="77777777" w:rsidR="00965DDA" w:rsidRDefault="00721622">
      <w:pPr>
        <w:spacing w:after="200" w:line="240" w:lineRule="auto"/>
        <w:jc w:val="center"/>
        <w:rPr>
          <w:i/>
          <w:color w:val="1F497D"/>
          <w:sz w:val="18"/>
          <w:szCs w:val="18"/>
        </w:rPr>
      </w:pPr>
      <w:r>
        <w:rPr>
          <w:i/>
          <w:color w:val="1F497D"/>
          <w:sz w:val="18"/>
          <w:szCs w:val="18"/>
        </w:rPr>
        <w:t>Figure 12 – resulting graphs from DEA</w:t>
      </w:r>
    </w:p>
    <w:p w14:paraId="00000160" w14:textId="77777777" w:rsidR="00965DDA" w:rsidRDefault="00965DDA"/>
    <w:p w14:paraId="00000161" w14:textId="77777777" w:rsidR="00965DDA" w:rsidRDefault="00721622">
      <w:pPr>
        <w:jc w:val="both"/>
      </w:pPr>
      <w:r>
        <w:t xml:space="preserve">We can clearly see that there is only one outlier in the graphs which corresponds to information about </w:t>
      </w:r>
      <w:proofErr w:type="spellStart"/>
      <w:r>
        <w:t>Lombardia</w:t>
      </w:r>
      <w:proofErr w:type="spellEnd"/>
      <w:r>
        <w:t>. Therefore, we deemed i</w:t>
      </w:r>
      <w:r>
        <w:t xml:space="preserve">t necessary to filter it out </w:t>
      </w:r>
      <w:proofErr w:type="gramStart"/>
      <w:r>
        <w:t>in order to</w:t>
      </w:r>
      <w:proofErr w:type="gramEnd"/>
      <w:r>
        <w:t xml:space="preserve"> get a better look at the other values we are considering.</w:t>
      </w:r>
    </w:p>
    <w:p w14:paraId="00000162" w14:textId="77777777" w:rsidR="00965DDA" w:rsidRDefault="00965DDA">
      <w:pPr>
        <w:jc w:val="both"/>
      </w:pPr>
    </w:p>
    <w:p w14:paraId="00000163" w14:textId="77777777" w:rsidR="00965DDA" w:rsidRDefault="00721622">
      <w:pPr>
        <w:jc w:val="both"/>
      </w:pPr>
      <w:r>
        <w:t>Because we are working on a “different” dataset, we need to re-compute the following:</w:t>
      </w:r>
    </w:p>
    <w:p w14:paraId="00000164" w14:textId="77777777" w:rsidR="00965DDA" w:rsidRDefault="00965DDA">
      <w:pPr>
        <w:jc w:val="both"/>
      </w:pPr>
    </w:p>
    <w:p w14:paraId="00000165" w14:textId="77777777" w:rsidR="00965DDA" w:rsidRDefault="00721622">
      <w:pPr>
        <w:keepNext/>
        <w:spacing w:after="200" w:line="240" w:lineRule="auto"/>
        <w:rPr>
          <w:i/>
          <w:color w:val="1F497D"/>
          <w:sz w:val="18"/>
          <w:szCs w:val="18"/>
        </w:rPr>
      </w:pPr>
      <w:r>
        <w:rPr>
          <w:i/>
          <w:color w:val="1F497D"/>
          <w:sz w:val="18"/>
          <w:szCs w:val="18"/>
        </w:rPr>
        <w:t xml:space="preserve">Table 5 – </w:t>
      </w:r>
      <w:proofErr w:type="spellStart"/>
      <w:r>
        <w:rPr>
          <w:i/>
          <w:color w:val="1F497D"/>
          <w:sz w:val="18"/>
          <w:szCs w:val="18"/>
        </w:rPr>
        <w:t>pval</w:t>
      </w:r>
      <w:proofErr w:type="spellEnd"/>
      <w:r>
        <w:rPr>
          <w:i/>
          <w:color w:val="1F497D"/>
          <w:sz w:val="18"/>
          <w:szCs w:val="18"/>
        </w:rPr>
        <w:t xml:space="preserve"> values </w:t>
      </w:r>
    </w:p>
    <w:tbl>
      <w:tblPr>
        <w:tblStyle w:val="af4"/>
        <w:tblW w:w="964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21"/>
        <w:gridCol w:w="4822"/>
      </w:tblGrid>
      <w:tr w:rsidR="00965DDA" w14:paraId="384EC37F" w14:textId="77777777">
        <w:tc>
          <w:tcPr>
            <w:tcW w:w="4821" w:type="dxa"/>
            <w:shd w:val="clear" w:color="auto" w:fill="auto"/>
            <w:tcMar>
              <w:top w:w="100" w:type="dxa"/>
              <w:left w:w="100" w:type="dxa"/>
              <w:bottom w:w="100" w:type="dxa"/>
              <w:right w:w="100" w:type="dxa"/>
            </w:tcMar>
          </w:tcPr>
          <w:p w14:paraId="00000166" w14:textId="77777777" w:rsidR="00965DDA" w:rsidRDefault="00721622">
            <w:pPr>
              <w:widowControl w:val="0"/>
              <w:jc w:val="center"/>
            </w:pPr>
            <w:proofErr w:type="spellStart"/>
            <w:r>
              <w:t>test.rts</w:t>
            </w:r>
            <w:proofErr w:type="spellEnd"/>
          </w:p>
        </w:tc>
        <w:tc>
          <w:tcPr>
            <w:tcW w:w="4822" w:type="dxa"/>
            <w:shd w:val="clear" w:color="auto" w:fill="auto"/>
            <w:tcMar>
              <w:top w:w="100" w:type="dxa"/>
              <w:left w:w="100" w:type="dxa"/>
              <w:bottom w:w="100" w:type="dxa"/>
              <w:right w:w="100" w:type="dxa"/>
            </w:tcMar>
          </w:tcPr>
          <w:p w14:paraId="00000167" w14:textId="77777777" w:rsidR="00965DDA" w:rsidRDefault="00721622">
            <w:pPr>
              <w:widowControl w:val="0"/>
              <w:jc w:val="center"/>
            </w:pPr>
            <w:proofErr w:type="spellStart"/>
            <w:r>
              <w:t>pval</w:t>
            </w:r>
            <w:proofErr w:type="spellEnd"/>
            <w:r>
              <w:t xml:space="preserve"> = 0.7416665</w:t>
            </w:r>
          </w:p>
        </w:tc>
      </w:tr>
      <w:tr w:rsidR="00965DDA" w14:paraId="40AE9F93" w14:textId="77777777">
        <w:tc>
          <w:tcPr>
            <w:tcW w:w="4821" w:type="dxa"/>
            <w:shd w:val="clear" w:color="auto" w:fill="auto"/>
            <w:tcMar>
              <w:top w:w="100" w:type="dxa"/>
              <w:left w:w="100" w:type="dxa"/>
              <w:bottom w:w="100" w:type="dxa"/>
              <w:right w:w="100" w:type="dxa"/>
            </w:tcMar>
          </w:tcPr>
          <w:p w14:paraId="00000168" w14:textId="77777777" w:rsidR="00965DDA" w:rsidRDefault="00721622">
            <w:pPr>
              <w:widowControl w:val="0"/>
              <w:jc w:val="center"/>
            </w:pPr>
            <w:proofErr w:type="spellStart"/>
            <w:proofErr w:type="gramStart"/>
            <w:r>
              <w:t>test.convexity</w:t>
            </w:r>
            <w:proofErr w:type="spellEnd"/>
            <w:proofErr w:type="gramEnd"/>
          </w:p>
        </w:tc>
        <w:tc>
          <w:tcPr>
            <w:tcW w:w="4822" w:type="dxa"/>
            <w:shd w:val="clear" w:color="auto" w:fill="auto"/>
            <w:tcMar>
              <w:top w:w="100" w:type="dxa"/>
              <w:left w:w="100" w:type="dxa"/>
              <w:bottom w:w="100" w:type="dxa"/>
              <w:right w:w="100" w:type="dxa"/>
            </w:tcMar>
          </w:tcPr>
          <w:p w14:paraId="00000169" w14:textId="77777777" w:rsidR="00965DDA" w:rsidRDefault="00721622">
            <w:pPr>
              <w:widowControl w:val="0"/>
              <w:jc w:val="center"/>
            </w:pPr>
            <w:proofErr w:type="spellStart"/>
            <w:r>
              <w:t>pval</w:t>
            </w:r>
            <w:proofErr w:type="spellEnd"/>
            <w:r>
              <w:t xml:space="preserve"> = 0.9408096</w:t>
            </w:r>
          </w:p>
        </w:tc>
      </w:tr>
    </w:tbl>
    <w:p w14:paraId="0000016A" w14:textId="77777777" w:rsidR="00965DDA" w:rsidRDefault="00965DDA"/>
    <w:p w14:paraId="0000016B" w14:textId="77777777" w:rsidR="00965DDA" w:rsidRDefault="00721622">
      <w:pPr>
        <w:jc w:val="both"/>
      </w:pPr>
      <w:r>
        <w:t>Both values of p-</w:t>
      </w:r>
      <w:proofErr w:type="spellStart"/>
      <w:r>
        <w:t>val</w:t>
      </w:r>
      <w:proofErr w:type="spellEnd"/>
      <w:r>
        <w:t xml:space="preserve"> for the different tests are now greater than 0.05, which means we must accept both the null hypothesis. Accepting the null hypothesis of </w:t>
      </w:r>
      <w:proofErr w:type="spellStart"/>
      <w:r>
        <w:rPr>
          <w:b/>
        </w:rPr>
        <w:t>test.rts</w:t>
      </w:r>
      <w:proofErr w:type="spellEnd"/>
      <w:r>
        <w:rPr>
          <w:b/>
        </w:rPr>
        <w:t xml:space="preserve"> </w:t>
      </w:r>
      <w:r>
        <w:t>implies that we do accept CRS, while under the null hyp</w:t>
      </w:r>
      <w:r>
        <w:t xml:space="preserve">othesis of </w:t>
      </w:r>
      <w:proofErr w:type="spellStart"/>
      <w:proofErr w:type="gramStart"/>
      <w:r>
        <w:rPr>
          <w:b/>
        </w:rPr>
        <w:t>test.convexity</w:t>
      </w:r>
      <w:proofErr w:type="spellEnd"/>
      <w:proofErr w:type="gramEnd"/>
      <w:r>
        <w:rPr>
          <w:b/>
        </w:rPr>
        <w:t xml:space="preserve"> </w:t>
      </w:r>
      <w:r>
        <w:t>both the FDH and VRS-DEA estimators are consistent.</w:t>
      </w:r>
    </w:p>
    <w:p w14:paraId="0000016C" w14:textId="77777777" w:rsidR="00965DDA" w:rsidRDefault="00965DDA">
      <w:pPr>
        <w:jc w:val="both"/>
      </w:pPr>
    </w:p>
    <w:p w14:paraId="0000016D" w14:textId="77777777" w:rsidR="00965DDA" w:rsidRDefault="00965DDA">
      <w:pPr>
        <w:jc w:val="both"/>
      </w:pPr>
    </w:p>
    <w:p w14:paraId="0000016E" w14:textId="77777777" w:rsidR="00965DDA" w:rsidRDefault="00965DDA">
      <w:pPr>
        <w:jc w:val="both"/>
      </w:pPr>
    </w:p>
    <w:p w14:paraId="0000016F" w14:textId="77777777" w:rsidR="00965DDA" w:rsidRDefault="00965DDA">
      <w:pPr>
        <w:jc w:val="both"/>
      </w:pPr>
    </w:p>
    <w:p w14:paraId="00000170" w14:textId="77777777" w:rsidR="00965DDA" w:rsidRDefault="00965DDA">
      <w:pPr>
        <w:jc w:val="both"/>
      </w:pPr>
    </w:p>
    <w:p w14:paraId="00000171" w14:textId="77777777" w:rsidR="00965DDA" w:rsidRDefault="00965DDA">
      <w:pPr>
        <w:jc w:val="both"/>
      </w:pPr>
    </w:p>
    <w:p w14:paraId="00000172" w14:textId="77777777" w:rsidR="00965DDA" w:rsidRDefault="00965DDA">
      <w:pPr>
        <w:jc w:val="both"/>
      </w:pPr>
    </w:p>
    <w:p w14:paraId="00000173" w14:textId="77777777" w:rsidR="00965DDA" w:rsidRDefault="00965DDA">
      <w:pPr>
        <w:jc w:val="both"/>
      </w:pPr>
    </w:p>
    <w:p w14:paraId="00000174" w14:textId="77777777" w:rsidR="00965DDA" w:rsidRDefault="00965DDA">
      <w:pPr>
        <w:jc w:val="both"/>
      </w:pPr>
    </w:p>
    <w:p w14:paraId="00000175" w14:textId="77777777" w:rsidR="00965DDA" w:rsidRDefault="00721622">
      <w:pPr>
        <w:jc w:val="both"/>
      </w:pPr>
      <w:r>
        <w:lastRenderedPageBreak/>
        <w:t xml:space="preserve">Let us graphically see how the graph without the region </w:t>
      </w:r>
      <w:proofErr w:type="spellStart"/>
      <w:r>
        <w:t>Lombardia</w:t>
      </w:r>
      <w:proofErr w:type="spellEnd"/>
      <w:r>
        <w:t xml:space="preserve"> differs from the original one:</w:t>
      </w:r>
    </w:p>
    <w:p w14:paraId="00000176" w14:textId="77777777" w:rsidR="00965DDA" w:rsidRDefault="00965DDA">
      <w:pPr>
        <w:jc w:val="both"/>
      </w:pPr>
    </w:p>
    <w:p w14:paraId="00000177" w14:textId="77777777" w:rsidR="00965DDA" w:rsidRDefault="00721622">
      <w:pPr>
        <w:keepNext/>
        <w:jc w:val="center"/>
      </w:pPr>
      <w:r>
        <w:rPr>
          <w:noProof/>
        </w:rPr>
        <w:drawing>
          <wp:inline distT="114300" distB="114300" distL="114300" distR="114300">
            <wp:extent cx="6120000" cy="4216400"/>
            <wp:effectExtent l="0" t="0" r="0" b="0"/>
            <wp:docPr id="5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6120000" cy="4216400"/>
                    </a:xfrm>
                    <a:prstGeom prst="rect">
                      <a:avLst/>
                    </a:prstGeom>
                    <a:ln/>
                  </pic:spPr>
                </pic:pic>
              </a:graphicData>
            </a:graphic>
          </wp:inline>
        </w:drawing>
      </w:r>
    </w:p>
    <w:p w14:paraId="00000178" w14:textId="77777777" w:rsidR="00965DDA" w:rsidRDefault="00721622">
      <w:pPr>
        <w:spacing w:after="200" w:line="240" w:lineRule="auto"/>
        <w:jc w:val="center"/>
        <w:rPr>
          <w:i/>
          <w:color w:val="1F497D"/>
          <w:sz w:val="18"/>
          <w:szCs w:val="18"/>
        </w:rPr>
      </w:pPr>
      <w:r>
        <w:rPr>
          <w:i/>
          <w:color w:val="1F497D"/>
          <w:sz w:val="18"/>
          <w:szCs w:val="18"/>
        </w:rPr>
        <w:t>Figure 13 - resulting graphs from DEA</w:t>
      </w:r>
    </w:p>
    <w:p w14:paraId="00000179" w14:textId="77777777" w:rsidR="00965DDA" w:rsidRDefault="00965DDA"/>
    <w:p w14:paraId="0000017A" w14:textId="77777777" w:rsidR="00965DDA" w:rsidRDefault="00721622">
      <w:pPr>
        <w:jc w:val="both"/>
      </w:pPr>
      <w:r>
        <w:t>What we thought would be extremely interesting to see are the summary statistics on efficiencies for these two distributions:</w:t>
      </w:r>
    </w:p>
    <w:p w14:paraId="0000017B" w14:textId="77777777" w:rsidR="00965DDA" w:rsidRDefault="00965DDA">
      <w:pPr>
        <w:jc w:val="both"/>
      </w:pPr>
    </w:p>
    <w:p w14:paraId="0000017C" w14:textId="77777777" w:rsidR="00965DDA" w:rsidRDefault="00965DDA">
      <w:pPr>
        <w:jc w:val="both"/>
      </w:pPr>
    </w:p>
    <w:tbl>
      <w:tblPr>
        <w:tblStyle w:val="af5"/>
        <w:tblW w:w="10576" w:type="dxa"/>
        <w:tblInd w:w="0" w:type="dxa"/>
        <w:tblLayout w:type="fixed"/>
        <w:tblLook w:val="0400" w:firstRow="0" w:lastRow="0" w:firstColumn="0" w:lastColumn="0" w:noHBand="0" w:noVBand="1"/>
      </w:tblPr>
      <w:tblGrid>
        <w:gridCol w:w="5337"/>
        <w:gridCol w:w="5239"/>
      </w:tblGrid>
      <w:tr w:rsidR="00965DDA" w14:paraId="63791309" w14:textId="77777777">
        <w:trPr>
          <w:trHeight w:val="3086"/>
        </w:trPr>
        <w:tc>
          <w:tcPr>
            <w:tcW w:w="5337" w:type="dxa"/>
          </w:tcPr>
          <w:p w14:paraId="0000017D" w14:textId="77777777" w:rsidR="00965DDA" w:rsidRDefault="00721622">
            <w:r>
              <w:rPr>
                <w:noProof/>
              </w:rPr>
              <mc:AlternateContent>
                <mc:Choice Requires="wpg">
                  <w:drawing>
                    <wp:anchor distT="0" distB="0" distL="114300" distR="114300" simplePos="0" relativeHeight="251660288" behindDoc="0" locked="0" layoutInCell="1" hidden="0" allowOverlap="1">
                      <wp:simplePos x="0" y="0"/>
                      <wp:positionH relativeFrom="column">
                        <wp:posOffset>76201</wp:posOffset>
                      </wp:positionH>
                      <wp:positionV relativeFrom="paragraph">
                        <wp:posOffset>1803400</wp:posOffset>
                      </wp:positionV>
                      <wp:extent cx="3271520" cy="31750"/>
                      <wp:effectExtent l="0" t="0" r="0" b="0"/>
                      <wp:wrapSquare wrapText="bothSides" distT="0" distB="0" distL="114300" distR="114300"/>
                      <wp:docPr id="34" name="Rettangolo 34"/>
                      <wp:cNvGraphicFramePr/>
                      <a:graphic xmlns:a="http://schemas.openxmlformats.org/drawingml/2006/main">
                        <a:graphicData uri="http://schemas.microsoft.com/office/word/2010/wordprocessingShape">
                          <wps:wsp>
                            <wps:cNvSpPr/>
                            <wps:spPr>
                              <a:xfrm>
                                <a:off x="3719765" y="3779683"/>
                                <a:ext cx="3252470" cy="635"/>
                              </a:xfrm>
                              <a:prstGeom prst="rect">
                                <a:avLst/>
                              </a:prstGeom>
                              <a:solidFill>
                                <a:srgbClr val="FFFFFF"/>
                              </a:solidFill>
                              <a:ln>
                                <a:noFill/>
                              </a:ln>
                            </wps:spPr>
                            <wps:txbx>
                              <w:txbxContent>
                                <w:p w14:paraId="00A8B6CA" w14:textId="77777777" w:rsidR="00965DDA" w:rsidRDefault="00721622">
                                  <w:pPr>
                                    <w:spacing w:after="200" w:line="240" w:lineRule="auto"/>
                                    <w:jc w:val="center"/>
                                    <w:textDirection w:val="btLr"/>
                                  </w:pPr>
                                  <w:r>
                                    <w:rPr>
                                      <w:i/>
                                      <w:color w:val="1F497D"/>
                                      <w:sz w:val="18"/>
                                    </w:rPr>
                                    <w:t xml:space="preserve">Figure </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76201</wp:posOffset>
                      </wp:positionH>
                      <wp:positionV relativeFrom="paragraph">
                        <wp:posOffset>1803400</wp:posOffset>
                      </wp:positionV>
                      <wp:extent cx="3271520" cy="31750"/>
                      <wp:effectExtent b="0" l="0" r="0" t="0"/>
                      <wp:wrapSquare wrapText="bothSides" distB="0" distT="0" distL="114300" distR="114300"/>
                      <wp:docPr id="34" name="image22.png"/>
                      <a:graphic>
                        <a:graphicData uri="http://schemas.openxmlformats.org/drawingml/2006/picture">
                          <pic:pic>
                            <pic:nvPicPr>
                              <pic:cNvPr id="0" name="image22.png"/>
                              <pic:cNvPicPr preferRelativeResize="0"/>
                            </pic:nvPicPr>
                            <pic:blipFill>
                              <a:blip r:embed="rId23"/>
                              <a:srcRect/>
                              <a:stretch>
                                <a:fillRect/>
                              </a:stretch>
                            </pic:blipFill>
                            <pic:spPr>
                              <a:xfrm>
                                <a:off x="0" y="0"/>
                                <a:ext cx="3271520" cy="31750"/>
                              </a:xfrm>
                              <a:prstGeom prst="rect"/>
                              <a:ln/>
                            </pic:spPr>
                          </pic:pic>
                        </a:graphicData>
                      </a:graphic>
                    </wp:anchor>
                  </w:drawing>
                </mc:Fallback>
              </mc:AlternateContent>
            </w:r>
            <w:r>
              <w:rPr>
                <w:noProof/>
              </w:rPr>
              <w:drawing>
                <wp:anchor distT="114300" distB="114300" distL="114300" distR="114300" simplePos="0" relativeHeight="251661312" behindDoc="0" locked="0" layoutInCell="1" hidden="0" allowOverlap="1">
                  <wp:simplePos x="0" y="0"/>
                  <wp:positionH relativeFrom="column">
                    <wp:posOffset>66002</wp:posOffset>
                  </wp:positionH>
                  <wp:positionV relativeFrom="paragraph">
                    <wp:posOffset>35</wp:posOffset>
                  </wp:positionV>
                  <wp:extent cx="3252951" cy="1731787"/>
                  <wp:effectExtent l="0" t="0" r="0" b="0"/>
                  <wp:wrapSquare wrapText="bothSides" distT="114300" distB="114300" distL="114300" distR="114300"/>
                  <wp:docPr id="3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3252951" cy="1731787"/>
                          </a:xfrm>
                          <a:prstGeom prst="rect">
                            <a:avLst/>
                          </a:prstGeom>
                          <a:ln/>
                        </pic:spPr>
                      </pic:pic>
                    </a:graphicData>
                  </a:graphic>
                </wp:anchor>
              </w:drawing>
            </w:r>
          </w:p>
        </w:tc>
        <w:tc>
          <w:tcPr>
            <w:tcW w:w="5239" w:type="dxa"/>
          </w:tcPr>
          <w:p w14:paraId="0000017E" w14:textId="77777777" w:rsidR="00965DDA" w:rsidRDefault="00721622">
            <w:pPr>
              <w:keepNext/>
            </w:pPr>
            <w:r>
              <w:rPr>
                <w:noProof/>
              </w:rPr>
              <w:drawing>
                <wp:anchor distT="114300" distB="114300" distL="114300" distR="114300" simplePos="0" relativeHeight="251662336" behindDoc="0" locked="0" layoutInCell="1" hidden="0" allowOverlap="1">
                  <wp:simplePos x="0" y="0"/>
                  <wp:positionH relativeFrom="column">
                    <wp:posOffset>-57108</wp:posOffset>
                  </wp:positionH>
                  <wp:positionV relativeFrom="paragraph">
                    <wp:posOffset>116</wp:posOffset>
                  </wp:positionV>
                  <wp:extent cx="3190013" cy="1771127"/>
                  <wp:effectExtent l="0" t="0" r="0" b="0"/>
                  <wp:wrapSquare wrapText="bothSides" distT="114300" distB="114300" distL="114300" distR="114300"/>
                  <wp:docPr id="3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3190013" cy="1771127"/>
                          </a:xfrm>
                          <a:prstGeom prst="rect">
                            <a:avLst/>
                          </a:prstGeom>
                          <a:ln/>
                        </pic:spPr>
                      </pic:pic>
                    </a:graphicData>
                  </a:graphic>
                </wp:anchor>
              </w:drawing>
            </w:r>
          </w:p>
        </w:tc>
      </w:tr>
    </w:tbl>
    <w:p w14:paraId="0000017F" w14:textId="77777777" w:rsidR="00965DDA" w:rsidRDefault="00721622">
      <w:pPr>
        <w:pBdr>
          <w:top w:val="nil"/>
          <w:left w:val="nil"/>
          <w:bottom w:val="nil"/>
          <w:right w:val="nil"/>
          <w:between w:val="nil"/>
        </w:pBdr>
        <w:spacing w:after="200" w:line="240" w:lineRule="auto"/>
        <w:jc w:val="center"/>
        <w:rPr>
          <w:i/>
          <w:color w:val="1F497D"/>
          <w:sz w:val="18"/>
          <w:szCs w:val="18"/>
        </w:rPr>
      </w:pPr>
      <w:r>
        <w:rPr>
          <w:i/>
          <w:color w:val="1F497D"/>
          <w:sz w:val="18"/>
          <w:szCs w:val="18"/>
        </w:rPr>
        <w:t>Figure 14 – summary statistics on efficiencies</w:t>
      </w:r>
    </w:p>
    <w:p w14:paraId="00000180" w14:textId="77777777" w:rsidR="00965DDA" w:rsidRDefault="00965DDA">
      <w:pPr>
        <w:jc w:val="both"/>
      </w:pPr>
    </w:p>
    <w:p w14:paraId="00000181" w14:textId="77777777" w:rsidR="00965DDA" w:rsidRDefault="00721622">
      <w:pPr>
        <w:jc w:val="both"/>
      </w:pPr>
      <w:r>
        <w:t xml:space="preserve">By comparing these </w:t>
      </w:r>
      <w:proofErr w:type="gramStart"/>
      <w:r>
        <w:t>summaries</w:t>
      </w:r>
      <w:proofErr w:type="gramEnd"/>
      <w:r>
        <w:t xml:space="preserve"> we can notice that there is not a big difference between the case with and without </w:t>
      </w:r>
      <w:proofErr w:type="spellStart"/>
      <w:r>
        <w:t>Lombardia</w:t>
      </w:r>
      <w:proofErr w:type="spellEnd"/>
      <w:r>
        <w:t xml:space="preserve">. Even if </w:t>
      </w:r>
      <w:proofErr w:type="spellStart"/>
      <w:r>
        <w:t>Lombardia</w:t>
      </w:r>
      <w:proofErr w:type="spellEnd"/>
      <w:r>
        <w:t xml:space="preserve"> is an outlier, its efficiency is located between 0.9 and 1. By considering the case with </w:t>
      </w:r>
      <w:proofErr w:type="spellStart"/>
      <w:r>
        <w:t>Lombardia</w:t>
      </w:r>
      <w:proofErr w:type="spellEnd"/>
      <w:r>
        <w:t>, the mean effici</w:t>
      </w:r>
      <w:r>
        <w:t xml:space="preserve">ency is slightly higher than the other case. </w:t>
      </w:r>
      <w:proofErr w:type="gramStart"/>
      <w:r>
        <w:t>Overall</w:t>
      </w:r>
      <w:proofErr w:type="gramEnd"/>
      <w:r>
        <w:t xml:space="preserve"> the efficiency is quite high: just 1 region has a smaller efficiency than the rest (between 0.7 </w:t>
      </w:r>
      <w:r>
        <w:lastRenderedPageBreak/>
        <w:t xml:space="preserve">and 0.8); 9 regions have an efficiency between 0.8 and 0.9; 7 regions have an efficiency between 0.9 and 1 </w:t>
      </w:r>
      <w:r>
        <w:t>and there are 4 regions with the maximum score of efficiency.</w:t>
      </w:r>
    </w:p>
    <w:p w14:paraId="00000182" w14:textId="77777777" w:rsidR="00965DDA" w:rsidRDefault="00965DDA"/>
    <w:p w14:paraId="00000183" w14:textId="77777777" w:rsidR="00965DDA" w:rsidRDefault="00721622">
      <w:r>
        <w:t>Finally, we clustered the different regions based on the efficiency score we have computed:</w:t>
      </w:r>
    </w:p>
    <w:p w14:paraId="00000184" w14:textId="77777777" w:rsidR="00965DDA" w:rsidRDefault="00965DDA"/>
    <w:p w14:paraId="00000185" w14:textId="77777777" w:rsidR="00965DDA" w:rsidRDefault="00721622">
      <w:pPr>
        <w:keepNext/>
      </w:pPr>
      <w:r>
        <w:rPr>
          <w:noProof/>
        </w:rPr>
        <w:drawing>
          <wp:inline distT="114300" distB="114300" distL="114300" distR="114300">
            <wp:extent cx="6067836" cy="4102200"/>
            <wp:effectExtent l="0" t="0" r="0" b="0"/>
            <wp:docPr id="6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r="870" b="8497"/>
                    <a:stretch>
                      <a:fillRect/>
                    </a:stretch>
                  </pic:blipFill>
                  <pic:spPr>
                    <a:xfrm>
                      <a:off x="0" y="0"/>
                      <a:ext cx="6067836" cy="4102200"/>
                    </a:xfrm>
                    <a:prstGeom prst="rect">
                      <a:avLst/>
                    </a:prstGeom>
                    <a:ln/>
                  </pic:spPr>
                </pic:pic>
              </a:graphicData>
            </a:graphic>
          </wp:inline>
        </w:drawing>
      </w:r>
    </w:p>
    <w:p w14:paraId="00000186" w14:textId="77777777" w:rsidR="00965DDA" w:rsidRDefault="00721622">
      <w:pPr>
        <w:pBdr>
          <w:top w:val="nil"/>
          <w:left w:val="nil"/>
          <w:bottom w:val="nil"/>
          <w:right w:val="nil"/>
          <w:between w:val="nil"/>
        </w:pBdr>
        <w:spacing w:after="200" w:line="240" w:lineRule="auto"/>
        <w:jc w:val="center"/>
        <w:rPr>
          <w:i/>
          <w:color w:val="1F497D"/>
          <w:sz w:val="18"/>
          <w:szCs w:val="18"/>
        </w:rPr>
      </w:pPr>
      <w:r>
        <w:rPr>
          <w:i/>
          <w:color w:val="1F497D"/>
          <w:sz w:val="18"/>
          <w:szCs w:val="18"/>
        </w:rPr>
        <w:t>Figure 15 – Efficiency score in heat map</w:t>
      </w:r>
    </w:p>
    <w:p w14:paraId="00000187" w14:textId="77777777" w:rsidR="00965DDA" w:rsidRDefault="00965DDA"/>
    <w:p w14:paraId="00000188" w14:textId="77777777" w:rsidR="00965DDA" w:rsidRDefault="00721622">
      <w:pPr>
        <w:jc w:val="both"/>
      </w:pPr>
      <w:r>
        <w:t xml:space="preserve">As we can see from the map, we have 3 different groups: </w:t>
      </w:r>
      <w:r>
        <w:t xml:space="preserve">2 quite small </w:t>
      </w:r>
      <w:proofErr w:type="gramStart"/>
      <w:r>
        <w:t>( Group</w:t>
      </w:r>
      <w:proofErr w:type="gramEnd"/>
      <w:r>
        <w:t xml:space="preserve"> 1: Trentino Alto Adige, Campania, Calabria and Group 2: Valle d’Aosta, Emilia Romagna, Molise, Basilicata ) and one ( Group 3 ) that comprises 13 regions spanning indiscriminately from North to South.</w:t>
      </w:r>
    </w:p>
    <w:p w14:paraId="00000189" w14:textId="77777777" w:rsidR="00965DDA" w:rsidRDefault="00965DDA">
      <w:pPr>
        <w:jc w:val="both"/>
      </w:pPr>
    </w:p>
    <w:p w14:paraId="0000018A" w14:textId="77777777" w:rsidR="00965DDA" w:rsidRDefault="00721622">
      <w:pPr>
        <w:jc w:val="both"/>
      </w:pPr>
      <w:r>
        <w:t>It can be interesting to note th</w:t>
      </w:r>
      <w:r>
        <w:t>at, following what has been already described in previous analyses, we can clearly notice how the level of satisfaction is almost not at all correlated with these efficiency scores (which, as we know, are related to investments, population and # beds). Reg</w:t>
      </w:r>
      <w:r>
        <w:t xml:space="preserve">ions like “Calabria” and “Basilicata” that are clustered together respectively with “Trentino Alto Adige” and “Valle d’Aosta” are the same parts of Italy that are at opposite ends of the various satisfaction related comparisons we have shown </w:t>
      </w:r>
      <w:r>
        <w:rPr>
          <w:i/>
        </w:rPr>
        <w:t xml:space="preserve">(Figure 6 and </w:t>
      </w:r>
      <w:r>
        <w:rPr>
          <w:i/>
        </w:rPr>
        <w:t>Figure 7)</w:t>
      </w:r>
      <w:r>
        <w:t>.</w:t>
      </w:r>
    </w:p>
    <w:p w14:paraId="0000018B" w14:textId="77777777" w:rsidR="00965DDA" w:rsidRDefault="00965DDA">
      <w:pPr>
        <w:jc w:val="both"/>
      </w:pPr>
    </w:p>
    <w:p w14:paraId="0000018C" w14:textId="77777777" w:rsidR="00965DDA" w:rsidRDefault="00721622">
      <w:pPr>
        <w:jc w:val="both"/>
      </w:pPr>
      <w:bookmarkStart w:id="23" w:name="_heading=h.1ci93xb" w:colFirst="0" w:colLast="0"/>
      <w:bookmarkEnd w:id="23"/>
      <w:r>
        <w:t xml:space="preserve">Again, we can notice that external factors like, most probably, the relationship between patients and nurses are of uttermost importance </w:t>
      </w:r>
      <w:proofErr w:type="gramStart"/>
      <w:r>
        <w:t>in order to</w:t>
      </w:r>
      <w:proofErr w:type="gramEnd"/>
      <w:r>
        <w:t xml:space="preserve"> increase the level of satisfaction. Money and the availability of free beds do not necessarily </w:t>
      </w:r>
      <w:r>
        <w:t>mean that the population we must serve is at ease with the services we can provide.</w:t>
      </w:r>
    </w:p>
    <w:p w14:paraId="0000018D" w14:textId="77777777" w:rsidR="00965DDA" w:rsidRDefault="00965DDA"/>
    <w:p w14:paraId="0000018E" w14:textId="77777777" w:rsidR="00965DDA" w:rsidRDefault="00721622">
      <w:pPr>
        <w:pStyle w:val="Titolo1"/>
        <w:numPr>
          <w:ilvl w:val="0"/>
          <w:numId w:val="21"/>
        </w:numPr>
      </w:pPr>
      <w:bookmarkStart w:id="24" w:name="_heading=h.3whwml4" w:colFirst="0" w:colLast="0"/>
      <w:bookmarkEnd w:id="24"/>
      <w:r>
        <w:lastRenderedPageBreak/>
        <w:t xml:space="preserve"> Conclusions</w:t>
      </w:r>
    </w:p>
    <w:p w14:paraId="0000018F" w14:textId="77777777" w:rsidR="00965DDA" w:rsidRDefault="00965DDA">
      <w:pPr>
        <w:rPr>
          <w:b/>
        </w:rPr>
      </w:pPr>
    </w:p>
    <w:p w14:paraId="00000190" w14:textId="77777777" w:rsidR="00965DDA" w:rsidRDefault="00721622">
      <w:pPr>
        <w:jc w:val="both"/>
      </w:pPr>
      <w:r>
        <w:t>At the beginning of this paper, we clearly stated three questions we were willing to address specifically. Our focus was on stating whether it is true or not</w:t>
      </w:r>
      <w:r>
        <w:t xml:space="preserve"> </w:t>
      </w:r>
      <w:proofErr w:type="gramStart"/>
      <w:r>
        <w:t>that geographical barriers</w:t>
      </w:r>
      <w:proofErr w:type="gramEnd"/>
      <w:r>
        <w:t xml:space="preserve"> affect satisfaction regarding healthcare services. We were also interested in analyzing relationships between investments and performance, and in assessing the quality of healthcare services. </w:t>
      </w:r>
    </w:p>
    <w:p w14:paraId="00000191" w14:textId="77777777" w:rsidR="00965DDA" w:rsidRDefault="00965DDA">
      <w:pPr>
        <w:jc w:val="both"/>
      </w:pPr>
    </w:p>
    <w:p w14:paraId="00000192" w14:textId="77777777" w:rsidR="00965DDA" w:rsidRDefault="00721622">
      <w:pPr>
        <w:jc w:val="both"/>
      </w:pPr>
      <w:r>
        <w:t>Through the various analyses we pe</w:t>
      </w:r>
      <w:r>
        <w:t xml:space="preserve">rformed, we tried to tackle these questions from different perspectives </w:t>
      </w:r>
      <w:proofErr w:type="gramStart"/>
      <w:r>
        <w:t>in order to</w:t>
      </w:r>
      <w:proofErr w:type="gramEnd"/>
      <w:r>
        <w:t xml:space="preserve"> really understand what we were facing and be able to provide meaningful answers (otherwise all the effort the team has put into developing this project and the effort the r</w:t>
      </w:r>
      <w:r>
        <w:t>eader has done to get to these conclusions would not be repaid). Of course, we decided to focus our research on three specific questions because we thought them to be the most interesting ones to answer, but there are a variety of other possible interrogat</w:t>
      </w:r>
      <w:r>
        <w:t xml:space="preserve">ions one could pose. We are only hoping that our analysis will be the starting point for the answer to those other questions. It is (tacitly) understood that further research on the matter is </w:t>
      </w:r>
      <w:proofErr w:type="gramStart"/>
      <w:r>
        <w:t>definitely needed</w:t>
      </w:r>
      <w:proofErr w:type="gramEnd"/>
      <w:r>
        <w:t>.</w:t>
      </w:r>
    </w:p>
    <w:p w14:paraId="00000193" w14:textId="77777777" w:rsidR="00965DDA" w:rsidRDefault="00965DDA">
      <w:pPr>
        <w:jc w:val="both"/>
      </w:pPr>
    </w:p>
    <w:p w14:paraId="00000194" w14:textId="77777777" w:rsidR="00965DDA" w:rsidRDefault="00721622">
      <w:pPr>
        <w:jc w:val="both"/>
      </w:pPr>
      <w:r>
        <w:t>The final question we would like to answer i</w:t>
      </w:r>
      <w:r>
        <w:t>s the following: how are the results we obtained both through the exploratory analysis of the datasets (correlation matrix, distribution maps, etc.) and through the more specific analysis we have chosen (the clustering and the data envelopment analysis) us</w:t>
      </w:r>
      <w:r>
        <w:t>eful for the problem we have addressed?</w:t>
      </w:r>
    </w:p>
    <w:p w14:paraId="00000195" w14:textId="77777777" w:rsidR="00965DDA" w:rsidRDefault="00965DDA">
      <w:pPr>
        <w:jc w:val="both"/>
      </w:pPr>
    </w:p>
    <w:p w14:paraId="00000196" w14:textId="77777777" w:rsidR="00965DDA" w:rsidRDefault="00721622">
      <w:pPr>
        <w:jc w:val="both"/>
      </w:pPr>
      <w:r>
        <w:t xml:space="preserve">Well, the numerous analyses we have initially performed on our dataset were necessary to understand its distribution and to be able to give valuable insights on the data we gathered, while both the clustering and the DEA were needed </w:t>
      </w:r>
      <w:proofErr w:type="gramStart"/>
      <w:r>
        <w:t>in order to</w:t>
      </w:r>
      <w:proofErr w:type="gramEnd"/>
      <w:r>
        <w:t xml:space="preserve"> inform the </w:t>
      </w:r>
      <w:r>
        <w:t>reader on some type of “</w:t>
      </w:r>
      <w:proofErr w:type="spellStart"/>
      <w:r>
        <w:t>behaviour</w:t>
      </w:r>
      <w:proofErr w:type="spellEnd"/>
      <w:r>
        <w:t>” we might not at all expect from such data.</w:t>
      </w:r>
    </w:p>
    <w:p w14:paraId="00000197" w14:textId="77777777" w:rsidR="00965DDA" w:rsidRDefault="00965DDA">
      <w:pPr>
        <w:jc w:val="both"/>
      </w:pPr>
    </w:p>
    <w:p w14:paraId="00000198" w14:textId="77777777" w:rsidR="00965DDA" w:rsidRDefault="00721622">
      <w:pPr>
        <w:jc w:val="both"/>
      </w:pPr>
      <w:r>
        <w:t xml:space="preserve">The results obtained with our analyses highlight, most surprisingly, that higher efficiency scores do not necessarily imply higher satisfaction levels. </w:t>
      </w:r>
    </w:p>
    <w:p w14:paraId="00000199" w14:textId="77777777" w:rsidR="00965DDA" w:rsidRDefault="00965DDA">
      <w:pPr>
        <w:jc w:val="both"/>
      </w:pPr>
    </w:p>
    <w:p w14:paraId="0000019A" w14:textId="77777777" w:rsidR="00965DDA" w:rsidRDefault="00721622">
      <w:pPr>
        <w:jc w:val="both"/>
      </w:pPr>
      <w:r>
        <w:t>On one hand, the outcom</w:t>
      </w:r>
      <w:r>
        <w:t xml:space="preserve">es from the cluster analysis and from the numerous initial descriptions of the dataset point out that the northern regions of Italy present a higher level of satisfaction than the southern ones, but in recent years the latter has reached important levels, </w:t>
      </w:r>
      <w:r>
        <w:t>improving in a more impactful way. On the other hand, the DEA shows that some regions in the south of Italy are among the most efficient regions (given the declared input and output).</w:t>
      </w:r>
    </w:p>
    <w:p w14:paraId="0000019B" w14:textId="77777777" w:rsidR="00965DDA" w:rsidRDefault="00965DDA">
      <w:pPr>
        <w:jc w:val="both"/>
      </w:pPr>
    </w:p>
    <w:p w14:paraId="0000019C" w14:textId="77777777" w:rsidR="00965DDA" w:rsidRDefault="00721622">
      <w:pPr>
        <w:jc w:val="both"/>
      </w:pPr>
      <w:r>
        <w:t>One explanation could be that the satisfaction score is related to many</w:t>
      </w:r>
      <w:r>
        <w:t xml:space="preserve"> factors that might not be considered in the survey from ISTAT, </w:t>
      </w:r>
      <w:proofErr w:type="gramStart"/>
      <w:r>
        <w:t>e.g.</w:t>
      </w:r>
      <w:proofErr w:type="gramEnd"/>
      <w:r>
        <w:t xml:space="preserve"> human </w:t>
      </w:r>
      <w:proofErr w:type="spellStart"/>
      <w:r>
        <w:t>behaviour</w:t>
      </w:r>
      <w:proofErr w:type="spellEnd"/>
      <w:r>
        <w:t xml:space="preserve"> as well as hygiene, organization and reliability. All of these are variables that are not </w:t>
      </w:r>
      <w:proofErr w:type="gramStart"/>
      <w:r>
        <w:t>taken into account</w:t>
      </w:r>
      <w:proofErr w:type="gramEnd"/>
      <w:r>
        <w:t xml:space="preserve"> when we compute the efficiency score of the healthcare system.</w:t>
      </w:r>
    </w:p>
    <w:p w14:paraId="0000019D" w14:textId="77777777" w:rsidR="00965DDA" w:rsidRDefault="00965DDA">
      <w:pPr>
        <w:rPr>
          <w:b/>
        </w:rPr>
      </w:pPr>
    </w:p>
    <w:p w14:paraId="0000019E" w14:textId="77777777" w:rsidR="00965DDA" w:rsidRDefault="00965DDA">
      <w:pPr>
        <w:rPr>
          <w:b/>
        </w:rPr>
      </w:pPr>
    </w:p>
    <w:p w14:paraId="0000019F" w14:textId="77777777" w:rsidR="00965DDA" w:rsidRDefault="00965DDA">
      <w:pPr>
        <w:rPr>
          <w:b/>
        </w:rPr>
      </w:pPr>
    </w:p>
    <w:p w14:paraId="000001A0" w14:textId="77777777" w:rsidR="00965DDA" w:rsidRDefault="00965DDA">
      <w:pPr>
        <w:rPr>
          <w:b/>
        </w:rPr>
      </w:pPr>
    </w:p>
    <w:p w14:paraId="000001A1" w14:textId="77777777" w:rsidR="00965DDA" w:rsidRDefault="00965DDA"/>
    <w:p w14:paraId="000001A2" w14:textId="77777777" w:rsidR="00965DDA" w:rsidRDefault="00721622">
      <w:pPr>
        <w:pStyle w:val="Titolo1"/>
        <w:numPr>
          <w:ilvl w:val="0"/>
          <w:numId w:val="20"/>
        </w:numPr>
      </w:pPr>
      <w:bookmarkStart w:id="25" w:name="_heading=h.2bn6wsx" w:colFirst="0" w:colLast="0"/>
      <w:bookmarkEnd w:id="25"/>
      <w:r>
        <w:lastRenderedPageBreak/>
        <w:t xml:space="preserve"> Appendix</w:t>
      </w:r>
    </w:p>
    <w:p w14:paraId="000001A3" w14:textId="77777777" w:rsidR="00965DDA" w:rsidRDefault="00721622">
      <w:pPr>
        <w:pStyle w:val="Titolo2"/>
        <w:numPr>
          <w:ilvl w:val="0"/>
          <w:numId w:val="22"/>
        </w:numPr>
        <w:rPr>
          <w:i/>
        </w:rPr>
      </w:pPr>
      <w:bookmarkStart w:id="26" w:name="_heading=h.qsh70q" w:colFirst="0" w:colLast="0"/>
      <w:bookmarkEnd w:id="26"/>
      <w:r>
        <w:rPr>
          <w:i/>
        </w:rPr>
        <w:t xml:space="preserve">Detailed </w:t>
      </w:r>
      <w:proofErr w:type="spellStart"/>
      <w:proofErr w:type="gramStart"/>
      <w:r>
        <w:rPr>
          <w:i/>
        </w:rPr>
        <w:t>informations</w:t>
      </w:r>
      <w:proofErr w:type="spellEnd"/>
      <w:proofErr w:type="gramEnd"/>
      <w:r>
        <w:rPr>
          <w:i/>
        </w:rPr>
        <w:t xml:space="preserve"> about datasets</w:t>
      </w:r>
    </w:p>
    <w:p w14:paraId="000001A4" w14:textId="77777777" w:rsidR="00965DDA" w:rsidRDefault="00965DDA"/>
    <w:p w14:paraId="000001A5" w14:textId="77777777" w:rsidR="00965DDA" w:rsidRDefault="00721622">
      <w:pPr>
        <w:keepNext/>
        <w:spacing w:after="200" w:line="240" w:lineRule="auto"/>
        <w:rPr>
          <w:i/>
          <w:color w:val="1F497D"/>
          <w:sz w:val="18"/>
          <w:szCs w:val="18"/>
        </w:rPr>
      </w:pPr>
      <w:r>
        <w:rPr>
          <w:i/>
          <w:color w:val="1F497D"/>
          <w:sz w:val="18"/>
          <w:szCs w:val="18"/>
        </w:rPr>
        <w:t xml:space="preserve">Table </w:t>
      </w:r>
      <w:proofErr w:type="gramStart"/>
      <w:r>
        <w:rPr>
          <w:i/>
          <w:color w:val="1F497D"/>
          <w:sz w:val="18"/>
          <w:szCs w:val="18"/>
        </w:rPr>
        <w:t>6  -</w:t>
      </w:r>
      <w:proofErr w:type="gramEnd"/>
      <w:r>
        <w:rPr>
          <w:i/>
          <w:color w:val="1F497D"/>
          <w:sz w:val="18"/>
          <w:szCs w:val="18"/>
        </w:rPr>
        <w:t xml:space="preserve"> Final dataset about healthcare satisfaction</w:t>
      </w:r>
    </w:p>
    <w:tbl>
      <w:tblPr>
        <w:tblStyle w:val="af6"/>
        <w:tblW w:w="964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1934"/>
        <w:gridCol w:w="1934"/>
        <w:gridCol w:w="2205"/>
        <w:gridCol w:w="1635"/>
      </w:tblGrid>
      <w:tr w:rsidR="00965DDA" w14:paraId="36DC2E31" w14:textId="77777777">
        <w:tc>
          <w:tcPr>
            <w:tcW w:w="1935" w:type="dxa"/>
            <w:shd w:val="clear" w:color="auto" w:fill="auto"/>
            <w:tcMar>
              <w:top w:w="100" w:type="dxa"/>
              <w:left w:w="100" w:type="dxa"/>
              <w:bottom w:w="100" w:type="dxa"/>
              <w:right w:w="100" w:type="dxa"/>
            </w:tcMar>
          </w:tcPr>
          <w:p w14:paraId="000001A6" w14:textId="77777777" w:rsidR="00965DDA" w:rsidRDefault="00721622">
            <w:pPr>
              <w:widowControl w:val="0"/>
              <w:rPr>
                <w:b/>
                <w:sz w:val="24"/>
                <w:szCs w:val="24"/>
              </w:rPr>
            </w:pPr>
            <w:r>
              <w:rPr>
                <w:b/>
                <w:sz w:val="24"/>
                <w:szCs w:val="24"/>
              </w:rPr>
              <w:t>Name</w:t>
            </w:r>
          </w:p>
        </w:tc>
        <w:tc>
          <w:tcPr>
            <w:tcW w:w="1934" w:type="dxa"/>
            <w:shd w:val="clear" w:color="auto" w:fill="auto"/>
            <w:tcMar>
              <w:top w:w="100" w:type="dxa"/>
              <w:left w:w="100" w:type="dxa"/>
              <w:bottom w:w="100" w:type="dxa"/>
              <w:right w:w="100" w:type="dxa"/>
            </w:tcMar>
          </w:tcPr>
          <w:p w14:paraId="000001A7" w14:textId="77777777" w:rsidR="00965DDA" w:rsidRDefault="00721622">
            <w:pPr>
              <w:widowControl w:val="0"/>
              <w:rPr>
                <w:b/>
                <w:sz w:val="24"/>
                <w:szCs w:val="24"/>
              </w:rPr>
            </w:pPr>
            <w:r>
              <w:rPr>
                <w:b/>
                <w:sz w:val="24"/>
                <w:szCs w:val="24"/>
              </w:rPr>
              <w:t>Type</w:t>
            </w:r>
          </w:p>
        </w:tc>
        <w:tc>
          <w:tcPr>
            <w:tcW w:w="1934" w:type="dxa"/>
            <w:shd w:val="clear" w:color="auto" w:fill="auto"/>
            <w:tcMar>
              <w:top w:w="100" w:type="dxa"/>
              <w:left w:w="100" w:type="dxa"/>
              <w:bottom w:w="100" w:type="dxa"/>
              <w:right w:w="100" w:type="dxa"/>
            </w:tcMar>
          </w:tcPr>
          <w:p w14:paraId="000001A8" w14:textId="77777777" w:rsidR="00965DDA" w:rsidRDefault="00721622">
            <w:pPr>
              <w:widowControl w:val="0"/>
              <w:rPr>
                <w:b/>
                <w:sz w:val="24"/>
                <w:szCs w:val="24"/>
              </w:rPr>
            </w:pPr>
            <w:r>
              <w:rPr>
                <w:b/>
                <w:sz w:val="24"/>
                <w:szCs w:val="24"/>
              </w:rPr>
              <w:t>Description</w:t>
            </w:r>
          </w:p>
        </w:tc>
        <w:tc>
          <w:tcPr>
            <w:tcW w:w="2205" w:type="dxa"/>
            <w:shd w:val="clear" w:color="auto" w:fill="auto"/>
            <w:tcMar>
              <w:top w:w="100" w:type="dxa"/>
              <w:left w:w="100" w:type="dxa"/>
              <w:bottom w:w="100" w:type="dxa"/>
              <w:right w:w="100" w:type="dxa"/>
            </w:tcMar>
          </w:tcPr>
          <w:p w14:paraId="000001A9" w14:textId="77777777" w:rsidR="00965DDA" w:rsidRDefault="00721622">
            <w:pPr>
              <w:widowControl w:val="0"/>
              <w:rPr>
                <w:b/>
                <w:sz w:val="24"/>
                <w:szCs w:val="24"/>
              </w:rPr>
            </w:pPr>
            <w:r>
              <w:rPr>
                <w:b/>
                <w:sz w:val="24"/>
                <w:szCs w:val="24"/>
              </w:rPr>
              <w:t>Values (range)</w:t>
            </w:r>
          </w:p>
        </w:tc>
        <w:tc>
          <w:tcPr>
            <w:tcW w:w="1635" w:type="dxa"/>
            <w:shd w:val="clear" w:color="auto" w:fill="auto"/>
            <w:tcMar>
              <w:top w:w="100" w:type="dxa"/>
              <w:left w:w="100" w:type="dxa"/>
              <w:bottom w:w="100" w:type="dxa"/>
              <w:right w:w="100" w:type="dxa"/>
            </w:tcMar>
          </w:tcPr>
          <w:p w14:paraId="000001AA" w14:textId="77777777" w:rsidR="00965DDA" w:rsidRDefault="00721622">
            <w:pPr>
              <w:widowControl w:val="0"/>
              <w:rPr>
                <w:b/>
                <w:sz w:val="24"/>
                <w:szCs w:val="24"/>
              </w:rPr>
            </w:pPr>
            <w:r>
              <w:rPr>
                <w:b/>
                <w:sz w:val="24"/>
                <w:szCs w:val="24"/>
              </w:rPr>
              <w:t>Note</w:t>
            </w:r>
          </w:p>
        </w:tc>
      </w:tr>
      <w:tr w:rsidR="00965DDA" w14:paraId="37E4DEA6" w14:textId="77777777">
        <w:tc>
          <w:tcPr>
            <w:tcW w:w="1935" w:type="dxa"/>
            <w:shd w:val="clear" w:color="auto" w:fill="auto"/>
            <w:tcMar>
              <w:top w:w="100" w:type="dxa"/>
              <w:left w:w="100" w:type="dxa"/>
              <w:bottom w:w="100" w:type="dxa"/>
              <w:right w:w="100" w:type="dxa"/>
            </w:tcMar>
          </w:tcPr>
          <w:p w14:paraId="000001AB" w14:textId="77777777" w:rsidR="00965DDA" w:rsidRDefault="00721622">
            <w:pPr>
              <w:widowControl w:val="0"/>
              <w:rPr>
                <w:sz w:val="18"/>
                <w:szCs w:val="18"/>
              </w:rPr>
            </w:pPr>
            <w:r>
              <w:rPr>
                <w:sz w:val="18"/>
                <w:szCs w:val="18"/>
              </w:rPr>
              <w:t>ITTER107</w:t>
            </w:r>
          </w:p>
        </w:tc>
        <w:tc>
          <w:tcPr>
            <w:tcW w:w="1934" w:type="dxa"/>
            <w:shd w:val="clear" w:color="auto" w:fill="auto"/>
            <w:tcMar>
              <w:top w:w="100" w:type="dxa"/>
              <w:left w:w="100" w:type="dxa"/>
              <w:bottom w:w="100" w:type="dxa"/>
              <w:right w:w="100" w:type="dxa"/>
            </w:tcMar>
          </w:tcPr>
          <w:p w14:paraId="000001AC" w14:textId="77777777" w:rsidR="00965DDA" w:rsidRDefault="00721622">
            <w:pPr>
              <w:widowControl w:val="0"/>
              <w:rPr>
                <w:sz w:val="18"/>
                <w:szCs w:val="18"/>
              </w:rPr>
            </w:pPr>
            <w:r>
              <w:rPr>
                <w:sz w:val="18"/>
                <w:szCs w:val="18"/>
              </w:rPr>
              <w:t>String</w:t>
            </w:r>
          </w:p>
        </w:tc>
        <w:tc>
          <w:tcPr>
            <w:tcW w:w="1934" w:type="dxa"/>
            <w:shd w:val="clear" w:color="auto" w:fill="auto"/>
            <w:tcMar>
              <w:top w:w="100" w:type="dxa"/>
              <w:left w:w="100" w:type="dxa"/>
              <w:bottom w:w="100" w:type="dxa"/>
              <w:right w:w="100" w:type="dxa"/>
            </w:tcMar>
          </w:tcPr>
          <w:p w14:paraId="000001AD" w14:textId="77777777" w:rsidR="00965DDA" w:rsidRDefault="00721622">
            <w:pPr>
              <w:widowControl w:val="0"/>
              <w:rPr>
                <w:sz w:val="18"/>
                <w:szCs w:val="18"/>
              </w:rPr>
            </w:pPr>
            <w:r>
              <w:rPr>
                <w:sz w:val="18"/>
                <w:szCs w:val="18"/>
              </w:rPr>
              <w:t>Identifier of Territory</w:t>
            </w:r>
          </w:p>
        </w:tc>
        <w:tc>
          <w:tcPr>
            <w:tcW w:w="2205" w:type="dxa"/>
            <w:shd w:val="clear" w:color="auto" w:fill="auto"/>
            <w:tcMar>
              <w:top w:w="100" w:type="dxa"/>
              <w:left w:w="100" w:type="dxa"/>
              <w:bottom w:w="100" w:type="dxa"/>
              <w:right w:w="100" w:type="dxa"/>
            </w:tcMar>
          </w:tcPr>
          <w:p w14:paraId="000001AE" w14:textId="77777777" w:rsidR="00965DDA" w:rsidRDefault="00965DDA">
            <w:pPr>
              <w:widowControl w:val="0"/>
              <w:rPr>
                <w:sz w:val="18"/>
                <w:szCs w:val="18"/>
              </w:rPr>
            </w:pPr>
          </w:p>
        </w:tc>
        <w:tc>
          <w:tcPr>
            <w:tcW w:w="1635" w:type="dxa"/>
            <w:shd w:val="clear" w:color="auto" w:fill="auto"/>
            <w:tcMar>
              <w:top w:w="100" w:type="dxa"/>
              <w:left w:w="100" w:type="dxa"/>
              <w:bottom w:w="100" w:type="dxa"/>
              <w:right w:w="100" w:type="dxa"/>
            </w:tcMar>
          </w:tcPr>
          <w:p w14:paraId="000001AF" w14:textId="77777777" w:rsidR="00965DDA" w:rsidRDefault="00965DDA">
            <w:pPr>
              <w:widowControl w:val="0"/>
              <w:rPr>
                <w:sz w:val="18"/>
                <w:szCs w:val="18"/>
              </w:rPr>
            </w:pPr>
          </w:p>
        </w:tc>
      </w:tr>
      <w:tr w:rsidR="00965DDA" w14:paraId="623E5FC4" w14:textId="77777777">
        <w:tc>
          <w:tcPr>
            <w:tcW w:w="1935" w:type="dxa"/>
            <w:shd w:val="clear" w:color="auto" w:fill="auto"/>
            <w:tcMar>
              <w:top w:w="100" w:type="dxa"/>
              <w:left w:w="100" w:type="dxa"/>
              <w:bottom w:w="100" w:type="dxa"/>
              <w:right w:w="100" w:type="dxa"/>
            </w:tcMar>
          </w:tcPr>
          <w:p w14:paraId="000001B0" w14:textId="77777777" w:rsidR="00965DDA" w:rsidRDefault="00721622">
            <w:pPr>
              <w:widowControl w:val="0"/>
              <w:rPr>
                <w:sz w:val="18"/>
                <w:szCs w:val="18"/>
              </w:rPr>
            </w:pPr>
            <w:r>
              <w:rPr>
                <w:sz w:val="18"/>
                <w:szCs w:val="18"/>
              </w:rPr>
              <w:t>Territory</w:t>
            </w:r>
          </w:p>
          <w:p w14:paraId="000001B1" w14:textId="77777777" w:rsidR="00965DDA" w:rsidRDefault="00965DDA">
            <w:pPr>
              <w:widowControl w:val="0"/>
              <w:rPr>
                <w:sz w:val="18"/>
                <w:szCs w:val="18"/>
              </w:rPr>
            </w:pPr>
          </w:p>
        </w:tc>
        <w:tc>
          <w:tcPr>
            <w:tcW w:w="1934" w:type="dxa"/>
            <w:shd w:val="clear" w:color="auto" w:fill="auto"/>
            <w:tcMar>
              <w:top w:w="100" w:type="dxa"/>
              <w:left w:w="100" w:type="dxa"/>
              <w:bottom w:w="100" w:type="dxa"/>
              <w:right w:w="100" w:type="dxa"/>
            </w:tcMar>
          </w:tcPr>
          <w:p w14:paraId="000001B2" w14:textId="77777777" w:rsidR="00965DDA" w:rsidRDefault="00721622">
            <w:pPr>
              <w:widowControl w:val="0"/>
              <w:rPr>
                <w:sz w:val="18"/>
                <w:szCs w:val="18"/>
              </w:rPr>
            </w:pPr>
            <w:r>
              <w:rPr>
                <w:sz w:val="18"/>
                <w:szCs w:val="18"/>
              </w:rPr>
              <w:t>String</w:t>
            </w:r>
          </w:p>
        </w:tc>
        <w:tc>
          <w:tcPr>
            <w:tcW w:w="1934" w:type="dxa"/>
            <w:shd w:val="clear" w:color="auto" w:fill="auto"/>
            <w:tcMar>
              <w:top w:w="100" w:type="dxa"/>
              <w:left w:w="100" w:type="dxa"/>
              <w:bottom w:w="100" w:type="dxa"/>
              <w:right w:w="100" w:type="dxa"/>
            </w:tcMar>
          </w:tcPr>
          <w:p w14:paraId="000001B3" w14:textId="77777777" w:rsidR="00965DDA" w:rsidRDefault="00721622">
            <w:pPr>
              <w:widowControl w:val="0"/>
              <w:rPr>
                <w:sz w:val="18"/>
                <w:szCs w:val="18"/>
              </w:rPr>
            </w:pPr>
            <w:r>
              <w:rPr>
                <w:sz w:val="18"/>
                <w:szCs w:val="18"/>
              </w:rPr>
              <w:t>It identifies for which territory (zone, region, aggregate) the satisfaction is expressed</w:t>
            </w:r>
          </w:p>
        </w:tc>
        <w:tc>
          <w:tcPr>
            <w:tcW w:w="2205" w:type="dxa"/>
            <w:shd w:val="clear" w:color="auto" w:fill="auto"/>
            <w:tcMar>
              <w:top w:w="100" w:type="dxa"/>
              <w:left w:w="100" w:type="dxa"/>
              <w:bottom w:w="100" w:type="dxa"/>
              <w:right w:w="100" w:type="dxa"/>
            </w:tcMar>
          </w:tcPr>
          <w:p w14:paraId="000001B4" w14:textId="77777777" w:rsidR="00965DDA" w:rsidRDefault="00965DDA">
            <w:pPr>
              <w:widowControl w:val="0"/>
              <w:rPr>
                <w:sz w:val="18"/>
                <w:szCs w:val="18"/>
              </w:rPr>
            </w:pPr>
          </w:p>
        </w:tc>
        <w:tc>
          <w:tcPr>
            <w:tcW w:w="1635" w:type="dxa"/>
            <w:shd w:val="clear" w:color="auto" w:fill="auto"/>
            <w:tcMar>
              <w:top w:w="100" w:type="dxa"/>
              <w:left w:w="100" w:type="dxa"/>
              <w:bottom w:w="100" w:type="dxa"/>
              <w:right w:w="100" w:type="dxa"/>
            </w:tcMar>
          </w:tcPr>
          <w:p w14:paraId="000001B5" w14:textId="77777777" w:rsidR="00965DDA" w:rsidRDefault="00721622">
            <w:pPr>
              <w:widowControl w:val="0"/>
              <w:rPr>
                <w:sz w:val="18"/>
                <w:szCs w:val="18"/>
              </w:rPr>
            </w:pPr>
            <w:r>
              <w:rPr>
                <w:sz w:val="18"/>
                <w:szCs w:val="18"/>
              </w:rPr>
              <w:t xml:space="preserve">It can be some aggregate (Italy, different geographical </w:t>
            </w:r>
            <w:proofErr w:type="gramStart"/>
            <w:r>
              <w:rPr>
                <w:sz w:val="18"/>
                <w:szCs w:val="18"/>
              </w:rPr>
              <w:t>zones</w:t>
            </w:r>
            <w:proofErr w:type="gramEnd"/>
            <w:r>
              <w:rPr>
                <w:sz w:val="18"/>
                <w:szCs w:val="18"/>
              </w:rPr>
              <w:t xml:space="preserve"> or different type of city) or all Italy regions</w:t>
            </w:r>
          </w:p>
        </w:tc>
      </w:tr>
      <w:tr w:rsidR="00965DDA" w14:paraId="0DECDDC3" w14:textId="77777777">
        <w:tc>
          <w:tcPr>
            <w:tcW w:w="1935" w:type="dxa"/>
            <w:shd w:val="clear" w:color="auto" w:fill="auto"/>
            <w:tcMar>
              <w:top w:w="100" w:type="dxa"/>
              <w:left w:w="100" w:type="dxa"/>
              <w:bottom w:w="100" w:type="dxa"/>
              <w:right w:w="100" w:type="dxa"/>
            </w:tcMar>
          </w:tcPr>
          <w:p w14:paraId="000001B6" w14:textId="77777777" w:rsidR="00965DDA" w:rsidRDefault="00721622">
            <w:pPr>
              <w:widowControl w:val="0"/>
              <w:rPr>
                <w:sz w:val="18"/>
                <w:szCs w:val="18"/>
              </w:rPr>
            </w:pPr>
            <w:r>
              <w:rPr>
                <w:sz w:val="18"/>
                <w:szCs w:val="18"/>
              </w:rPr>
              <w:t>TIPO_DATO_AVQ</w:t>
            </w:r>
          </w:p>
          <w:p w14:paraId="000001B7" w14:textId="77777777" w:rsidR="00965DDA" w:rsidRDefault="00965DDA">
            <w:pPr>
              <w:widowControl w:val="0"/>
              <w:rPr>
                <w:sz w:val="18"/>
                <w:szCs w:val="18"/>
              </w:rPr>
            </w:pPr>
          </w:p>
        </w:tc>
        <w:tc>
          <w:tcPr>
            <w:tcW w:w="1934" w:type="dxa"/>
            <w:shd w:val="clear" w:color="auto" w:fill="auto"/>
            <w:tcMar>
              <w:top w:w="100" w:type="dxa"/>
              <w:left w:w="100" w:type="dxa"/>
              <w:bottom w:w="100" w:type="dxa"/>
              <w:right w:w="100" w:type="dxa"/>
            </w:tcMar>
          </w:tcPr>
          <w:p w14:paraId="000001B8" w14:textId="77777777" w:rsidR="00965DDA" w:rsidRDefault="00721622">
            <w:pPr>
              <w:widowControl w:val="0"/>
              <w:rPr>
                <w:sz w:val="18"/>
                <w:szCs w:val="18"/>
              </w:rPr>
            </w:pPr>
            <w:r>
              <w:rPr>
                <w:sz w:val="18"/>
                <w:szCs w:val="18"/>
              </w:rPr>
              <w:t>String</w:t>
            </w:r>
          </w:p>
        </w:tc>
        <w:tc>
          <w:tcPr>
            <w:tcW w:w="1934" w:type="dxa"/>
            <w:shd w:val="clear" w:color="auto" w:fill="auto"/>
            <w:tcMar>
              <w:top w:w="100" w:type="dxa"/>
              <w:left w:w="100" w:type="dxa"/>
              <w:bottom w:w="100" w:type="dxa"/>
              <w:right w:w="100" w:type="dxa"/>
            </w:tcMar>
          </w:tcPr>
          <w:p w14:paraId="000001B9" w14:textId="77777777" w:rsidR="00965DDA" w:rsidRDefault="00721622">
            <w:pPr>
              <w:widowControl w:val="0"/>
              <w:rPr>
                <w:sz w:val="18"/>
                <w:szCs w:val="18"/>
              </w:rPr>
            </w:pPr>
            <w:r>
              <w:rPr>
                <w:sz w:val="18"/>
                <w:szCs w:val="18"/>
              </w:rPr>
              <w:t>Aspect for which satisfaction is expressed</w:t>
            </w:r>
          </w:p>
        </w:tc>
        <w:tc>
          <w:tcPr>
            <w:tcW w:w="2205" w:type="dxa"/>
            <w:shd w:val="clear" w:color="auto" w:fill="auto"/>
            <w:tcMar>
              <w:top w:w="100" w:type="dxa"/>
              <w:left w:w="100" w:type="dxa"/>
              <w:bottom w:w="100" w:type="dxa"/>
              <w:right w:w="100" w:type="dxa"/>
            </w:tcMar>
          </w:tcPr>
          <w:p w14:paraId="000001BA" w14:textId="77777777" w:rsidR="00965DDA" w:rsidRDefault="00721622">
            <w:pPr>
              <w:widowControl w:val="0"/>
              <w:numPr>
                <w:ilvl w:val="0"/>
                <w:numId w:val="18"/>
              </w:numPr>
              <w:rPr>
                <w:sz w:val="18"/>
                <w:szCs w:val="18"/>
              </w:rPr>
            </w:pPr>
            <w:r>
              <w:rPr>
                <w:sz w:val="18"/>
                <w:szCs w:val="18"/>
              </w:rPr>
              <w:t>0_NURS_Q</w:t>
            </w:r>
          </w:p>
          <w:p w14:paraId="000001BB" w14:textId="77777777" w:rsidR="00965DDA" w:rsidRDefault="00721622">
            <w:pPr>
              <w:widowControl w:val="0"/>
              <w:numPr>
                <w:ilvl w:val="0"/>
                <w:numId w:val="18"/>
              </w:numPr>
              <w:rPr>
                <w:sz w:val="18"/>
                <w:szCs w:val="18"/>
              </w:rPr>
            </w:pPr>
            <w:r>
              <w:rPr>
                <w:sz w:val="18"/>
                <w:szCs w:val="18"/>
              </w:rPr>
              <w:t>0_HFOOD_V</w:t>
            </w:r>
          </w:p>
          <w:p w14:paraId="000001BC" w14:textId="77777777" w:rsidR="00965DDA" w:rsidRDefault="00721622">
            <w:pPr>
              <w:widowControl w:val="0"/>
              <w:numPr>
                <w:ilvl w:val="0"/>
                <w:numId w:val="18"/>
              </w:numPr>
              <w:rPr>
                <w:sz w:val="18"/>
                <w:szCs w:val="18"/>
              </w:rPr>
            </w:pPr>
            <w:r>
              <w:rPr>
                <w:sz w:val="18"/>
                <w:szCs w:val="18"/>
              </w:rPr>
              <w:t>0_SANFAC_V</w:t>
            </w:r>
          </w:p>
          <w:p w14:paraId="000001BD" w14:textId="77777777" w:rsidR="00965DDA" w:rsidRDefault="00721622">
            <w:pPr>
              <w:widowControl w:val="0"/>
              <w:numPr>
                <w:ilvl w:val="0"/>
                <w:numId w:val="18"/>
              </w:numPr>
              <w:rPr>
                <w:sz w:val="18"/>
                <w:szCs w:val="18"/>
              </w:rPr>
            </w:pPr>
            <w:r>
              <w:rPr>
                <w:sz w:val="18"/>
                <w:szCs w:val="18"/>
              </w:rPr>
              <w:t>0_MED_CAREV</w:t>
            </w:r>
          </w:p>
          <w:p w14:paraId="000001BE" w14:textId="77777777" w:rsidR="00965DDA" w:rsidRDefault="00965DDA">
            <w:pPr>
              <w:widowControl w:val="0"/>
              <w:rPr>
                <w:sz w:val="18"/>
                <w:szCs w:val="18"/>
              </w:rPr>
            </w:pPr>
          </w:p>
        </w:tc>
        <w:tc>
          <w:tcPr>
            <w:tcW w:w="1635" w:type="dxa"/>
            <w:shd w:val="clear" w:color="auto" w:fill="auto"/>
            <w:tcMar>
              <w:top w:w="100" w:type="dxa"/>
              <w:left w:w="100" w:type="dxa"/>
              <w:bottom w:w="100" w:type="dxa"/>
              <w:right w:w="100" w:type="dxa"/>
            </w:tcMar>
          </w:tcPr>
          <w:p w14:paraId="000001BF" w14:textId="77777777" w:rsidR="00965DDA" w:rsidRDefault="00721622">
            <w:pPr>
              <w:widowControl w:val="0"/>
              <w:rPr>
                <w:sz w:val="18"/>
                <w:szCs w:val="18"/>
              </w:rPr>
            </w:pPr>
            <w:r>
              <w:rPr>
                <w:sz w:val="18"/>
                <w:szCs w:val="18"/>
              </w:rPr>
              <w:t xml:space="preserve">There are four different types of aspects: Nurses, hygiene. food and medical care aspects. We considered only the </w:t>
            </w:r>
            <w:proofErr w:type="gramStart"/>
            <w:r>
              <w:rPr>
                <w:sz w:val="18"/>
                <w:szCs w:val="18"/>
              </w:rPr>
              <w:t>nurses</w:t>
            </w:r>
            <w:proofErr w:type="gramEnd"/>
            <w:r>
              <w:rPr>
                <w:sz w:val="18"/>
                <w:szCs w:val="18"/>
              </w:rPr>
              <w:t xml:space="preserve"> aspect</w:t>
            </w:r>
          </w:p>
        </w:tc>
      </w:tr>
      <w:tr w:rsidR="00965DDA" w14:paraId="53044978" w14:textId="77777777">
        <w:tc>
          <w:tcPr>
            <w:tcW w:w="1935" w:type="dxa"/>
            <w:shd w:val="clear" w:color="auto" w:fill="auto"/>
            <w:tcMar>
              <w:top w:w="100" w:type="dxa"/>
              <w:left w:w="100" w:type="dxa"/>
              <w:bottom w:w="100" w:type="dxa"/>
              <w:right w:w="100" w:type="dxa"/>
            </w:tcMar>
          </w:tcPr>
          <w:p w14:paraId="000001C0" w14:textId="77777777" w:rsidR="00965DDA" w:rsidRDefault="00721622">
            <w:pPr>
              <w:widowControl w:val="0"/>
              <w:rPr>
                <w:sz w:val="18"/>
                <w:szCs w:val="18"/>
              </w:rPr>
            </w:pPr>
            <w:r>
              <w:rPr>
                <w:sz w:val="18"/>
                <w:szCs w:val="18"/>
              </w:rPr>
              <w:t>MISURA_AVQ</w:t>
            </w:r>
          </w:p>
          <w:p w14:paraId="000001C1" w14:textId="77777777" w:rsidR="00965DDA" w:rsidRDefault="00965DDA">
            <w:pPr>
              <w:widowControl w:val="0"/>
              <w:rPr>
                <w:sz w:val="18"/>
                <w:szCs w:val="18"/>
              </w:rPr>
            </w:pPr>
          </w:p>
        </w:tc>
        <w:tc>
          <w:tcPr>
            <w:tcW w:w="1934" w:type="dxa"/>
            <w:shd w:val="clear" w:color="auto" w:fill="auto"/>
            <w:tcMar>
              <w:top w:w="100" w:type="dxa"/>
              <w:left w:w="100" w:type="dxa"/>
              <w:bottom w:w="100" w:type="dxa"/>
              <w:right w:w="100" w:type="dxa"/>
            </w:tcMar>
          </w:tcPr>
          <w:p w14:paraId="000001C2" w14:textId="77777777" w:rsidR="00965DDA" w:rsidRDefault="00721622">
            <w:pPr>
              <w:widowControl w:val="0"/>
              <w:rPr>
                <w:sz w:val="18"/>
                <w:szCs w:val="18"/>
              </w:rPr>
            </w:pPr>
            <w:r>
              <w:rPr>
                <w:sz w:val="18"/>
                <w:szCs w:val="18"/>
              </w:rPr>
              <w:t>String</w:t>
            </w:r>
          </w:p>
        </w:tc>
        <w:tc>
          <w:tcPr>
            <w:tcW w:w="1934" w:type="dxa"/>
            <w:shd w:val="clear" w:color="auto" w:fill="auto"/>
            <w:tcMar>
              <w:top w:w="100" w:type="dxa"/>
              <w:left w:w="100" w:type="dxa"/>
              <w:bottom w:w="100" w:type="dxa"/>
              <w:right w:w="100" w:type="dxa"/>
            </w:tcMar>
          </w:tcPr>
          <w:p w14:paraId="000001C3" w14:textId="77777777" w:rsidR="00965DDA" w:rsidRDefault="00721622">
            <w:pPr>
              <w:widowControl w:val="0"/>
              <w:rPr>
                <w:sz w:val="18"/>
                <w:szCs w:val="18"/>
              </w:rPr>
            </w:pPr>
            <w:r>
              <w:rPr>
                <w:sz w:val="18"/>
                <w:szCs w:val="18"/>
              </w:rPr>
              <w:t xml:space="preserve">Identifier of type of </w:t>
            </w:r>
            <w:r>
              <w:rPr>
                <w:sz w:val="18"/>
                <w:szCs w:val="18"/>
              </w:rPr>
              <w:t>measure of the satisfaction</w:t>
            </w:r>
          </w:p>
        </w:tc>
        <w:tc>
          <w:tcPr>
            <w:tcW w:w="2205" w:type="dxa"/>
            <w:shd w:val="clear" w:color="auto" w:fill="auto"/>
            <w:tcMar>
              <w:top w:w="100" w:type="dxa"/>
              <w:left w:w="100" w:type="dxa"/>
              <w:bottom w:w="100" w:type="dxa"/>
              <w:right w:w="100" w:type="dxa"/>
            </w:tcMar>
          </w:tcPr>
          <w:p w14:paraId="000001C4" w14:textId="77777777" w:rsidR="00965DDA" w:rsidRDefault="00721622">
            <w:pPr>
              <w:widowControl w:val="0"/>
              <w:numPr>
                <w:ilvl w:val="0"/>
                <w:numId w:val="9"/>
              </w:numPr>
              <w:rPr>
                <w:sz w:val="18"/>
                <w:szCs w:val="18"/>
              </w:rPr>
            </w:pPr>
            <w:proofErr w:type="gramStart"/>
            <w:r>
              <w:rPr>
                <w:sz w:val="18"/>
                <w:szCs w:val="18"/>
              </w:rPr>
              <w:t>THV;</w:t>
            </w:r>
            <w:proofErr w:type="gramEnd"/>
          </w:p>
          <w:p w14:paraId="000001C5" w14:textId="77777777" w:rsidR="00965DDA" w:rsidRDefault="00721622">
            <w:pPr>
              <w:widowControl w:val="0"/>
              <w:numPr>
                <w:ilvl w:val="0"/>
                <w:numId w:val="9"/>
              </w:numPr>
              <w:rPr>
                <w:sz w:val="18"/>
                <w:szCs w:val="18"/>
              </w:rPr>
            </w:pPr>
            <w:r>
              <w:rPr>
                <w:sz w:val="18"/>
                <w:szCs w:val="18"/>
              </w:rPr>
              <w:t>HSC.</w:t>
            </w:r>
          </w:p>
        </w:tc>
        <w:tc>
          <w:tcPr>
            <w:tcW w:w="1635" w:type="dxa"/>
            <w:shd w:val="clear" w:color="auto" w:fill="auto"/>
            <w:tcMar>
              <w:top w:w="100" w:type="dxa"/>
              <w:left w:w="100" w:type="dxa"/>
              <w:bottom w:w="100" w:type="dxa"/>
              <w:right w:w="100" w:type="dxa"/>
            </w:tcMar>
          </w:tcPr>
          <w:p w14:paraId="000001C6" w14:textId="77777777" w:rsidR="00965DDA" w:rsidRDefault="00721622">
            <w:pPr>
              <w:widowControl w:val="0"/>
              <w:rPr>
                <w:sz w:val="18"/>
                <w:szCs w:val="18"/>
              </w:rPr>
            </w:pPr>
            <w:r>
              <w:rPr>
                <w:sz w:val="18"/>
                <w:szCs w:val="18"/>
              </w:rPr>
              <w:t>THV stays for a thousand values and HSC stays for 100 people with the same characteristics. We considered this last measure to get different values in percentage</w:t>
            </w:r>
          </w:p>
        </w:tc>
      </w:tr>
      <w:tr w:rsidR="00965DDA" w14:paraId="6683734F" w14:textId="77777777">
        <w:tc>
          <w:tcPr>
            <w:tcW w:w="1935" w:type="dxa"/>
            <w:shd w:val="clear" w:color="auto" w:fill="auto"/>
            <w:tcMar>
              <w:top w:w="100" w:type="dxa"/>
              <w:left w:w="100" w:type="dxa"/>
              <w:bottom w:w="100" w:type="dxa"/>
              <w:right w:w="100" w:type="dxa"/>
            </w:tcMar>
          </w:tcPr>
          <w:p w14:paraId="000001C7" w14:textId="77777777" w:rsidR="00965DDA" w:rsidRDefault="00721622">
            <w:pPr>
              <w:widowControl w:val="0"/>
              <w:rPr>
                <w:sz w:val="18"/>
                <w:szCs w:val="18"/>
              </w:rPr>
            </w:pPr>
            <w:r>
              <w:rPr>
                <w:sz w:val="18"/>
                <w:szCs w:val="18"/>
              </w:rPr>
              <w:t>Measure</w:t>
            </w:r>
          </w:p>
          <w:p w14:paraId="000001C8" w14:textId="77777777" w:rsidR="00965DDA" w:rsidRDefault="00965DDA">
            <w:pPr>
              <w:widowControl w:val="0"/>
              <w:rPr>
                <w:sz w:val="18"/>
                <w:szCs w:val="18"/>
              </w:rPr>
            </w:pPr>
          </w:p>
        </w:tc>
        <w:tc>
          <w:tcPr>
            <w:tcW w:w="1934" w:type="dxa"/>
            <w:shd w:val="clear" w:color="auto" w:fill="auto"/>
            <w:tcMar>
              <w:top w:w="100" w:type="dxa"/>
              <w:left w:w="100" w:type="dxa"/>
              <w:bottom w:w="100" w:type="dxa"/>
              <w:right w:w="100" w:type="dxa"/>
            </w:tcMar>
          </w:tcPr>
          <w:p w14:paraId="000001C9" w14:textId="77777777" w:rsidR="00965DDA" w:rsidRDefault="00721622">
            <w:pPr>
              <w:widowControl w:val="0"/>
              <w:rPr>
                <w:sz w:val="18"/>
                <w:szCs w:val="18"/>
              </w:rPr>
            </w:pPr>
            <w:r>
              <w:rPr>
                <w:sz w:val="18"/>
                <w:szCs w:val="18"/>
              </w:rPr>
              <w:t>String</w:t>
            </w:r>
          </w:p>
        </w:tc>
        <w:tc>
          <w:tcPr>
            <w:tcW w:w="1934" w:type="dxa"/>
            <w:shd w:val="clear" w:color="auto" w:fill="auto"/>
            <w:tcMar>
              <w:top w:w="100" w:type="dxa"/>
              <w:left w:w="100" w:type="dxa"/>
              <w:bottom w:w="100" w:type="dxa"/>
              <w:right w:w="100" w:type="dxa"/>
            </w:tcMar>
          </w:tcPr>
          <w:p w14:paraId="000001CA" w14:textId="77777777" w:rsidR="00965DDA" w:rsidRDefault="00721622">
            <w:pPr>
              <w:widowControl w:val="0"/>
              <w:rPr>
                <w:sz w:val="18"/>
                <w:szCs w:val="18"/>
              </w:rPr>
            </w:pPr>
            <w:r>
              <w:rPr>
                <w:sz w:val="18"/>
                <w:szCs w:val="18"/>
              </w:rPr>
              <w:t>Type of measure of satisfaction level</w:t>
            </w:r>
          </w:p>
          <w:p w14:paraId="000001CB" w14:textId="77777777" w:rsidR="00965DDA" w:rsidRDefault="00965DDA">
            <w:pPr>
              <w:widowControl w:val="0"/>
              <w:ind w:left="720"/>
              <w:rPr>
                <w:sz w:val="18"/>
                <w:szCs w:val="18"/>
              </w:rPr>
            </w:pPr>
          </w:p>
        </w:tc>
        <w:tc>
          <w:tcPr>
            <w:tcW w:w="2205" w:type="dxa"/>
            <w:shd w:val="clear" w:color="auto" w:fill="auto"/>
            <w:tcMar>
              <w:top w:w="100" w:type="dxa"/>
              <w:left w:w="100" w:type="dxa"/>
              <w:bottom w:w="100" w:type="dxa"/>
              <w:right w:w="100" w:type="dxa"/>
            </w:tcMar>
          </w:tcPr>
          <w:p w14:paraId="000001CC" w14:textId="77777777" w:rsidR="00965DDA" w:rsidRDefault="00721622">
            <w:pPr>
              <w:widowControl w:val="0"/>
              <w:numPr>
                <w:ilvl w:val="0"/>
                <w:numId w:val="19"/>
              </w:numPr>
              <w:rPr>
                <w:sz w:val="18"/>
                <w:szCs w:val="18"/>
              </w:rPr>
            </w:pPr>
            <w:r>
              <w:rPr>
                <w:sz w:val="18"/>
                <w:szCs w:val="18"/>
              </w:rPr>
              <w:t>thousands value</w:t>
            </w:r>
          </w:p>
          <w:p w14:paraId="000001CD" w14:textId="77777777" w:rsidR="00965DDA" w:rsidRDefault="00721622">
            <w:pPr>
              <w:widowControl w:val="0"/>
              <w:numPr>
                <w:ilvl w:val="0"/>
                <w:numId w:val="19"/>
              </w:numPr>
              <w:rPr>
                <w:sz w:val="18"/>
                <w:szCs w:val="18"/>
              </w:rPr>
            </w:pPr>
            <w:r>
              <w:rPr>
                <w:sz w:val="18"/>
                <w:szCs w:val="18"/>
              </w:rPr>
              <w:t>per 100 people with th</w:t>
            </w:r>
            <w:r>
              <w:rPr>
                <w:sz w:val="18"/>
                <w:szCs w:val="18"/>
              </w:rPr>
              <w:t>e same characteristics</w:t>
            </w:r>
          </w:p>
        </w:tc>
        <w:tc>
          <w:tcPr>
            <w:tcW w:w="1635" w:type="dxa"/>
            <w:shd w:val="clear" w:color="auto" w:fill="auto"/>
            <w:tcMar>
              <w:top w:w="100" w:type="dxa"/>
              <w:left w:w="100" w:type="dxa"/>
              <w:bottom w:w="100" w:type="dxa"/>
              <w:right w:w="100" w:type="dxa"/>
            </w:tcMar>
          </w:tcPr>
          <w:p w14:paraId="000001CE" w14:textId="77777777" w:rsidR="00965DDA" w:rsidRDefault="00965DDA">
            <w:pPr>
              <w:widowControl w:val="0"/>
              <w:rPr>
                <w:sz w:val="18"/>
                <w:szCs w:val="18"/>
              </w:rPr>
            </w:pPr>
          </w:p>
        </w:tc>
      </w:tr>
      <w:tr w:rsidR="00965DDA" w14:paraId="5BEB7B0F" w14:textId="77777777">
        <w:tc>
          <w:tcPr>
            <w:tcW w:w="1935" w:type="dxa"/>
            <w:shd w:val="clear" w:color="auto" w:fill="auto"/>
            <w:tcMar>
              <w:top w:w="100" w:type="dxa"/>
              <w:left w:w="100" w:type="dxa"/>
              <w:bottom w:w="100" w:type="dxa"/>
              <w:right w:w="100" w:type="dxa"/>
            </w:tcMar>
          </w:tcPr>
          <w:p w14:paraId="000001CF" w14:textId="77777777" w:rsidR="00965DDA" w:rsidRDefault="00721622">
            <w:pPr>
              <w:widowControl w:val="0"/>
              <w:rPr>
                <w:sz w:val="18"/>
                <w:szCs w:val="18"/>
              </w:rPr>
            </w:pPr>
            <w:r>
              <w:rPr>
                <w:sz w:val="18"/>
                <w:szCs w:val="18"/>
              </w:rPr>
              <w:t>TIME</w:t>
            </w:r>
          </w:p>
        </w:tc>
        <w:tc>
          <w:tcPr>
            <w:tcW w:w="1934" w:type="dxa"/>
            <w:shd w:val="clear" w:color="auto" w:fill="auto"/>
            <w:tcMar>
              <w:top w:w="100" w:type="dxa"/>
              <w:left w:w="100" w:type="dxa"/>
              <w:bottom w:w="100" w:type="dxa"/>
              <w:right w:w="100" w:type="dxa"/>
            </w:tcMar>
          </w:tcPr>
          <w:p w14:paraId="000001D0" w14:textId="77777777" w:rsidR="00965DDA" w:rsidRDefault="00721622">
            <w:pPr>
              <w:widowControl w:val="0"/>
              <w:rPr>
                <w:sz w:val="18"/>
                <w:szCs w:val="18"/>
              </w:rPr>
            </w:pPr>
            <w:r>
              <w:rPr>
                <w:sz w:val="18"/>
                <w:szCs w:val="18"/>
              </w:rPr>
              <w:t>String</w:t>
            </w:r>
          </w:p>
        </w:tc>
        <w:tc>
          <w:tcPr>
            <w:tcW w:w="1934" w:type="dxa"/>
            <w:shd w:val="clear" w:color="auto" w:fill="auto"/>
            <w:tcMar>
              <w:top w:w="100" w:type="dxa"/>
              <w:left w:w="100" w:type="dxa"/>
              <w:bottom w:w="100" w:type="dxa"/>
              <w:right w:w="100" w:type="dxa"/>
            </w:tcMar>
          </w:tcPr>
          <w:p w14:paraId="000001D1" w14:textId="77777777" w:rsidR="00965DDA" w:rsidRDefault="00721622">
            <w:pPr>
              <w:widowControl w:val="0"/>
              <w:rPr>
                <w:sz w:val="18"/>
                <w:szCs w:val="18"/>
              </w:rPr>
            </w:pPr>
            <w:r>
              <w:rPr>
                <w:sz w:val="18"/>
                <w:szCs w:val="18"/>
              </w:rPr>
              <w:t>Year</w:t>
            </w:r>
          </w:p>
        </w:tc>
        <w:tc>
          <w:tcPr>
            <w:tcW w:w="2205" w:type="dxa"/>
            <w:shd w:val="clear" w:color="auto" w:fill="auto"/>
            <w:tcMar>
              <w:top w:w="100" w:type="dxa"/>
              <w:left w:w="100" w:type="dxa"/>
              <w:bottom w:w="100" w:type="dxa"/>
              <w:right w:w="100" w:type="dxa"/>
            </w:tcMar>
          </w:tcPr>
          <w:p w14:paraId="000001D2" w14:textId="77777777" w:rsidR="00965DDA" w:rsidRDefault="00721622">
            <w:pPr>
              <w:widowControl w:val="0"/>
              <w:rPr>
                <w:sz w:val="18"/>
                <w:szCs w:val="18"/>
              </w:rPr>
            </w:pPr>
            <w:r>
              <w:rPr>
                <w:sz w:val="18"/>
                <w:szCs w:val="18"/>
              </w:rPr>
              <w:t>From 2014 to 2019</w:t>
            </w:r>
          </w:p>
        </w:tc>
        <w:tc>
          <w:tcPr>
            <w:tcW w:w="1635" w:type="dxa"/>
            <w:shd w:val="clear" w:color="auto" w:fill="auto"/>
            <w:tcMar>
              <w:top w:w="100" w:type="dxa"/>
              <w:left w:w="100" w:type="dxa"/>
              <w:bottom w:w="100" w:type="dxa"/>
              <w:right w:w="100" w:type="dxa"/>
            </w:tcMar>
          </w:tcPr>
          <w:p w14:paraId="000001D3" w14:textId="77777777" w:rsidR="00965DDA" w:rsidRDefault="00965DDA">
            <w:pPr>
              <w:widowControl w:val="0"/>
              <w:rPr>
                <w:sz w:val="18"/>
                <w:szCs w:val="18"/>
              </w:rPr>
            </w:pPr>
          </w:p>
        </w:tc>
      </w:tr>
      <w:tr w:rsidR="00965DDA" w14:paraId="73DCD4B9" w14:textId="77777777">
        <w:tc>
          <w:tcPr>
            <w:tcW w:w="1935" w:type="dxa"/>
            <w:shd w:val="clear" w:color="auto" w:fill="auto"/>
            <w:tcMar>
              <w:top w:w="100" w:type="dxa"/>
              <w:left w:w="100" w:type="dxa"/>
              <w:bottom w:w="100" w:type="dxa"/>
              <w:right w:w="100" w:type="dxa"/>
            </w:tcMar>
          </w:tcPr>
          <w:p w14:paraId="000001D4" w14:textId="77777777" w:rsidR="00965DDA" w:rsidRDefault="00721622">
            <w:pPr>
              <w:widowControl w:val="0"/>
              <w:rPr>
                <w:sz w:val="18"/>
                <w:szCs w:val="18"/>
              </w:rPr>
            </w:pPr>
            <w:proofErr w:type="spellStart"/>
            <w:r>
              <w:rPr>
                <w:sz w:val="18"/>
                <w:szCs w:val="18"/>
              </w:rPr>
              <w:t>Value_veryMuch</w:t>
            </w:r>
            <w:proofErr w:type="spellEnd"/>
          </w:p>
        </w:tc>
        <w:tc>
          <w:tcPr>
            <w:tcW w:w="1934" w:type="dxa"/>
            <w:shd w:val="clear" w:color="auto" w:fill="auto"/>
            <w:tcMar>
              <w:top w:w="100" w:type="dxa"/>
              <w:left w:w="100" w:type="dxa"/>
              <w:bottom w:w="100" w:type="dxa"/>
              <w:right w:w="100" w:type="dxa"/>
            </w:tcMar>
          </w:tcPr>
          <w:p w14:paraId="000001D5" w14:textId="77777777" w:rsidR="00965DDA" w:rsidRDefault="00721622">
            <w:pPr>
              <w:widowControl w:val="0"/>
              <w:rPr>
                <w:sz w:val="18"/>
                <w:szCs w:val="18"/>
              </w:rPr>
            </w:pPr>
            <w:r>
              <w:rPr>
                <w:sz w:val="18"/>
                <w:szCs w:val="18"/>
              </w:rPr>
              <w:t>Integer</w:t>
            </w:r>
          </w:p>
        </w:tc>
        <w:tc>
          <w:tcPr>
            <w:tcW w:w="1934" w:type="dxa"/>
            <w:shd w:val="clear" w:color="auto" w:fill="auto"/>
            <w:tcMar>
              <w:top w:w="100" w:type="dxa"/>
              <w:left w:w="100" w:type="dxa"/>
              <w:bottom w:w="100" w:type="dxa"/>
              <w:right w:w="100" w:type="dxa"/>
            </w:tcMar>
          </w:tcPr>
          <w:p w14:paraId="000001D6" w14:textId="77777777" w:rsidR="00965DDA" w:rsidRDefault="00721622">
            <w:pPr>
              <w:widowControl w:val="0"/>
              <w:rPr>
                <w:sz w:val="18"/>
                <w:szCs w:val="18"/>
              </w:rPr>
            </w:pPr>
            <w:r>
              <w:rPr>
                <w:sz w:val="18"/>
                <w:szCs w:val="18"/>
              </w:rPr>
              <w:t>percentage value of people that give a higher grade about healthcare satisfaction.</w:t>
            </w:r>
          </w:p>
        </w:tc>
        <w:tc>
          <w:tcPr>
            <w:tcW w:w="2205" w:type="dxa"/>
            <w:shd w:val="clear" w:color="auto" w:fill="auto"/>
            <w:tcMar>
              <w:top w:w="100" w:type="dxa"/>
              <w:left w:w="100" w:type="dxa"/>
              <w:bottom w:w="100" w:type="dxa"/>
              <w:right w:w="100" w:type="dxa"/>
            </w:tcMar>
          </w:tcPr>
          <w:p w14:paraId="000001D7" w14:textId="77777777" w:rsidR="00965DDA" w:rsidRDefault="00721622">
            <w:pPr>
              <w:widowControl w:val="0"/>
              <w:rPr>
                <w:sz w:val="18"/>
                <w:szCs w:val="18"/>
              </w:rPr>
            </w:pPr>
            <w:r>
              <w:rPr>
                <w:sz w:val="18"/>
                <w:szCs w:val="18"/>
              </w:rPr>
              <w:t>from 0 to 100</w:t>
            </w:r>
          </w:p>
        </w:tc>
        <w:tc>
          <w:tcPr>
            <w:tcW w:w="1635" w:type="dxa"/>
            <w:shd w:val="clear" w:color="auto" w:fill="auto"/>
            <w:tcMar>
              <w:top w:w="100" w:type="dxa"/>
              <w:left w:w="100" w:type="dxa"/>
              <w:bottom w:w="100" w:type="dxa"/>
              <w:right w:w="100" w:type="dxa"/>
            </w:tcMar>
          </w:tcPr>
          <w:p w14:paraId="000001D8" w14:textId="77777777" w:rsidR="00965DDA" w:rsidRDefault="00721622">
            <w:pPr>
              <w:widowControl w:val="0"/>
              <w:rPr>
                <w:sz w:val="18"/>
                <w:szCs w:val="18"/>
              </w:rPr>
            </w:pPr>
            <w:r>
              <w:rPr>
                <w:sz w:val="18"/>
                <w:szCs w:val="18"/>
              </w:rPr>
              <w:t>It stays for the highest level of satisfaction</w:t>
            </w:r>
          </w:p>
        </w:tc>
      </w:tr>
      <w:tr w:rsidR="00965DDA" w14:paraId="79D9BB15" w14:textId="77777777">
        <w:tc>
          <w:tcPr>
            <w:tcW w:w="1935" w:type="dxa"/>
            <w:shd w:val="clear" w:color="auto" w:fill="auto"/>
            <w:tcMar>
              <w:top w:w="100" w:type="dxa"/>
              <w:left w:w="100" w:type="dxa"/>
              <w:bottom w:w="100" w:type="dxa"/>
              <w:right w:w="100" w:type="dxa"/>
            </w:tcMar>
          </w:tcPr>
          <w:p w14:paraId="000001D9" w14:textId="77777777" w:rsidR="00965DDA" w:rsidRDefault="00721622">
            <w:pPr>
              <w:widowControl w:val="0"/>
              <w:rPr>
                <w:sz w:val="18"/>
                <w:szCs w:val="18"/>
              </w:rPr>
            </w:pPr>
            <w:proofErr w:type="spellStart"/>
            <w:r>
              <w:rPr>
                <w:sz w:val="18"/>
                <w:szCs w:val="18"/>
              </w:rPr>
              <w:t>Value_quite</w:t>
            </w:r>
            <w:proofErr w:type="spellEnd"/>
          </w:p>
        </w:tc>
        <w:tc>
          <w:tcPr>
            <w:tcW w:w="1934" w:type="dxa"/>
            <w:shd w:val="clear" w:color="auto" w:fill="auto"/>
            <w:tcMar>
              <w:top w:w="100" w:type="dxa"/>
              <w:left w:w="100" w:type="dxa"/>
              <w:bottom w:w="100" w:type="dxa"/>
              <w:right w:w="100" w:type="dxa"/>
            </w:tcMar>
          </w:tcPr>
          <w:p w14:paraId="000001DA" w14:textId="77777777" w:rsidR="00965DDA" w:rsidRDefault="00721622">
            <w:pPr>
              <w:widowControl w:val="0"/>
              <w:rPr>
                <w:sz w:val="18"/>
                <w:szCs w:val="18"/>
              </w:rPr>
            </w:pPr>
            <w:r>
              <w:rPr>
                <w:sz w:val="18"/>
                <w:szCs w:val="18"/>
              </w:rPr>
              <w:t>integer</w:t>
            </w:r>
          </w:p>
        </w:tc>
        <w:tc>
          <w:tcPr>
            <w:tcW w:w="1934" w:type="dxa"/>
            <w:shd w:val="clear" w:color="auto" w:fill="auto"/>
            <w:tcMar>
              <w:top w:w="100" w:type="dxa"/>
              <w:left w:w="100" w:type="dxa"/>
              <w:bottom w:w="100" w:type="dxa"/>
              <w:right w:w="100" w:type="dxa"/>
            </w:tcMar>
          </w:tcPr>
          <w:p w14:paraId="000001DB" w14:textId="77777777" w:rsidR="00965DDA" w:rsidRDefault="00721622">
            <w:pPr>
              <w:widowControl w:val="0"/>
              <w:rPr>
                <w:sz w:val="18"/>
                <w:szCs w:val="18"/>
              </w:rPr>
            </w:pPr>
            <w:r>
              <w:rPr>
                <w:sz w:val="18"/>
                <w:szCs w:val="18"/>
              </w:rPr>
              <w:t>percentage value of people that give a good (medium) grade about healthcare satisfaction</w:t>
            </w:r>
          </w:p>
        </w:tc>
        <w:tc>
          <w:tcPr>
            <w:tcW w:w="2205" w:type="dxa"/>
            <w:shd w:val="clear" w:color="auto" w:fill="auto"/>
            <w:tcMar>
              <w:top w:w="100" w:type="dxa"/>
              <w:left w:w="100" w:type="dxa"/>
              <w:bottom w:w="100" w:type="dxa"/>
              <w:right w:w="100" w:type="dxa"/>
            </w:tcMar>
          </w:tcPr>
          <w:p w14:paraId="000001DC" w14:textId="77777777" w:rsidR="00965DDA" w:rsidRDefault="00721622">
            <w:pPr>
              <w:widowControl w:val="0"/>
              <w:rPr>
                <w:sz w:val="18"/>
                <w:szCs w:val="18"/>
              </w:rPr>
            </w:pPr>
            <w:r>
              <w:rPr>
                <w:sz w:val="18"/>
                <w:szCs w:val="18"/>
              </w:rPr>
              <w:t>from 0 to 100</w:t>
            </w:r>
          </w:p>
        </w:tc>
        <w:tc>
          <w:tcPr>
            <w:tcW w:w="1635" w:type="dxa"/>
            <w:shd w:val="clear" w:color="auto" w:fill="auto"/>
            <w:tcMar>
              <w:top w:w="100" w:type="dxa"/>
              <w:left w:w="100" w:type="dxa"/>
              <w:bottom w:w="100" w:type="dxa"/>
              <w:right w:w="100" w:type="dxa"/>
            </w:tcMar>
          </w:tcPr>
          <w:p w14:paraId="000001DD" w14:textId="77777777" w:rsidR="00965DDA" w:rsidRDefault="00721622">
            <w:pPr>
              <w:widowControl w:val="0"/>
              <w:rPr>
                <w:sz w:val="18"/>
                <w:szCs w:val="18"/>
              </w:rPr>
            </w:pPr>
            <w:r>
              <w:rPr>
                <w:sz w:val="18"/>
                <w:szCs w:val="18"/>
              </w:rPr>
              <w:t>It stays for the medium level of satisfaction</w:t>
            </w:r>
          </w:p>
        </w:tc>
      </w:tr>
      <w:tr w:rsidR="00965DDA" w14:paraId="30EB1AD4" w14:textId="77777777">
        <w:tc>
          <w:tcPr>
            <w:tcW w:w="1935" w:type="dxa"/>
            <w:shd w:val="clear" w:color="auto" w:fill="auto"/>
            <w:tcMar>
              <w:top w:w="100" w:type="dxa"/>
              <w:left w:w="100" w:type="dxa"/>
              <w:bottom w:w="100" w:type="dxa"/>
              <w:right w:w="100" w:type="dxa"/>
            </w:tcMar>
          </w:tcPr>
          <w:p w14:paraId="000001DE" w14:textId="77777777" w:rsidR="00965DDA" w:rsidRDefault="00721622">
            <w:pPr>
              <w:widowControl w:val="0"/>
              <w:rPr>
                <w:sz w:val="18"/>
                <w:szCs w:val="18"/>
              </w:rPr>
            </w:pPr>
            <w:proofErr w:type="spellStart"/>
            <w:r>
              <w:rPr>
                <w:sz w:val="18"/>
                <w:szCs w:val="18"/>
              </w:rPr>
              <w:t>Value_little</w:t>
            </w:r>
            <w:proofErr w:type="spellEnd"/>
            <w:r>
              <w:rPr>
                <w:sz w:val="18"/>
                <w:szCs w:val="18"/>
              </w:rPr>
              <w:t>-poor</w:t>
            </w:r>
          </w:p>
        </w:tc>
        <w:tc>
          <w:tcPr>
            <w:tcW w:w="1934" w:type="dxa"/>
            <w:shd w:val="clear" w:color="auto" w:fill="auto"/>
            <w:tcMar>
              <w:top w:w="100" w:type="dxa"/>
              <w:left w:w="100" w:type="dxa"/>
              <w:bottom w:w="100" w:type="dxa"/>
              <w:right w:w="100" w:type="dxa"/>
            </w:tcMar>
          </w:tcPr>
          <w:p w14:paraId="000001DF" w14:textId="77777777" w:rsidR="00965DDA" w:rsidRDefault="00721622">
            <w:pPr>
              <w:widowControl w:val="0"/>
              <w:rPr>
                <w:sz w:val="18"/>
                <w:szCs w:val="18"/>
              </w:rPr>
            </w:pPr>
            <w:r>
              <w:rPr>
                <w:sz w:val="18"/>
                <w:szCs w:val="18"/>
              </w:rPr>
              <w:t>Integer</w:t>
            </w:r>
          </w:p>
        </w:tc>
        <w:tc>
          <w:tcPr>
            <w:tcW w:w="1934" w:type="dxa"/>
            <w:shd w:val="clear" w:color="auto" w:fill="auto"/>
            <w:tcMar>
              <w:top w:w="100" w:type="dxa"/>
              <w:left w:w="100" w:type="dxa"/>
              <w:bottom w:w="100" w:type="dxa"/>
              <w:right w:w="100" w:type="dxa"/>
            </w:tcMar>
          </w:tcPr>
          <w:p w14:paraId="000001E0" w14:textId="77777777" w:rsidR="00965DDA" w:rsidRDefault="00721622">
            <w:pPr>
              <w:widowControl w:val="0"/>
              <w:rPr>
                <w:sz w:val="18"/>
                <w:szCs w:val="18"/>
              </w:rPr>
            </w:pPr>
            <w:r>
              <w:rPr>
                <w:sz w:val="18"/>
                <w:szCs w:val="18"/>
              </w:rPr>
              <w:t xml:space="preserve">percentage value of people that give a lower grade about healthcare </w:t>
            </w:r>
            <w:r>
              <w:rPr>
                <w:sz w:val="18"/>
                <w:szCs w:val="18"/>
              </w:rPr>
              <w:lastRenderedPageBreak/>
              <w:t>satisfaction.</w:t>
            </w:r>
          </w:p>
        </w:tc>
        <w:tc>
          <w:tcPr>
            <w:tcW w:w="2205" w:type="dxa"/>
            <w:shd w:val="clear" w:color="auto" w:fill="auto"/>
            <w:tcMar>
              <w:top w:w="100" w:type="dxa"/>
              <w:left w:w="100" w:type="dxa"/>
              <w:bottom w:w="100" w:type="dxa"/>
              <w:right w:w="100" w:type="dxa"/>
            </w:tcMar>
          </w:tcPr>
          <w:p w14:paraId="000001E1" w14:textId="77777777" w:rsidR="00965DDA" w:rsidRDefault="00721622">
            <w:pPr>
              <w:widowControl w:val="0"/>
              <w:rPr>
                <w:sz w:val="18"/>
                <w:szCs w:val="18"/>
              </w:rPr>
            </w:pPr>
            <w:r>
              <w:rPr>
                <w:sz w:val="18"/>
                <w:szCs w:val="18"/>
              </w:rPr>
              <w:lastRenderedPageBreak/>
              <w:t>from 0 to 100</w:t>
            </w:r>
          </w:p>
        </w:tc>
        <w:tc>
          <w:tcPr>
            <w:tcW w:w="1635" w:type="dxa"/>
            <w:shd w:val="clear" w:color="auto" w:fill="auto"/>
            <w:tcMar>
              <w:top w:w="100" w:type="dxa"/>
              <w:left w:w="100" w:type="dxa"/>
              <w:bottom w:w="100" w:type="dxa"/>
              <w:right w:w="100" w:type="dxa"/>
            </w:tcMar>
          </w:tcPr>
          <w:p w14:paraId="000001E2" w14:textId="77777777" w:rsidR="00965DDA" w:rsidRDefault="00721622">
            <w:pPr>
              <w:widowControl w:val="0"/>
              <w:rPr>
                <w:sz w:val="18"/>
                <w:szCs w:val="18"/>
              </w:rPr>
            </w:pPr>
            <w:r>
              <w:rPr>
                <w:sz w:val="18"/>
                <w:szCs w:val="18"/>
              </w:rPr>
              <w:t>It stays for the lower level of satisfaction</w:t>
            </w:r>
          </w:p>
        </w:tc>
      </w:tr>
      <w:tr w:rsidR="00965DDA" w14:paraId="4670F6C8" w14:textId="77777777">
        <w:tc>
          <w:tcPr>
            <w:tcW w:w="1935" w:type="dxa"/>
            <w:shd w:val="clear" w:color="auto" w:fill="auto"/>
            <w:tcMar>
              <w:top w:w="100" w:type="dxa"/>
              <w:left w:w="100" w:type="dxa"/>
              <w:bottom w:w="100" w:type="dxa"/>
              <w:right w:w="100" w:type="dxa"/>
            </w:tcMar>
          </w:tcPr>
          <w:p w14:paraId="000001E3" w14:textId="77777777" w:rsidR="00965DDA" w:rsidRDefault="00721622">
            <w:pPr>
              <w:widowControl w:val="0"/>
              <w:rPr>
                <w:sz w:val="18"/>
                <w:szCs w:val="18"/>
              </w:rPr>
            </w:pPr>
            <w:proofErr w:type="spellStart"/>
            <w:r>
              <w:rPr>
                <w:sz w:val="18"/>
                <w:szCs w:val="18"/>
              </w:rPr>
              <w:t>Hospital_beds</w:t>
            </w:r>
            <w:proofErr w:type="spellEnd"/>
          </w:p>
        </w:tc>
        <w:tc>
          <w:tcPr>
            <w:tcW w:w="1934" w:type="dxa"/>
            <w:shd w:val="clear" w:color="auto" w:fill="auto"/>
            <w:tcMar>
              <w:top w:w="100" w:type="dxa"/>
              <w:left w:w="100" w:type="dxa"/>
              <w:bottom w:w="100" w:type="dxa"/>
              <w:right w:w="100" w:type="dxa"/>
            </w:tcMar>
          </w:tcPr>
          <w:p w14:paraId="000001E4" w14:textId="77777777" w:rsidR="00965DDA" w:rsidRDefault="00721622">
            <w:pPr>
              <w:widowControl w:val="0"/>
              <w:rPr>
                <w:sz w:val="18"/>
                <w:szCs w:val="18"/>
              </w:rPr>
            </w:pPr>
            <w:r>
              <w:rPr>
                <w:sz w:val="18"/>
                <w:szCs w:val="18"/>
              </w:rPr>
              <w:t>Integer</w:t>
            </w:r>
          </w:p>
        </w:tc>
        <w:tc>
          <w:tcPr>
            <w:tcW w:w="1934" w:type="dxa"/>
            <w:shd w:val="clear" w:color="auto" w:fill="auto"/>
            <w:tcMar>
              <w:top w:w="100" w:type="dxa"/>
              <w:left w:w="100" w:type="dxa"/>
              <w:bottom w:w="100" w:type="dxa"/>
              <w:right w:w="100" w:type="dxa"/>
            </w:tcMar>
          </w:tcPr>
          <w:p w14:paraId="000001E5" w14:textId="77777777" w:rsidR="00965DDA" w:rsidRDefault="00721622">
            <w:pPr>
              <w:widowControl w:val="0"/>
              <w:rPr>
                <w:sz w:val="18"/>
                <w:szCs w:val="18"/>
              </w:rPr>
            </w:pPr>
            <w:r>
              <w:rPr>
                <w:sz w:val="18"/>
                <w:szCs w:val="18"/>
              </w:rPr>
              <w:t>Number of hospital beds for every region in every year</w:t>
            </w:r>
          </w:p>
        </w:tc>
        <w:tc>
          <w:tcPr>
            <w:tcW w:w="2205" w:type="dxa"/>
            <w:shd w:val="clear" w:color="auto" w:fill="auto"/>
            <w:tcMar>
              <w:top w:w="100" w:type="dxa"/>
              <w:left w:w="100" w:type="dxa"/>
              <w:bottom w:w="100" w:type="dxa"/>
              <w:right w:w="100" w:type="dxa"/>
            </w:tcMar>
          </w:tcPr>
          <w:p w14:paraId="000001E6" w14:textId="77777777" w:rsidR="00965DDA" w:rsidRDefault="00965DDA">
            <w:pPr>
              <w:widowControl w:val="0"/>
              <w:rPr>
                <w:sz w:val="18"/>
                <w:szCs w:val="18"/>
              </w:rPr>
            </w:pPr>
          </w:p>
        </w:tc>
        <w:tc>
          <w:tcPr>
            <w:tcW w:w="1635" w:type="dxa"/>
            <w:shd w:val="clear" w:color="auto" w:fill="auto"/>
            <w:tcMar>
              <w:top w:w="100" w:type="dxa"/>
              <w:left w:w="100" w:type="dxa"/>
              <w:bottom w:w="100" w:type="dxa"/>
              <w:right w:w="100" w:type="dxa"/>
            </w:tcMar>
          </w:tcPr>
          <w:p w14:paraId="000001E7" w14:textId="77777777" w:rsidR="00965DDA" w:rsidRDefault="00965DDA">
            <w:pPr>
              <w:widowControl w:val="0"/>
              <w:rPr>
                <w:sz w:val="18"/>
                <w:szCs w:val="18"/>
              </w:rPr>
            </w:pPr>
          </w:p>
        </w:tc>
      </w:tr>
      <w:tr w:rsidR="00965DDA" w14:paraId="76B8203C" w14:textId="77777777">
        <w:tc>
          <w:tcPr>
            <w:tcW w:w="1935" w:type="dxa"/>
            <w:shd w:val="clear" w:color="auto" w:fill="auto"/>
            <w:tcMar>
              <w:top w:w="100" w:type="dxa"/>
              <w:left w:w="100" w:type="dxa"/>
              <w:bottom w:w="100" w:type="dxa"/>
              <w:right w:w="100" w:type="dxa"/>
            </w:tcMar>
          </w:tcPr>
          <w:p w14:paraId="000001E8" w14:textId="77777777" w:rsidR="00965DDA" w:rsidRDefault="00721622">
            <w:pPr>
              <w:widowControl w:val="0"/>
              <w:rPr>
                <w:sz w:val="18"/>
                <w:szCs w:val="18"/>
              </w:rPr>
            </w:pPr>
            <w:r>
              <w:rPr>
                <w:sz w:val="18"/>
                <w:szCs w:val="18"/>
              </w:rPr>
              <w:t>Healthcare Personnel</w:t>
            </w:r>
          </w:p>
        </w:tc>
        <w:tc>
          <w:tcPr>
            <w:tcW w:w="1934" w:type="dxa"/>
            <w:shd w:val="clear" w:color="auto" w:fill="auto"/>
            <w:tcMar>
              <w:top w:w="100" w:type="dxa"/>
              <w:left w:w="100" w:type="dxa"/>
              <w:bottom w:w="100" w:type="dxa"/>
              <w:right w:w="100" w:type="dxa"/>
            </w:tcMar>
          </w:tcPr>
          <w:p w14:paraId="000001E9" w14:textId="77777777" w:rsidR="00965DDA" w:rsidRDefault="00721622">
            <w:pPr>
              <w:widowControl w:val="0"/>
              <w:rPr>
                <w:sz w:val="18"/>
                <w:szCs w:val="18"/>
              </w:rPr>
            </w:pPr>
            <w:r>
              <w:rPr>
                <w:sz w:val="18"/>
                <w:szCs w:val="18"/>
              </w:rPr>
              <w:t>Integer</w:t>
            </w:r>
          </w:p>
        </w:tc>
        <w:tc>
          <w:tcPr>
            <w:tcW w:w="1934" w:type="dxa"/>
            <w:shd w:val="clear" w:color="auto" w:fill="auto"/>
            <w:tcMar>
              <w:top w:w="100" w:type="dxa"/>
              <w:left w:w="100" w:type="dxa"/>
              <w:bottom w:w="100" w:type="dxa"/>
              <w:right w:w="100" w:type="dxa"/>
            </w:tcMar>
          </w:tcPr>
          <w:p w14:paraId="000001EA" w14:textId="77777777" w:rsidR="00965DDA" w:rsidRDefault="00721622">
            <w:pPr>
              <w:widowControl w:val="0"/>
              <w:rPr>
                <w:sz w:val="18"/>
                <w:szCs w:val="18"/>
              </w:rPr>
            </w:pPr>
            <w:r>
              <w:rPr>
                <w:sz w:val="18"/>
                <w:szCs w:val="18"/>
              </w:rPr>
              <w:t>Number of nurses on healthcare structures</w:t>
            </w:r>
          </w:p>
        </w:tc>
        <w:tc>
          <w:tcPr>
            <w:tcW w:w="2205" w:type="dxa"/>
            <w:shd w:val="clear" w:color="auto" w:fill="auto"/>
            <w:tcMar>
              <w:top w:w="100" w:type="dxa"/>
              <w:left w:w="100" w:type="dxa"/>
              <w:bottom w:w="100" w:type="dxa"/>
              <w:right w:w="100" w:type="dxa"/>
            </w:tcMar>
          </w:tcPr>
          <w:p w14:paraId="000001EB" w14:textId="77777777" w:rsidR="00965DDA" w:rsidRDefault="00965DDA">
            <w:pPr>
              <w:widowControl w:val="0"/>
              <w:rPr>
                <w:sz w:val="18"/>
                <w:szCs w:val="18"/>
              </w:rPr>
            </w:pPr>
          </w:p>
        </w:tc>
        <w:tc>
          <w:tcPr>
            <w:tcW w:w="1635" w:type="dxa"/>
            <w:shd w:val="clear" w:color="auto" w:fill="auto"/>
            <w:tcMar>
              <w:top w:w="100" w:type="dxa"/>
              <w:left w:w="100" w:type="dxa"/>
              <w:bottom w:w="100" w:type="dxa"/>
              <w:right w:w="100" w:type="dxa"/>
            </w:tcMar>
          </w:tcPr>
          <w:p w14:paraId="000001EC" w14:textId="77777777" w:rsidR="00965DDA" w:rsidRDefault="00965DDA">
            <w:pPr>
              <w:widowControl w:val="0"/>
              <w:rPr>
                <w:sz w:val="18"/>
                <w:szCs w:val="18"/>
              </w:rPr>
            </w:pPr>
          </w:p>
        </w:tc>
      </w:tr>
      <w:tr w:rsidR="00965DDA" w14:paraId="10B985E0" w14:textId="77777777">
        <w:tc>
          <w:tcPr>
            <w:tcW w:w="1935" w:type="dxa"/>
            <w:shd w:val="clear" w:color="auto" w:fill="auto"/>
            <w:tcMar>
              <w:top w:w="100" w:type="dxa"/>
              <w:left w:w="100" w:type="dxa"/>
              <w:bottom w:w="100" w:type="dxa"/>
              <w:right w:w="100" w:type="dxa"/>
            </w:tcMar>
          </w:tcPr>
          <w:p w14:paraId="000001ED" w14:textId="77777777" w:rsidR="00965DDA" w:rsidRDefault="00721622">
            <w:pPr>
              <w:widowControl w:val="0"/>
              <w:rPr>
                <w:sz w:val="18"/>
                <w:szCs w:val="18"/>
              </w:rPr>
            </w:pPr>
            <w:r>
              <w:rPr>
                <w:sz w:val="18"/>
                <w:szCs w:val="18"/>
              </w:rPr>
              <w:t>Hospitals</w:t>
            </w:r>
          </w:p>
        </w:tc>
        <w:tc>
          <w:tcPr>
            <w:tcW w:w="1934" w:type="dxa"/>
            <w:shd w:val="clear" w:color="auto" w:fill="auto"/>
            <w:tcMar>
              <w:top w:w="100" w:type="dxa"/>
              <w:left w:w="100" w:type="dxa"/>
              <w:bottom w:w="100" w:type="dxa"/>
              <w:right w:w="100" w:type="dxa"/>
            </w:tcMar>
          </w:tcPr>
          <w:p w14:paraId="000001EE" w14:textId="77777777" w:rsidR="00965DDA" w:rsidRDefault="00721622">
            <w:pPr>
              <w:widowControl w:val="0"/>
              <w:rPr>
                <w:sz w:val="18"/>
                <w:szCs w:val="18"/>
              </w:rPr>
            </w:pPr>
            <w:r>
              <w:rPr>
                <w:sz w:val="18"/>
                <w:szCs w:val="18"/>
              </w:rPr>
              <w:t>Integer</w:t>
            </w:r>
          </w:p>
        </w:tc>
        <w:tc>
          <w:tcPr>
            <w:tcW w:w="1934" w:type="dxa"/>
            <w:shd w:val="clear" w:color="auto" w:fill="auto"/>
            <w:tcMar>
              <w:top w:w="100" w:type="dxa"/>
              <w:left w:w="100" w:type="dxa"/>
              <w:bottom w:w="100" w:type="dxa"/>
              <w:right w:w="100" w:type="dxa"/>
            </w:tcMar>
          </w:tcPr>
          <w:p w14:paraId="000001EF" w14:textId="77777777" w:rsidR="00965DDA" w:rsidRDefault="00721622">
            <w:pPr>
              <w:widowControl w:val="0"/>
              <w:rPr>
                <w:sz w:val="18"/>
                <w:szCs w:val="18"/>
              </w:rPr>
            </w:pPr>
            <w:r>
              <w:rPr>
                <w:sz w:val="18"/>
                <w:szCs w:val="18"/>
              </w:rPr>
              <w:t>Number of hospitals</w:t>
            </w:r>
          </w:p>
        </w:tc>
        <w:tc>
          <w:tcPr>
            <w:tcW w:w="2205" w:type="dxa"/>
            <w:shd w:val="clear" w:color="auto" w:fill="auto"/>
            <w:tcMar>
              <w:top w:w="100" w:type="dxa"/>
              <w:left w:w="100" w:type="dxa"/>
              <w:bottom w:w="100" w:type="dxa"/>
              <w:right w:w="100" w:type="dxa"/>
            </w:tcMar>
          </w:tcPr>
          <w:p w14:paraId="000001F0" w14:textId="77777777" w:rsidR="00965DDA" w:rsidRDefault="00965DDA">
            <w:pPr>
              <w:widowControl w:val="0"/>
              <w:rPr>
                <w:sz w:val="18"/>
                <w:szCs w:val="18"/>
              </w:rPr>
            </w:pPr>
          </w:p>
        </w:tc>
        <w:tc>
          <w:tcPr>
            <w:tcW w:w="1635" w:type="dxa"/>
            <w:shd w:val="clear" w:color="auto" w:fill="auto"/>
            <w:tcMar>
              <w:top w:w="100" w:type="dxa"/>
              <w:left w:w="100" w:type="dxa"/>
              <w:bottom w:w="100" w:type="dxa"/>
              <w:right w:w="100" w:type="dxa"/>
            </w:tcMar>
          </w:tcPr>
          <w:p w14:paraId="000001F1" w14:textId="77777777" w:rsidR="00965DDA" w:rsidRDefault="00965DDA">
            <w:pPr>
              <w:widowControl w:val="0"/>
              <w:rPr>
                <w:sz w:val="18"/>
                <w:szCs w:val="18"/>
              </w:rPr>
            </w:pPr>
          </w:p>
        </w:tc>
      </w:tr>
      <w:tr w:rsidR="00965DDA" w14:paraId="3851A164" w14:textId="77777777">
        <w:tc>
          <w:tcPr>
            <w:tcW w:w="1935" w:type="dxa"/>
            <w:shd w:val="clear" w:color="auto" w:fill="auto"/>
            <w:tcMar>
              <w:top w:w="100" w:type="dxa"/>
              <w:left w:w="100" w:type="dxa"/>
              <w:bottom w:w="100" w:type="dxa"/>
              <w:right w:w="100" w:type="dxa"/>
            </w:tcMar>
          </w:tcPr>
          <w:p w14:paraId="000001F2" w14:textId="77777777" w:rsidR="00965DDA" w:rsidRDefault="00721622">
            <w:pPr>
              <w:widowControl w:val="0"/>
              <w:rPr>
                <w:sz w:val="18"/>
                <w:szCs w:val="18"/>
              </w:rPr>
            </w:pPr>
            <w:r>
              <w:rPr>
                <w:sz w:val="18"/>
                <w:szCs w:val="18"/>
              </w:rPr>
              <w:t>Population</w:t>
            </w:r>
          </w:p>
        </w:tc>
        <w:tc>
          <w:tcPr>
            <w:tcW w:w="1934" w:type="dxa"/>
            <w:shd w:val="clear" w:color="auto" w:fill="auto"/>
            <w:tcMar>
              <w:top w:w="100" w:type="dxa"/>
              <w:left w:w="100" w:type="dxa"/>
              <w:bottom w:w="100" w:type="dxa"/>
              <w:right w:w="100" w:type="dxa"/>
            </w:tcMar>
          </w:tcPr>
          <w:p w14:paraId="000001F3" w14:textId="77777777" w:rsidR="00965DDA" w:rsidRDefault="00721622">
            <w:pPr>
              <w:widowControl w:val="0"/>
              <w:rPr>
                <w:sz w:val="18"/>
                <w:szCs w:val="18"/>
              </w:rPr>
            </w:pPr>
            <w:r>
              <w:rPr>
                <w:sz w:val="18"/>
                <w:szCs w:val="18"/>
              </w:rPr>
              <w:t>integer</w:t>
            </w:r>
          </w:p>
        </w:tc>
        <w:tc>
          <w:tcPr>
            <w:tcW w:w="1934" w:type="dxa"/>
            <w:shd w:val="clear" w:color="auto" w:fill="auto"/>
            <w:tcMar>
              <w:top w:w="100" w:type="dxa"/>
              <w:left w:w="100" w:type="dxa"/>
              <w:bottom w:w="100" w:type="dxa"/>
              <w:right w:w="100" w:type="dxa"/>
            </w:tcMar>
          </w:tcPr>
          <w:p w14:paraId="000001F4" w14:textId="77777777" w:rsidR="00965DDA" w:rsidRDefault="00721622">
            <w:pPr>
              <w:widowControl w:val="0"/>
              <w:rPr>
                <w:sz w:val="18"/>
                <w:szCs w:val="18"/>
              </w:rPr>
            </w:pPr>
            <w:r>
              <w:rPr>
                <w:sz w:val="18"/>
                <w:szCs w:val="18"/>
              </w:rPr>
              <w:t>Population for every region in a specific year</w:t>
            </w:r>
          </w:p>
        </w:tc>
        <w:tc>
          <w:tcPr>
            <w:tcW w:w="2205" w:type="dxa"/>
            <w:shd w:val="clear" w:color="auto" w:fill="auto"/>
            <w:tcMar>
              <w:top w:w="100" w:type="dxa"/>
              <w:left w:w="100" w:type="dxa"/>
              <w:bottom w:w="100" w:type="dxa"/>
              <w:right w:w="100" w:type="dxa"/>
            </w:tcMar>
          </w:tcPr>
          <w:p w14:paraId="000001F5" w14:textId="77777777" w:rsidR="00965DDA" w:rsidRDefault="00965DDA">
            <w:pPr>
              <w:widowControl w:val="0"/>
              <w:rPr>
                <w:sz w:val="18"/>
                <w:szCs w:val="18"/>
              </w:rPr>
            </w:pPr>
          </w:p>
        </w:tc>
        <w:tc>
          <w:tcPr>
            <w:tcW w:w="1635" w:type="dxa"/>
            <w:shd w:val="clear" w:color="auto" w:fill="auto"/>
            <w:tcMar>
              <w:top w:w="100" w:type="dxa"/>
              <w:left w:w="100" w:type="dxa"/>
              <w:bottom w:w="100" w:type="dxa"/>
              <w:right w:w="100" w:type="dxa"/>
            </w:tcMar>
          </w:tcPr>
          <w:p w14:paraId="000001F6" w14:textId="77777777" w:rsidR="00965DDA" w:rsidRDefault="00965DDA">
            <w:pPr>
              <w:widowControl w:val="0"/>
              <w:rPr>
                <w:sz w:val="18"/>
                <w:szCs w:val="18"/>
              </w:rPr>
            </w:pPr>
          </w:p>
        </w:tc>
      </w:tr>
    </w:tbl>
    <w:p w14:paraId="000001F7" w14:textId="77777777" w:rsidR="00965DDA" w:rsidRDefault="00965DDA">
      <w:pPr>
        <w:rPr>
          <w:sz w:val="18"/>
          <w:szCs w:val="18"/>
        </w:rPr>
      </w:pPr>
    </w:p>
    <w:p w14:paraId="000001F8" w14:textId="77777777" w:rsidR="00965DDA" w:rsidRDefault="00965DDA">
      <w:pPr>
        <w:rPr>
          <w:sz w:val="18"/>
          <w:szCs w:val="18"/>
        </w:rPr>
      </w:pPr>
    </w:p>
    <w:p w14:paraId="000001F9" w14:textId="77777777" w:rsidR="00965DDA" w:rsidRDefault="00965DDA">
      <w:pPr>
        <w:rPr>
          <w:sz w:val="18"/>
          <w:szCs w:val="18"/>
        </w:rPr>
      </w:pPr>
    </w:p>
    <w:p w14:paraId="000001FA" w14:textId="77777777" w:rsidR="00965DDA" w:rsidRDefault="00721622">
      <w:pPr>
        <w:keepNext/>
        <w:spacing w:after="200" w:line="240" w:lineRule="auto"/>
        <w:rPr>
          <w:i/>
          <w:color w:val="1F497D"/>
          <w:sz w:val="18"/>
          <w:szCs w:val="18"/>
        </w:rPr>
      </w:pPr>
      <w:r>
        <w:rPr>
          <w:i/>
          <w:color w:val="1F497D"/>
          <w:sz w:val="18"/>
          <w:szCs w:val="18"/>
        </w:rPr>
        <w:t>Table 7 – second dataset about investment on healthcare structures:</w:t>
      </w:r>
    </w:p>
    <w:tbl>
      <w:tblPr>
        <w:tblStyle w:val="af7"/>
        <w:tblW w:w="964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8"/>
        <w:gridCol w:w="1928"/>
        <w:gridCol w:w="1929"/>
        <w:gridCol w:w="1929"/>
        <w:gridCol w:w="1929"/>
      </w:tblGrid>
      <w:tr w:rsidR="00965DDA" w14:paraId="2EA949F4" w14:textId="77777777">
        <w:tc>
          <w:tcPr>
            <w:tcW w:w="1928" w:type="dxa"/>
            <w:shd w:val="clear" w:color="auto" w:fill="auto"/>
            <w:tcMar>
              <w:top w:w="100" w:type="dxa"/>
              <w:left w:w="100" w:type="dxa"/>
              <w:bottom w:w="100" w:type="dxa"/>
              <w:right w:w="100" w:type="dxa"/>
            </w:tcMar>
          </w:tcPr>
          <w:p w14:paraId="000001FB" w14:textId="77777777" w:rsidR="00965DDA" w:rsidRDefault="00721622">
            <w:pPr>
              <w:widowControl w:val="0"/>
              <w:rPr>
                <w:b/>
                <w:sz w:val="24"/>
                <w:szCs w:val="24"/>
              </w:rPr>
            </w:pPr>
            <w:r>
              <w:rPr>
                <w:b/>
                <w:sz w:val="24"/>
                <w:szCs w:val="24"/>
              </w:rPr>
              <w:t>Name</w:t>
            </w:r>
          </w:p>
        </w:tc>
        <w:tc>
          <w:tcPr>
            <w:tcW w:w="1928" w:type="dxa"/>
            <w:shd w:val="clear" w:color="auto" w:fill="auto"/>
            <w:tcMar>
              <w:top w:w="100" w:type="dxa"/>
              <w:left w:w="100" w:type="dxa"/>
              <w:bottom w:w="100" w:type="dxa"/>
              <w:right w:w="100" w:type="dxa"/>
            </w:tcMar>
          </w:tcPr>
          <w:p w14:paraId="000001FC" w14:textId="77777777" w:rsidR="00965DDA" w:rsidRDefault="00721622">
            <w:pPr>
              <w:widowControl w:val="0"/>
              <w:rPr>
                <w:b/>
                <w:sz w:val="24"/>
                <w:szCs w:val="24"/>
              </w:rPr>
            </w:pPr>
            <w:r>
              <w:rPr>
                <w:b/>
                <w:sz w:val="24"/>
                <w:szCs w:val="24"/>
              </w:rPr>
              <w:t>Type</w:t>
            </w:r>
          </w:p>
        </w:tc>
        <w:tc>
          <w:tcPr>
            <w:tcW w:w="1929" w:type="dxa"/>
            <w:shd w:val="clear" w:color="auto" w:fill="auto"/>
            <w:tcMar>
              <w:top w:w="100" w:type="dxa"/>
              <w:left w:w="100" w:type="dxa"/>
              <w:bottom w:w="100" w:type="dxa"/>
              <w:right w:w="100" w:type="dxa"/>
            </w:tcMar>
          </w:tcPr>
          <w:p w14:paraId="000001FD" w14:textId="77777777" w:rsidR="00965DDA" w:rsidRDefault="00721622">
            <w:pPr>
              <w:widowControl w:val="0"/>
              <w:rPr>
                <w:b/>
                <w:sz w:val="24"/>
                <w:szCs w:val="24"/>
              </w:rPr>
            </w:pPr>
            <w:r>
              <w:rPr>
                <w:b/>
                <w:sz w:val="24"/>
                <w:szCs w:val="24"/>
              </w:rPr>
              <w:t>Description</w:t>
            </w:r>
          </w:p>
        </w:tc>
        <w:tc>
          <w:tcPr>
            <w:tcW w:w="1929" w:type="dxa"/>
            <w:shd w:val="clear" w:color="auto" w:fill="auto"/>
            <w:tcMar>
              <w:top w:w="100" w:type="dxa"/>
              <w:left w:w="100" w:type="dxa"/>
              <w:bottom w:w="100" w:type="dxa"/>
              <w:right w:w="100" w:type="dxa"/>
            </w:tcMar>
          </w:tcPr>
          <w:p w14:paraId="000001FE" w14:textId="77777777" w:rsidR="00965DDA" w:rsidRDefault="00721622">
            <w:pPr>
              <w:widowControl w:val="0"/>
              <w:rPr>
                <w:b/>
                <w:sz w:val="24"/>
                <w:szCs w:val="24"/>
              </w:rPr>
            </w:pPr>
            <w:r>
              <w:rPr>
                <w:b/>
                <w:sz w:val="24"/>
                <w:szCs w:val="24"/>
              </w:rPr>
              <w:t>Values (range)</w:t>
            </w:r>
          </w:p>
        </w:tc>
        <w:tc>
          <w:tcPr>
            <w:tcW w:w="1929" w:type="dxa"/>
            <w:shd w:val="clear" w:color="auto" w:fill="auto"/>
            <w:tcMar>
              <w:top w:w="100" w:type="dxa"/>
              <w:left w:w="100" w:type="dxa"/>
              <w:bottom w:w="100" w:type="dxa"/>
              <w:right w:w="100" w:type="dxa"/>
            </w:tcMar>
          </w:tcPr>
          <w:p w14:paraId="000001FF" w14:textId="77777777" w:rsidR="00965DDA" w:rsidRDefault="00721622">
            <w:pPr>
              <w:widowControl w:val="0"/>
              <w:rPr>
                <w:b/>
                <w:sz w:val="24"/>
                <w:szCs w:val="24"/>
              </w:rPr>
            </w:pPr>
            <w:r>
              <w:rPr>
                <w:b/>
                <w:sz w:val="24"/>
                <w:szCs w:val="24"/>
              </w:rPr>
              <w:t>Note</w:t>
            </w:r>
          </w:p>
        </w:tc>
      </w:tr>
      <w:tr w:rsidR="00965DDA" w14:paraId="2F86DA34" w14:textId="77777777">
        <w:tc>
          <w:tcPr>
            <w:tcW w:w="1928" w:type="dxa"/>
            <w:shd w:val="clear" w:color="auto" w:fill="auto"/>
            <w:tcMar>
              <w:top w:w="100" w:type="dxa"/>
              <w:left w:w="100" w:type="dxa"/>
              <w:bottom w:w="100" w:type="dxa"/>
              <w:right w:w="100" w:type="dxa"/>
            </w:tcMar>
          </w:tcPr>
          <w:p w14:paraId="00000200" w14:textId="77777777" w:rsidR="00965DDA" w:rsidRDefault="00721622">
            <w:pPr>
              <w:widowControl w:val="0"/>
              <w:rPr>
                <w:sz w:val="18"/>
                <w:szCs w:val="18"/>
              </w:rPr>
            </w:pPr>
            <w:r>
              <w:rPr>
                <w:sz w:val="18"/>
                <w:szCs w:val="18"/>
              </w:rPr>
              <w:t>Territory</w:t>
            </w:r>
          </w:p>
        </w:tc>
        <w:tc>
          <w:tcPr>
            <w:tcW w:w="1928" w:type="dxa"/>
            <w:shd w:val="clear" w:color="auto" w:fill="auto"/>
            <w:tcMar>
              <w:top w:w="100" w:type="dxa"/>
              <w:left w:w="100" w:type="dxa"/>
              <w:bottom w:w="100" w:type="dxa"/>
              <w:right w:w="100" w:type="dxa"/>
            </w:tcMar>
          </w:tcPr>
          <w:p w14:paraId="00000201" w14:textId="77777777" w:rsidR="00965DDA" w:rsidRDefault="00721622">
            <w:pPr>
              <w:widowControl w:val="0"/>
              <w:rPr>
                <w:sz w:val="18"/>
                <w:szCs w:val="18"/>
              </w:rPr>
            </w:pPr>
            <w:r>
              <w:rPr>
                <w:sz w:val="18"/>
                <w:szCs w:val="18"/>
              </w:rPr>
              <w:t>String</w:t>
            </w:r>
          </w:p>
        </w:tc>
        <w:tc>
          <w:tcPr>
            <w:tcW w:w="1929" w:type="dxa"/>
            <w:shd w:val="clear" w:color="auto" w:fill="auto"/>
            <w:tcMar>
              <w:top w:w="100" w:type="dxa"/>
              <w:left w:w="100" w:type="dxa"/>
              <w:bottom w:w="100" w:type="dxa"/>
              <w:right w:w="100" w:type="dxa"/>
            </w:tcMar>
          </w:tcPr>
          <w:p w14:paraId="00000202" w14:textId="77777777" w:rsidR="00965DDA" w:rsidRDefault="00721622">
            <w:pPr>
              <w:widowControl w:val="0"/>
              <w:rPr>
                <w:sz w:val="18"/>
                <w:szCs w:val="18"/>
              </w:rPr>
            </w:pPr>
            <w:r>
              <w:rPr>
                <w:sz w:val="18"/>
                <w:szCs w:val="18"/>
              </w:rPr>
              <w:t>Territory: it identifies for which territory (zone, region, aggregate) the satisfaction is expressed</w:t>
            </w:r>
          </w:p>
        </w:tc>
        <w:tc>
          <w:tcPr>
            <w:tcW w:w="1929" w:type="dxa"/>
            <w:shd w:val="clear" w:color="auto" w:fill="auto"/>
            <w:tcMar>
              <w:top w:w="100" w:type="dxa"/>
              <w:left w:w="100" w:type="dxa"/>
              <w:bottom w:w="100" w:type="dxa"/>
              <w:right w:w="100" w:type="dxa"/>
            </w:tcMar>
          </w:tcPr>
          <w:p w14:paraId="00000203" w14:textId="77777777" w:rsidR="00965DDA" w:rsidRDefault="00965DDA">
            <w:pPr>
              <w:widowControl w:val="0"/>
              <w:rPr>
                <w:sz w:val="18"/>
                <w:szCs w:val="18"/>
              </w:rPr>
            </w:pPr>
          </w:p>
        </w:tc>
        <w:tc>
          <w:tcPr>
            <w:tcW w:w="1929" w:type="dxa"/>
            <w:shd w:val="clear" w:color="auto" w:fill="auto"/>
            <w:tcMar>
              <w:top w:w="100" w:type="dxa"/>
              <w:left w:w="100" w:type="dxa"/>
              <w:bottom w:w="100" w:type="dxa"/>
              <w:right w:w="100" w:type="dxa"/>
            </w:tcMar>
          </w:tcPr>
          <w:p w14:paraId="00000204" w14:textId="77777777" w:rsidR="00965DDA" w:rsidRDefault="00721622">
            <w:pPr>
              <w:widowControl w:val="0"/>
              <w:rPr>
                <w:sz w:val="18"/>
                <w:szCs w:val="18"/>
              </w:rPr>
            </w:pPr>
            <w:r>
              <w:rPr>
                <w:sz w:val="18"/>
                <w:szCs w:val="18"/>
              </w:rPr>
              <w:t xml:space="preserve">It can be some aggregate (Italy, different geographical </w:t>
            </w:r>
            <w:proofErr w:type="gramStart"/>
            <w:r>
              <w:rPr>
                <w:sz w:val="18"/>
                <w:szCs w:val="18"/>
              </w:rPr>
              <w:t>zones</w:t>
            </w:r>
            <w:proofErr w:type="gramEnd"/>
            <w:r>
              <w:rPr>
                <w:sz w:val="18"/>
                <w:szCs w:val="18"/>
              </w:rPr>
              <w:t xml:space="preserve"> or different type of city) or all Italy regions</w:t>
            </w:r>
          </w:p>
        </w:tc>
      </w:tr>
      <w:tr w:rsidR="00965DDA" w14:paraId="636DB815" w14:textId="77777777">
        <w:tc>
          <w:tcPr>
            <w:tcW w:w="1928" w:type="dxa"/>
            <w:shd w:val="clear" w:color="auto" w:fill="auto"/>
            <w:tcMar>
              <w:top w:w="100" w:type="dxa"/>
              <w:left w:w="100" w:type="dxa"/>
              <w:bottom w:w="100" w:type="dxa"/>
              <w:right w:w="100" w:type="dxa"/>
            </w:tcMar>
          </w:tcPr>
          <w:p w14:paraId="00000205" w14:textId="77777777" w:rsidR="00965DDA" w:rsidRDefault="00721622">
            <w:pPr>
              <w:widowControl w:val="0"/>
              <w:rPr>
                <w:sz w:val="18"/>
                <w:szCs w:val="18"/>
              </w:rPr>
            </w:pPr>
            <w:r>
              <w:rPr>
                <w:sz w:val="18"/>
                <w:szCs w:val="18"/>
              </w:rPr>
              <w:t>TIME</w:t>
            </w:r>
          </w:p>
        </w:tc>
        <w:tc>
          <w:tcPr>
            <w:tcW w:w="1928" w:type="dxa"/>
            <w:shd w:val="clear" w:color="auto" w:fill="auto"/>
            <w:tcMar>
              <w:top w:w="100" w:type="dxa"/>
              <w:left w:w="100" w:type="dxa"/>
              <w:bottom w:w="100" w:type="dxa"/>
              <w:right w:w="100" w:type="dxa"/>
            </w:tcMar>
          </w:tcPr>
          <w:p w14:paraId="00000206" w14:textId="77777777" w:rsidR="00965DDA" w:rsidRDefault="00721622">
            <w:pPr>
              <w:widowControl w:val="0"/>
              <w:rPr>
                <w:sz w:val="18"/>
                <w:szCs w:val="18"/>
              </w:rPr>
            </w:pPr>
            <w:r>
              <w:rPr>
                <w:sz w:val="18"/>
                <w:szCs w:val="18"/>
              </w:rPr>
              <w:t>String</w:t>
            </w:r>
          </w:p>
        </w:tc>
        <w:tc>
          <w:tcPr>
            <w:tcW w:w="1929" w:type="dxa"/>
            <w:shd w:val="clear" w:color="auto" w:fill="auto"/>
            <w:tcMar>
              <w:top w:w="100" w:type="dxa"/>
              <w:left w:w="100" w:type="dxa"/>
              <w:bottom w:w="100" w:type="dxa"/>
              <w:right w:w="100" w:type="dxa"/>
            </w:tcMar>
          </w:tcPr>
          <w:p w14:paraId="00000207" w14:textId="77777777" w:rsidR="00965DDA" w:rsidRDefault="00721622">
            <w:pPr>
              <w:widowControl w:val="0"/>
              <w:rPr>
                <w:sz w:val="18"/>
                <w:szCs w:val="18"/>
              </w:rPr>
            </w:pPr>
            <w:r>
              <w:rPr>
                <w:sz w:val="18"/>
                <w:szCs w:val="18"/>
              </w:rPr>
              <w:t>Year</w:t>
            </w:r>
          </w:p>
        </w:tc>
        <w:tc>
          <w:tcPr>
            <w:tcW w:w="1929" w:type="dxa"/>
            <w:shd w:val="clear" w:color="auto" w:fill="auto"/>
            <w:tcMar>
              <w:top w:w="100" w:type="dxa"/>
              <w:left w:w="100" w:type="dxa"/>
              <w:bottom w:w="100" w:type="dxa"/>
              <w:right w:w="100" w:type="dxa"/>
            </w:tcMar>
          </w:tcPr>
          <w:p w14:paraId="00000208" w14:textId="77777777" w:rsidR="00965DDA" w:rsidRDefault="00721622">
            <w:pPr>
              <w:widowControl w:val="0"/>
              <w:rPr>
                <w:sz w:val="18"/>
                <w:szCs w:val="18"/>
              </w:rPr>
            </w:pPr>
            <w:r>
              <w:rPr>
                <w:sz w:val="18"/>
                <w:szCs w:val="18"/>
              </w:rPr>
              <w:t>From 2014 to 2019</w:t>
            </w:r>
          </w:p>
        </w:tc>
        <w:tc>
          <w:tcPr>
            <w:tcW w:w="1929" w:type="dxa"/>
            <w:shd w:val="clear" w:color="auto" w:fill="auto"/>
            <w:tcMar>
              <w:top w:w="100" w:type="dxa"/>
              <w:left w:w="100" w:type="dxa"/>
              <w:bottom w:w="100" w:type="dxa"/>
              <w:right w:w="100" w:type="dxa"/>
            </w:tcMar>
          </w:tcPr>
          <w:p w14:paraId="00000209" w14:textId="77777777" w:rsidR="00965DDA" w:rsidRDefault="00965DDA">
            <w:pPr>
              <w:widowControl w:val="0"/>
              <w:rPr>
                <w:sz w:val="18"/>
                <w:szCs w:val="18"/>
              </w:rPr>
            </w:pPr>
          </w:p>
        </w:tc>
      </w:tr>
      <w:tr w:rsidR="00965DDA" w14:paraId="033BEA81" w14:textId="77777777">
        <w:tc>
          <w:tcPr>
            <w:tcW w:w="1928" w:type="dxa"/>
            <w:shd w:val="clear" w:color="auto" w:fill="auto"/>
            <w:tcMar>
              <w:top w:w="100" w:type="dxa"/>
              <w:left w:w="100" w:type="dxa"/>
              <w:bottom w:w="100" w:type="dxa"/>
              <w:right w:w="100" w:type="dxa"/>
            </w:tcMar>
          </w:tcPr>
          <w:p w14:paraId="0000020A" w14:textId="77777777" w:rsidR="00965DDA" w:rsidRDefault="00721622">
            <w:pPr>
              <w:widowControl w:val="0"/>
              <w:rPr>
                <w:sz w:val="18"/>
                <w:szCs w:val="18"/>
              </w:rPr>
            </w:pPr>
            <w:r>
              <w:rPr>
                <w:sz w:val="18"/>
                <w:szCs w:val="18"/>
              </w:rPr>
              <w:t>Invest</w:t>
            </w:r>
            <w:r>
              <w:rPr>
                <w:sz w:val="18"/>
                <w:szCs w:val="18"/>
              </w:rPr>
              <w:t>ment</w:t>
            </w:r>
          </w:p>
        </w:tc>
        <w:tc>
          <w:tcPr>
            <w:tcW w:w="1928" w:type="dxa"/>
            <w:shd w:val="clear" w:color="auto" w:fill="auto"/>
            <w:tcMar>
              <w:top w:w="100" w:type="dxa"/>
              <w:left w:w="100" w:type="dxa"/>
              <w:bottom w:w="100" w:type="dxa"/>
              <w:right w:w="100" w:type="dxa"/>
            </w:tcMar>
          </w:tcPr>
          <w:p w14:paraId="0000020B" w14:textId="77777777" w:rsidR="00965DDA" w:rsidRDefault="00721622">
            <w:pPr>
              <w:widowControl w:val="0"/>
              <w:rPr>
                <w:sz w:val="18"/>
                <w:szCs w:val="18"/>
              </w:rPr>
            </w:pPr>
            <w:r>
              <w:rPr>
                <w:sz w:val="18"/>
                <w:szCs w:val="18"/>
              </w:rPr>
              <w:t>Float</w:t>
            </w:r>
          </w:p>
        </w:tc>
        <w:tc>
          <w:tcPr>
            <w:tcW w:w="1929" w:type="dxa"/>
            <w:shd w:val="clear" w:color="auto" w:fill="auto"/>
            <w:tcMar>
              <w:top w:w="100" w:type="dxa"/>
              <w:left w:w="100" w:type="dxa"/>
              <w:bottom w:w="100" w:type="dxa"/>
              <w:right w:w="100" w:type="dxa"/>
            </w:tcMar>
          </w:tcPr>
          <w:p w14:paraId="0000020C" w14:textId="77777777" w:rsidR="00965DDA" w:rsidRDefault="00721622">
            <w:pPr>
              <w:widowControl w:val="0"/>
              <w:rPr>
                <w:sz w:val="18"/>
                <w:szCs w:val="18"/>
              </w:rPr>
            </w:pPr>
            <w:r>
              <w:rPr>
                <w:sz w:val="18"/>
                <w:szCs w:val="18"/>
              </w:rPr>
              <w:t>It identifies the investment on healthcare structure in a territory for a specific year</w:t>
            </w:r>
          </w:p>
        </w:tc>
        <w:tc>
          <w:tcPr>
            <w:tcW w:w="1929" w:type="dxa"/>
            <w:shd w:val="clear" w:color="auto" w:fill="auto"/>
            <w:tcMar>
              <w:top w:w="100" w:type="dxa"/>
              <w:left w:w="100" w:type="dxa"/>
              <w:bottom w:w="100" w:type="dxa"/>
              <w:right w:w="100" w:type="dxa"/>
            </w:tcMar>
          </w:tcPr>
          <w:p w14:paraId="0000020D" w14:textId="77777777" w:rsidR="00965DDA" w:rsidRDefault="00965DDA">
            <w:pPr>
              <w:widowControl w:val="0"/>
              <w:rPr>
                <w:sz w:val="18"/>
                <w:szCs w:val="18"/>
              </w:rPr>
            </w:pPr>
          </w:p>
        </w:tc>
        <w:tc>
          <w:tcPr>
            <w:tcW w:w="1929" w:type="dxa"/>
            <w:shd w:val="clear" w:color="auto" w:fill="auto"/>
            <w:tcMar>
              <w:top w:w="100" w:type="dxa"/>
              <w:left w:w="100" w:type="dxa"/>
              <w:bottom w:w="100" w:type="dxa"/>
              <w:right w:w="100" w:type="dxa"/>
            </w:tcMar>
          </w:tcPr>
          <w:p w14:paraId="0000020E" w14:textId="77777777" w:rsidR="00965DDA" w:rsidRDefault="00965DDA">
            <w:pPr>
              <w:widowControl w:val="0"/>
              <w:rPr>
                <w:sz w:val="18"/>
                <w:szCs w:val="18"/>
              </w:rPr>
            </w:pPr>
          </w:p>
        </w:tc>
      </w:tr>
    </w:tbl>
    <w:p w14:paraId="0000020F" w14:textId="77777777" w:rsidR="00965DDA" w:rsidRDefault="00965DDA">
      <w:pPr>
        <w:rPr>
          <w:b/>
          <w:sz w:val="28"/>
          <w:szCs w:val="28"/>
        </w:rPr>
      </w:pPr>
    </w:p>
    <w:p w14:paraId="00000210" w14:textId="77777777" w:rsidR="00965DDA" w:rsidRDefault="00965DDA">
      <w:pPr>
        <w:rPr>
          <w:b/>
          <w:sz w:val="28"/>
          <w:szCs w:val="28"/>
        </w:rPr>
      </w:pPr>
    </w:p>
    <w:p w14:paraId="00000211" w14:textId="77777777" w:rsidR="00965DDA" w:rsidRDefault="00721622">
      <w:pPr>
        <w:pStyle w:val="Titolo2"/>
        <w:numPr>
          <w:ilvl w:val="0"/>
          <w:numId w:val="22"/>
        </w:numPr>
        <w:rPr>
          <w:i/>
        </w:rPr>
      </w:pPr>
      <w:bookmarkStart w:id="27" w:name="_heading=h.3as4poj" w:colFirst="0" w:colLast="0"/>
      <w:bookmarkEnd w:id="27"/>
      <w:r>
        <w:rPr>
          <w:i/>
        </w:rPr>
        <w:t>Variables scanned in Systematic Review</w:t>
      </w:r>
    </w:p>
    <w:p w14:paraId="00000212" w14:textId="77777777" w:rsidR="00965DDA" w:rsidRDefault="00965DDA">
      <w:pPr>
        <w:ind w:left="720"/>
      </w:pPr>
    </w:p>
    <w:p w14:paraId="00000213" w14:textId="77777777" w:rsidR="00965DDA" w:rsidRDefault="00721622">
      <w:pPr>
        <w:keepNext/>
        <w:pBdr>
          <w:top w:val="nil"/>
          <w:left w:val="nil"/>
          <w:bottom w:val="nil"/>
          <w:right w:val="nil"/>
          <w:between w:val="nil"/>
        </w:pBdr>
        <w:spacing w:after="200" w:line="240" w:lineRule="auto"/>
        <w:rPr>
          <w:i/>
          <w:color w:val="1F497D"/>
          <w:sz w:val="13"/>
          <w:szCs w:val="13"/>
        </w:rPr>
      </w:pPr>
      <w:r>
        <w:rPr>
          <w:i/>
          <w:color w:val="1F497D"/>
          <w:sz w:val="18"/>
          <w:szCs w:val="18"/>
        </w:rPr>
        <w:t>Table 8 – variables scanned in</w:t>
      </w:r>
      <w:r>
        <w:rPr>
          <w:i/>
          <w:color w:val="1F497D"/>
          <w:sz w:val="21"/>
          <w:szCs w:val="21"/>
        </w:rPr>
        <w:t xml:space="preserve"> </w:t>
      </w:r>
      <w:r>
        <w:rPr>
          <w:i/>
          <w:color w:val="1F497D"/>
          <w:sz w:val="20"/>
          <w:szCs w:val="20"/>
        </w:rPr>
        <w:t>“</w:t>
      </w:r>
      <w:r>
        <w:rPr>
          <w:i/>
          <w:color w:val="1F497D"/>
          <w:sz w:val="15"/>
          <w:szCs w:val="15"/>
        </w:rPr>
        <w:t>Self-</w:t>
      </w:r>
      <w:proofErr w:type="spellStart"/>
      <w:r>
        <w:rPr>
          <w:i/>
          <w:color w:val="1F497D"/>
          <w:sz w:val="15"/>
          <w:szCs w:val="15"/>
        </w:rPr>
        <w:t>assesed</w:t>
      </w:r>
      <w:proofErr w:type="spellEnd"/>
      <w:r>
        <w:rPr>
          <w:i/>
          <w:color w:val="1F497D"/>
          <w:sz w:val="15"/>
          <w:szCs w:val="15"/>
        </w:rPr>
        <w:t xml:space="preserve"> competence among nurses working in municipal health-care services in Norway” </w:t>
      </w:r>
      <w:r>
        <w:rPr>
          <w:i/>
          <w:color w:val="1F497D"/>
          <w:sz w:val="16"/>
          <w:szCs w:val="16"/>
        </w:rPr>
        <w:t>paper</w:t>
      </w:r>
    </w:p>
    <w:tbl>
      <w:tblPr>
        <w:tblStyle w:val="af8"/>
        <w:tblW w:w="8918" w:type="dxa"/>
        <w:tblInd w:w="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8"/>
        <w:gridCol w:w="1485"/>
        <w:gridCol w:w="1680"/>
        <w:gridCol w:w="1380"/>
        <w:gridCol w:w="1245"/>
        <w:gridCol w:w="1140"/>
      </w:tblGrid>
      <w:tr w:rsidR="00965DDA" w14:paraId="2CA0076B" w14:textId="77777777">
        <w:trPr>
          <w:trHeight w:val="770"/>
        </w:trPr>
        <w:tc>
          <w:tcPr>
            <w:tcW w:w="1988" w:type="dxa"/>
            <w:tcMar>
              <w:top w:w="100" w:type="dxa"/>
              <w:left w:w="100" w:type="dxa"/>
              <w:bottom w:w="100" w:type="dxa"/>
              <w:right w:w="100" w:type="dxa"/>
            </w:tcMar>
          </w:tcPr>
          <w:p w14:paraId="00000214" w14:textId="77777777" w:rsidR="00965DDA" w:rsidRDefault="00721622">
            <w:pPr>
              <w:ind w:left="-20"/>
              <w:jc w:val="center"/>
              <w:rPr>
                <w:b/>
                <w:sz w:val="24"/>
                <w:szCs w:val="24"/>
              </w:rPr>
            </w:pPr>
            <w:r>
              <w:rPr>
                <w:b/>
                <w:sz w:val="24"/>
                <w:szCs w:val="24"/>
              </w:rPr>
              <w:t>Paper</w:t>
            </w:r>
          </w:p>
        </w:tc>
        <w:tc>
          <w:tcPr>
            <w:tcW w:w="1485" w:type="dxa"/>
            <w:tcMar>
              <w:top w:w="100" w:type="dxa"/>
              <w:left w:w="100" w:type="dxa"/>
              <w:bottom w:w="100" w:type="dxa"/>
              <w:right w:w="100" w:type="dxa"/>
            </w:tcMar>
          </w:tcPr>
          <w:p w14:paraId="00000215" w14:textId="77777777" w:rsidR="00965DDA" w:rsidRDefault="00721622">
            <w:pPr>
              <w:ind w:left="-20"/>
              <w:jc w:val="center"/>
              <w:rPr>
                <w:b/>
                <w:sz w:val="24"/>
                <w:szCs w:val="24"/>
              </w:rPr>
            </w:pPr>
            <w:r>
              <w:rPr>
                <w:b/>
                <w:sz w:val="24"/>
                <w:szCs w:val="24"/>
              </w:rPr>
              <w:t>Authors</w:t>
            </w:r>
          </w:p>
        </w:tc>
        <w:tc>
          <w:tcPr>
            <w:tcW w:w="3060" w:type="dxa"/>
            <w:gridSpan w:val="2"/>
            <w:tcMar>
              <w:top w:w="100" w:type="dxa"/>
              <w:left w:w="100" w:type="dxa"/>
              <w:bottom w:w="100" w:type="dxa"/>
              <w:right w:w="100" w:type="dxa"/>
            </w:tcMar>
          </w:tcPr>
          <w:p w14:paraId="00000216" w14:textId="77777777" w:rsidR="00965DDA" w:rsidRDefault="00721622">
            <w:pPr>
              <w:ind w:left="-20"/>
              <w:jc w:val="center"/>
              <w:rPr>
                <w:b/>
                <w:sz w:val="24"/>
                <w:szCs w:val="24"/>
              </w:rPr>
            </w:pPr>
            <w:r>
              <w:rPr>
                <w:b/>
                <w:sz w:val="24"/>
                <w:szCs w:val="24"/>
              </w:rPr>
              <w:t>Variables</w:t>
            </w:r>
          </w:p>
        </w:tc>
        <w:tc>
          <w:tcPr>
            <w:tcW w:w="1245" w:type="dxa"/>
            <w:shd w:val="clear" w:color="auto" w:fill="auto"/>
            <w:tcMar>
              <w:top w:w="100" w:type="dxa"/>
              <w:left w:w="100" w:type="dxa"/>
              <w:bottom w:w="100" w:type="dxa"/>
              <w:right w:w="100" w:type="dxa"/>
            </w:tcMar>
          </w:tcPr>
          <w:p w14:paraId="00000218" w14:textId="77777777" w:rsidR="00965DDA" w:rsidRDefault="00721622">
            <w:pPr>
              <w:ind w:left="-20"/>
              <w:jc w:val="center"/>
              <w:rPr>
                <w:b/>
                <w:sz w:val="24"/>
                <w:szCs w:val="24"/>
              </w:rPr>
            </w:pPr>
            <w:r>
              <w:rPr>
                <w:b/>
                <w:sz w:val="24"/>
                <w:szCs w:val="24"/>
              </w:rPr>
              <w:t>Number</w:t>
            </w:r>
          </w:p>
        </w:tc>
        <w:tc>
          <w:tcPr>
            <w:tcW w:w="1140" w:type="dxa"/>
            <w:shd w:val="clear" w:color="auto" w:fill="auto"/>
            <w:tcMar>
              <w:top w:w="100" w:type="dxa"/>
              <w:left w:w="100" w:type="dxa"/>
              <w:bottom w:w="100" w:type="dxa"/>
              <w:right w:w="100" w:type="dxa"/>
            </w:tcMar>
          </w:tcPr>
          <w:p w14:paraId="00000219" w14:textId="77777777" w:rsidR="00965DDA" w:rsidRDefault="00721622">
            <w:pPr>
              <w:ind w:left="-20"/>
              <w:jc w:val="center"/>
              <w:rPr>
                <w:b/>
                <w:sz w:val="24"/>
                <w:szCs w:val="24"/>
              </w:rPr>
            </w:pPr>
            <w:proofErr w:type="gramStart"/>
            <w:r>
              <w:rPr>
                <w:b/>
                <w:sz w:val="24"/>
                <w:szCs w:val="24"/>
              </w:rPr>
              <w:t>SD(</w:t>
            </w:r>
            <w:proofErr w:type="gramEnd"/>
            <w:r>
              <w:rPr>
                <w:b/>
                <w:sz w:val="24"/>
                <w:szCs w:val="24"/>
              </w:rPr>
              <w:t>%)</w:t>
            </w:r>
          </w:p>
        </w:tc>
      </w:tr>
      <w:tr w:rsidR="00965DDA" w14:paraId="12496254" w14:textId="77777777">
        <w:trPr>
          <w:trHeight w:val="305"/>
        </w:trPr>
        <w:tc>
          <w:tcPr>
            <w:tcW w:w="1988" w:type="dxa"/>
            <w:vMerge w:val="restart"/>
            <w:shd w:val="clear" w:color="auto" w:fill="auto"/>
            <w:tcMar>
              <w:top w:w="100" w:type="dxa"/>
              <w:left w:w="100" w:type="dxa"/>
              <w:bottom w:w="100" w:type="dxa"/>
              <w:right w:w="100" w:type="dxa"/>
            </w:tcMar>
          </w:tcPr>
          <w:p w14:paraId="0000021A" w14:textId="77777777" w:rsidR="00965DDA" w:rsidRDefault="00721622">
            <w:pPr>
              <w:ind w:left="-20"/>
              <w:jc w:val="center"/>
              <w:rPr>
                <w:sz w:val="18"/>
                <w:szCs w:val="18"/>
              </w:rPr>
            </w:pPr>
            <w:r>
              <w:rPr>
                <w:sz w:val="18"/>
                <w:szCs w:val="18"/>
              </w:rPr>
              <w:t>Self-</w:t>
            </w:r>
            <w:proofErr w:type="spellStart"/>
            <w:r>
              <w:rPr>
                <w:sz w:val="18"/>
                <w:szCs w:val="18"/>
              </w:rPr>
              <w:t>assesed</w:t>
            </w:r>
            <w:proofErr w:type="spellEnd"/>
            <w:r>
              <w:rPr>
                <w:sz w:val="18"/>
                <w:szCs w:val="18"/>
              </w:rPr>
              <w:t xml:space="preserve"> competence among nurses working in municipal</w:t>
            </w:r>
          </w:p>
          <w:p w14:paraId="0000021B" w14:textId="77777777" w:rsidR="00965DDA" w:rsidRDefault="00721622">
            <w:pPr>
              <w:spacing w:before="240"/>
              <w:ind w:left="-20"/>
              <w:jc w:val="center"/>
              <w:rPr>
                <w:sz w:val="18"/>
                <w:szCs w:val="18"/>
              </w:rPr>
            </w:pPr>
            <w:r>
              <w:rPr>
                <w:sz w:val="18"/>
                <w:szCs w:val="18"/>
              </w:rPr>
              <w:t>health-care services in Norway</w:t>
            </w:r>
          </w:p>
          <w:p w14:paraId="0000021C" w14:textId="77777777" w:rsidR="00965DDA" w:rsidRDefault="00721622">
            <w:pPr>
              <w:spacing w:before="240"/>
              <w:ind w:left="-20"/>
              <w:jc w:val="center"/>
              <w:rPr>
                <w:b/>
                <w:sz w:val="18"/>
                <w:szCs w:val="18"/>
              </w:rPr>
            </w:pPr>
            <w:r>
              <w:rPr>
                <w:b/>
                <w:sz w:val="18"/>
                <w:szCs w:val="18"/>
              </w:rPr>
              <w:t xml:space="preserve"> </w:t>
            </w:r>
          </w:p>
        </w:tc>
        <w:tc>
          <w:tcPr>
            <w:tcW w:w="1485" w:type="dxa"/>
            <w:vMerge w:val="restart"/>
            <w:shd w:val="clear" w:color="auto" w:fill="auto"/>
            <w:tcMar>
              <w:top w:w="100" w:type="dxa"/>
              <w:left w:w="100" w:type="dxa"/>
              <w:bottom w:w="100" w:type="dxa"/>
              <w:right w:w="100" w:type="dxa"/>
            </w:tcMar>
          </w:tcPr>
          <w:p w14:paraId="0000021D" w14:textId="77777777" w:rsidR="00965DDA" w:rsidRDefault="00721622">
            <w:pPr>
              <w:ind w:left="-20"/>
              <w:jc w:val="center"/>
              <w:rPr>
                <w:sz w:val="18"/>
                <w:szCs w:val="18"/>
              </w:rPr>
            </w:pPr>
            <w:r>
              <w:rPr>
                <w:sz w:val="18"/>
                <w:szCs w:val="18"/>
              </w:rPr>
              <w:t xml:space="preserve"> </w:t>
            </w:r>
          </w:p>
          <w:p w14:paraId="0000021E" w14:textId="77777777" w:rsidR="00965DDA" w:rsidRDefault="00721622">
            <w:pPr>
              <w:spacing w:before="240"/>
              <w:ind w:left="-20"/>
              <w:jc w:val="center"/>
              <w:rPr>
                <w:sz w:val="18"/>
                <w:szCs w:val="18"/>
              </w:rPr>
            </w:pPr>
            <w:r>
              <w:rPr>
                <w:sz w:val="18"/>
                <w:szCs w:val="18"/>
              </w:rPr>
              <w:t xml:space="preserve"> </w:t>
            </w:r>
          </w:p>
          <w:p w14:paraId="0000021F" w14:textId="77777777" w:rsidR="00965DDA" w:rsidRDefault="00721622">
            <w:pPr>
              <w:spacing w:before="240"/>
              <w:ind w:left="-20"/>
              <w:jc w:val="center"/>
              <w:rPr>
                <w:sz w:val="18"/>
                <w:szCs w:val="18"/>
              </w:rPr>
            </w:pPr>
            <w:proofErr w:type="spellStart"/>
            <w:r>
              <w:rPr>
                <w:sz w:val="18"/>
                <w:szCs w:val="18"/>
              </w:rPr>
              <w:t>Hovland</w:t>
            </w:r>
            <w:proofErr w:type="spellEnd"/>
            <w:r>
              <w:rPr>
                <w:sz w:val="18"/>
                <w:szCs w:val="18"/>
              </w:rPr>
              <w:t xml:space="preserve"> G., </w:t>
            </w:r>
            <w:proofErr w:type="spellStart"/>
            <w:r>
              <w:rPr>
                <w:sz w:val="18"/>
                <w:szCs w:val="18"/>
              </w:rPr>
              <w:t>Kyrkjebø</w:t>
            </w:r>
            <w:proofErr w:type="spellEnd"/>
            <w:r>
              <w:rPr>
                <w:sz w:val="18"/>
                <w:szCs w:val="18"/>
              </w:rPr>
              <w:t xml:space="preserve"> D., Andersen J.R., </w:t>
            </w:r>
            <w:proofErr w:type="spellStart"/>
            <w:r>
              <w:rPr>
                <w:sz w:val="18"/>
                <w:szCs w:val="18"/>
              </w:rPr>
              <w:t>Råholm</w:t>
            </w:r>
            <w:proofErr w:type="spellEnd"/>
            <w:r>
              <w:rPr>
                <w:sz w:val="18"/>
                <w:szCs w:val="18"/>
              </w:rPr>
              <w:t xml:space="preserve"> M.-B.</w:t>
            </w:r>
          </w:p>
        </w:tc>
        <w:tc>
          <w:tcPr>
            <w:tcW w:w="1680" w:type="dxa"/>
            <w:vMerge w:val="restart"/>
            <w:shd w:val="clear" w:color="auto" w:fill="auto"/>
            <w:tcMar>
              <w:top w:w="100" w:type="dxa"/>
              <w:left w:w="100" w:type="dxa"/>
              <w:bottom w:w="100" w:type="dxa"/>
              <w:right w:w="100" w:type="dxa"/>
            </w:tcMar>
          </w:tcPr>
          <w:p w14:paraId="00000220" w14:textId="77777777" w:rsidR="00965DDA" w:rsidRDefault="00721622">
            <w:pPr>
              <w:ind w:left="-20"/>
              <w:jc w:val="center"/>
              <w:rPr>
                <w:sz w:val="18"/>
                <w:szCs w:val="18"/>
              </w:rPr>
            </w:pPr>
            <w:r>
              <w:rPr>
                <w:sz w:val="18"/>
                <w:szCs w:val="18"/>
              </w:rPr>
              <w:t>Age</w:t>
            </w:r>
          </w:p>
          <w:p w14:paraId="00000221" w14:textId="77777777" w:rsidR="00965DDA" w:rsidRDefault="00721622">
            <w:pPr>
              <w:spacing w:before="240"/>
              <w:ind w:left="-20"/>
              <w:jc w:val="center"/>
              <w:rPr>
                <w:sz w:val="18"/>
                <w:szCs w:val="18"/>
              </w:rPr>
            </w:pPr>
            <w:r>
              <w:rPr>
                <w:sz w:val="18"/>
                <w:szCs w:val="18"/>
              </w:rPr>
              <w:t xml:space="preserve"> </w:t>
            </w:r>
          </w:p>
          <w:p w14:paraId="00000222" w14:textId="77777777" w:rsidR="00965DDA" w:rsidRDefault="00721622">
            <w:pPr>
              <w:spacing w:before="240"/>
              <w:ind w:left="-20"/>
              <w:jc w:val="center"/>
              <w:rPr>
                <w:sz w:val="18"/>
                <w:szCs w:val="18"/>
              </w:rPr>
            </w:pPr>
            <w:r>
              <w:rPr>
                <w:sz w:val="18"/>
                <w:szCs w:val="18"/>
              </w:rPr>
              <w:t xml:space="preserve"> </w:t>
            </w:r>
          </w:p>
        </w:tc>
        <w:tc>
          <w:tcPr>
            <w:tcW w:w="1380" w:type="dxa"/>
            <w:shd w:val="clear" w:color="auto" w:fill="auto"/>
            <w:tcMar>
              <w:top w:w="100" w:type="dxa"/>
              <w:left w:w="100" w:type="dxa"/>
              <w:bottom w:w="100" w:type="dxa"/>
              <w:right w:w="100" w:type="dxa"/>
            </w:tcMar>
          </w:tcPr>
          <w:p w14:paraId="00000223" w14:textId="77777777" w:rsidR="00965DDA" w:rsidRDefault="00721622">
            <w:pPr>
              <w:ind w:left="-20"/>
              <w:rPr>
                <w:sz w:val="18"/>
                <w:szCs w:val="18"/>
              </w:rPr>
            </w:pPr>
            <w:r>
              <w:rPr>
                <w:sz w:val="18"/>
                <w:szCs w:val="18"/>
              </w:rPr>
              <w:t>25-30</w:t>
            </w:r>
          </w:p>
        </w:tc>
        <w:tc>
          <w:tcPr>
            <w:tcW w:w="1245" w:type="dxa"/>
            <w:shd w:val="clear" w:color="auto" w:fill="auto"/>
            <w:tcMar>
              <w:top w:w="100" w:type="dxa"/>
              <w:left w:w="100" w:type="dxa"/>
              <w:bottom w:w="100" w:type="dxa"/>
              <w:right w:w="100" w:type="dxa"/>
            </w:tcMar>
          </w:tcPr>
          <w:p w14:paraId="00000224" w14:textId="77777777" w:rsidR="00965DDA" w:rsidRDefault="00721622">
            <w:pPr>
              <w:ind w:left="-20"/>
              <w:jc w:val="center"/>
              <w:rPr>
                <w:sz w:val="18"/>
                <w:szCs w:val="18"/>
              </w:rPr>
            </w:pPr>
            <w:r>
              <w:rPr>
                <w:sz w:val="18"/>
                <w:szCs w:val="18"/>
              </w:rPr>
              <w:t>12</w:t>
            </w:r>
          </w:p>
        </w:tc>
        <w:tc>
          <w:tcPr>
            <w:tcW w:w="1140" w:type="dxa"/>
            <w:shd w:val="clear" w:color="auto" w:fill="auto"/>
            <w:tcMar>
              <w:top w:w="100" w:type="dxa"/>
              <w:left w:w="100" w:type="dxa"/>
              <w:bottom w:w="100" w:type="dxa"/>
              <w:right w:w="100" w:type="dxa"/>
            </w:tcMar>
          </w:tcPr>
          <w:p w14:paraId="00000225" w14:textId="77777777" w:rsidR="00965DDA" w:rsidRDefault="00721622">
            <w:pPr>
              <w:ind w:left="-20"/>
              <w:jc w:val="center"/>
              <w:rPr>
                <w:sz w:val="18"/>
                <w:szCs w:val="18"/>
              </w:rPr>
            </w:pPr>
            <w:r>
              <w:rPr>
                <w:sz w:val="18"/>
                <w:szCs w:val="18"/>
              </w:rPr>
              <w:t>13.5%</w:t>
            </w:r>
          </w:p>
        </w:tc>
      </w:tr>
      <w:tr w:rsidR="00965DDA" w14:paraId="244DDB74" w14:textId="77777777">
        <w:trPr>
          <w:trHeight w:val="371"/>
        </w:trPr>
        <w:tc>
          <w:tcPr>
            <w:tcW w:w="1988" w:type="dxa"/>
            <w:vMerge/>
            <w:shd w:val="clear" w:color="auto" w:fill="auto"/>
            <w:tcMar>
              <w:top w:w="100" w:type="dxa"/>
              <w:left w:w="100" w:type="dxa"/>
              <w:bottom w:w="100" w:type="dxa"/>
              <w:right w:w="100" w:type="dxa"/>
            </w:tcMar>
          </w:tcPr>
          <w:p w14:paraId="00000226" w14:textId="77777777" w:rsidR="00965DDA" w:rsidRDefault="00965DDA">
            <w:pPr>
              <w:widowControl w:val="0"/>
              <w:pBdr>
                <w:top w:val="nil"/>
                <w:left w:val="nil"/>
                <w:bottom w:val="nil"/>
                <w:right w:val="nil"/>
                <w:between w:val="nil"/>
              </w:pBdr>
              <w:spacing w:line="276" w:lineRule="auto"/>
              <w:rPr>
                <w:sz w:val="18"/>
                <w:szCs w:val="18"/>
              </w:rPr>
            </w:pPr>
          </w:p>
        </w:tc>
        <w:tc>
          <w:tcPr>
            <w:tcW w:w="1485" w:type="dxa"/>
            <w:vMerge/>
            <w:shd w:val="clear" w:color="auto" w:fill="auto"/>
            <w:tcMar>
              <w:top w:w="100" w:type="dxa"/>
              <w:left w:w="100" w:type="dxa"/>
              <w:bottom w:w="100" w:type="dxa"/>
              <w:right w:w="100" w:type="dxa"/>
            </w:tcMar>
          </w:tcPr>
          <w:p w14:paraId="00000227" w14:textId="77777777" w:rsidR="00965DDA" w:rsidRDefault="00965DDA">
            <w:pPr>
              <w:widowControl w:val="0"/>
              <w:pBdr>
                <w:top w:val="nil"/>
                <w:left w:val="nil"/>
                <w:bottom w:val="nil"/>
                <w:right w:val="nil"/>
                <w:between w:val="nil"/>
              </w:pBdr>
              <w:spacing w:line="276" w:lineRule="auto"/>
              <w:rPr>
                <w:sz w:val="18"/>
                <w:szCs w:val="18"/>
              </w:rPr>
            </w:pPr>
          </w:p>
        </w:tc>
        <w:tc>
          <w:tcPr>
            <w:tcW w:w="1680" w:type="dxa"/>
            <w:vMerge/>
            <w:shd w:val="clear" w:color="auto" w:fill="auto"/>
            <w:tcMar>
              <w:top w:w="100" w:type="dxa"/>
              <w:left w:w="100" w:type="dxa"/>
              <w:bottom w:w="100" w:type="dxa"/>
              <w:right w:w="100" w:type="dxa"/>
            </w:tcMar>
          </w:tcPr>
          <w:p w14:paraId="00000228" w14:textId="77777777" w:rsidR="00965DDA" w:rsidRDefault="00965DDA">
            <w:pPr>
              <w:widowControl w:val="0"/>
              <w:pBdr>
                <w:top w:val="nil"/>
                <w:left w:val="nil"/>
                <w:bottom w:val="nil"/>
                <w:right w:val="nil"/>
                <w:between w:val="nil"/>
              </w:pBdr>
              <w:spacing w:line="276" w:lineRule="auto"/>
              <w:rPr>
                <w:sz w:val="18"/>
                <w:szCs w:val="18"/>
              </w:rPr>
            </w:pPr>
          </w:p>
        </w:tc>
        <w:tc>
          <w:tcPr>
            <w:tcW w:w="1380" w:type="dxa"/>
            <w:shd w:val="clear" w:color="auto" w:fill="auto"/>
            <w:tcMar>
              <w:top w:w="100" w:type="dxa"/>
              <w:left w:w="100" w:type="dxa"/>
              <w:bottom w:w="100" w:type="dxa"/>
              <w:right w:w="100" w:type="dxa"/>
            </w:tcMar>
          </w:tcPr>
          <w:p w14:paraId="00000229" w14:textId="77777777" w:rsidR="00965DDA" w:rsidRDefault="00721622">
            <w:pPr>
              <w:ind w:left="-20"/>
              <w:rPr>
                <w:sz w:val="18"/>
                <w:szCs w:val="18"/>
              </w:rPr>
            </w:pPr>
            <w:r>
              <w:rPr>
                <w:sz w:val="18"/>
                <w:szCs w:val="18"/>
              </w:rPr>
              <w:t>31-50</w:t>
            </w:r>
          </w:p>
        </w:tc>
        <w:tc>
          <w:tcPr>
            <w:tcW w:w="1245" w:type="dxa"/>
            <w:shd w:val="clear" w:color="auto" w:fill="auto"/>
            <w:tcMar>
              <w:top w:w="100" w:type="dxa"/>
              <w:left w:w="100" w:type="dxa"/>
              <w:bottom w:w="100" w:type="dxa"/>
              <w:right w:w="100" w:type="dxa"/>
            </w:tcMar>
          </w:tcPr>
          <w:p w14:paraId="0000022A" w14:textId="77777777" w:rsidR="00965DDA" w:rsidRDefault="00721622">
            <w:pPr>
              <w:ind w:left="-20"/>
              <w:jc w:val="center"/>
              <w:rPr>
                <w:sz w:val="18"/>
                <w:szCs w:val="18"/>
              </w:rPr>
            </w:pPr>
            <w:r>
              <w:rPr>
                <w:sz w:val="18"/>
                <w:szCs w:val="18"/>
              </w:rPr>
              <w:t>57</w:t>
            </w:r>
          </w:p>
        </w:tc>
        <w:tc>
          <w:tcPr>
            <w:tcW w:w="1140" w:type="dxa"/>
            <w:shd w:val="clear" w:color="auto" w:fill="auto"/>
            <w:tcMar>
              <w:top w:w="100" w:type="dxa"/>
              <w:left w:w="100" w:type="dxa"/>
              <w:bottom w:w="100" w:type="dxa"/>
              <w:right w:w="100" w:type="dxa"/>
            </w:tcMar>
          </w:tcPr>
          <w:p w14:paraId="0000022B" w14:textId="77777777" w:rsidR="00965DDA" w:rsidRDefault="00721622">
            <w:pPr>
              <w:ind w:left="-20"/>
              <w:jc w:val="center"/>
              <w:rPr>
                <w:sz w:val="18"/>
                <w:szCs w:val="18"/>
              </w:rPr>
            </w:pPr>
            <w:r>
              <w:rPr>
                <w:sz w:val="18"/>
                <w:szCs w:val="18"/>
              </w:rPr>
              <w:t>64.0%</w:t>
            </w:r>
          </w:p>
        </w:tc>
      </w:tr>
      <w:tr w:rsidR="00965DDA" w14:paraId="59E8A7B0" w14:textId="77777777">
        <w:trPr>
          <w:trHeight w:val="318"/>
        </w:trPr>
        <w:tc>
          <w:tcPr>
            <w:tcW w:w="1988" w:type="dxa"/>
            <w:vMerge/>
            <w:shd w:val="clear" w:color="auto" w:fill="auto"/>
            <w:tcMar>
              <w:top w:w="100" w:type="dxa"/>
              <w:left w:w="100" w:type="dxa"/>
              <w:bottom w:w="100" w:type="dxa"/>
              <w:right w:w="100" w:type="dxa"/>
            </w:tcMar>
          </w:tcPr>
          <w:p w14:paraId="0000022C" w14:textId="77777777" w:rsidR="00965DDA" w:rsidRDefault="00965DDA">
            <w:pPr>
              <w:widowControl w:val="0"/>
              <w:pBdr>
                <w:top w:val="nil"/>
                <w:left w:val="nil"/>
                <w:bottom w:val="nil"/>
                <w:right w:val="nil"/>
                <w:between w:val="nil"/>
              </w:pBdr>
              <w:spacing w:line="276" w:lineRule="auto"/>
              <w:rPr>
                <w:sz w:val="18"/>
                <w:szCs w:val="18"/>
              </w:rPr>
            </w:pPr>
          </w:p>
        </w:tc>
        <w:tc>
          <w:tcPr>
            <w:tcW w:w="1485" w:type="dxa"/>
            <w:vMerge/>
            <w:shd w:val="clear" w:color="auto" w:fill="auto"/>
            <w:tcMar>
              <w:top w:w="100" w:type="dxa"/>
              <w:left w:w="100" w:type="dxa"/>
              <w:bottom w:w="100" w:type="dxa"/>
              <w:right w:w="100" w:type="dxa"/>
            </w:tcMar>
          </w:tcPr>
          <w:p w14:paraId="0000022D" w14:textId="77777777" w:rsidR="00965DDA" w:rsidRDefault="00965DDA">
            <w:pPr>
              <w:widowControl w:val="0"/>
              <w:pBdr>
                <w:top w:val="nil"/>
                <w:left w:val="nil"/>
                <w:bottom w:val="nil"/>
                <w:right w:val="nil"/>
                <w:between w:val="nil"/>
              </w:pBdr>
              <w:spacing w:line="276" w:lineRule="auto"/>
              <w:rPr>
                <w:sz w:val="18"/>
                <w:szCs w:val="18"/>
              </w:rPr>
            </w:pPr>
          </w:p>
        </w:tc>
        <w:tc>
          <w:tcPr>
            <w:tcW w:w="1680" w:type="dxa"/>
            <w:vMerge/>
            <w:shd w:val="clear" w:color="auto" w:fill="auto"/>
            <w:tcMar>
              <w:top w:w="100" w:type="dxa"/>
              <w:left w:w="100" w:type="dxa"/>
              <w:bottom w:w="100" w:type="dxa"/>
              <w:right w:w="100" w:type="dxa"/>
            </w:tcMar>
          </w:tcPr>
          <w:p w14:paraId="0000022E" w14:textId="77777777" w:rsidR="00965DDA" w:rsidRDefault="00965DDA">
            <w:pPr>
              <w:widowControl w:val="0"/>
              <w:pBdr>
                <w:top w:val="nil"/>
                <w:left w:val="nil"/>
                <w:bottom w:val="nil"/>
                <w:right w:val="nil"/>
                <w:between w:val="nil"/>
              </w:pBdr>
              <w:spacing w:line="276" w:lineRule="auto"/>
              <w:rPr>
                <w:sz w:val="18"/>
                <w:szCs w:val="18"/>
              </w:rPr>
            </w:pPr>
          </w:p>
        </w:tc>
        <w:tc>
          <w:tcPr>
            <w:tcW w:w="1380" w:type="dxa"/>
            <w:shd w:val="clear" w:color="auto" w:fill="auto"/>
            <w:tcMar>
              <w:top w:w="100" w:type="dxa"/>
              <w:left w:w="100" w:type="dxa"/>
              <w:bottom w:w="100" w:type="dxa"/>
              <w:right w:w="100" w:type="dxa"/>
            </w:tcMar>
          </w:tcPr>
          <w:p w14:paraId="0000022F" w14:textId="77777777" w:rsidR="00965DDA" w:rsidRDefault="00721622">
            <w:pPr>
              <w:ind w:left="-20"/>
              <w:rPr>
                <w:sz w:val="18"/>
                <w:szCs w:val="18"/>
              </w:rPr>
            </w:pPr>
            <w:r>
              <w:rPr>
                <w:sz w:val="18"/>
                <w:szCs w:val="18"/>
              </w:rPr>
              <w:t>51-65</w:t>
            </w:r>
          </w:p>
        </w:tc>
        <w:tc>
          <w:tcPr>
            <w:tcW w:w="1245" w:type="dxa"/>
            <w:shd w:val="clear" w:color="auto" w:fill="auto"/>
            <w:tcMar>
              <w:top w:w="100" w:type="dxa"/>
              <w:left w:w="100" w:type="dxa"/>
              <w:bottom w:w="100" w:type="dxa"/>
              <w:right w:w="100" w:type="dxa"/>
            </w:tcMar>
          </w:tcPr>
          <w:p w14:paraId="00000230" w14:textId="77777777" w:rsidR="00965DDA" w:rsidRDefault="00721622">
            <w:pPr>
              <w:ind w:left="-20"/>
              <w:jc w:val="center"/>
              <w:rPr>
                <w:sz w:val="18"/>
                <w:szCs w:val="18"/>
              </w:rPr>
            </w:pPr>
            <w:r>
              <w:rPr>
                <w:sz w:val="18"/>
                <w:szCs w:val="18"/>
              </w:rPr>
              <w:t>20</w:t>
            </w:r>
          </w:p>
        </w:tc>
        <w:tc>
          <w:tcPr>
            <w:tcW w:w="1140" w:type="dxa"/>
            <w:shd w:val="clear" w:color="auto" w:fill="auto"/>
            <w:tcMar>
              <w:top w:w="100" w:type="dxa"/>
              <w:left w:w="100" w:type="dxa"/>
              <w:bottom w:w="100" w:type="dxa"/>
              <w:right w:w="100" w:type="dxa"/>
            </w:tcMar>
          </w:tcPr>
          <w:p w14:paraId="00000231" w14:textId="77777777" w:rsidR="00965DDA" w:rsidRDefault="00721622">
            <w:pPr>
              <w:ind w:left="-20"/>
              <w:jc w:val="center"/>
              <w:rPr>
                <w:sz w:val="18"/>
                <w:szCs w:val="18"/>
              </w:rPr>
            </w:pPr>
            <w:r>
              <w:rPr>
                <w:sz w:val="18"/>
                <w:szCs w:val="18"/>
              </w:rPr>
              <w:t>22.5%</w:t>
            </w:r>
          </w:p>
        </w:tc>
      </w:tr>
      <w:tr w:rsidR="00965DDA" w14:paraId="4D75EDC4" w14:textId="77777777">
        <w:trPr>
          <w:trHeight w:val="275"/>
        </w:trPr>
        <w:tc>
          <w:tcPr>
            <w:tcW w:w="1988" w:type="dxa"/>
            <w:vMerge/>
            <w:shd w:val="clear" w:color="auto" w:fill="auto"/>
            <w:tcMar>
              <w:top w:w="100" w:type="dxa"/>
              <w:left w:w="100" w:type="dxa"/>
              <w:bottom w:w="100" w:type="dxa"/>
              <w:right w:w="100" w:type="dxa"/>
            </w:tcMar>
          </w:tcPr>
          <w:p w14:paraId="00000232" w14:textId="77777777" w:rsidR="00965DDA" w:rsidRDefault="00965DDA">
            <w:pPr>
              <w:widowControl w:val="0"/>
              <w:pBdr>
                <w:top w:val="nil"/>
                <w:left w:val="nil"/>
                <w:bottom w:val="nil"/>
                <w:right w:val="nil"/>
                <w:between w:val="nil"/>
              </w:pBdr>
              <w:spacing w:line="276" w:lineRule="auto"/>
              <w:rPr>
                <w:sz w:val="18"/>
                <w:szCs w:val="18"/>
              </w:rPr>
            </w:pPr>
          </w:p>
        </w:tc>
        <w:tc>
          <w:tcPr>
            <w:tcW w:w="1485" w:type="dxa"/>
            <w:vMerge/>
            <w:shd w:val="clear" w:color="auto" w:fill="auto"/>
            <w:tcMar>
              <w:top w:w="100" w:type="dxa"/>
              <w:left w:w="100" w:type="dxa"/>
              <w:bottom w:w="100" w:type="dxa"/>
              <w:right w:w="100" w:type="dxa"/>
            </w:tcMar>
          </w:tcPr>
          <w:p w14:paraId="00000233" w14:textId="77777777" w:rsidR="00965DDA" w:rsidRDefault="00965DDA">
            <w:pPr>
              <w:widowControl w:val="0"/>
              <w:pBdr>
                <w:top w:val="nil"/>
                <w:left w:val="nil"/>
                <w:bottom w:val="nil"/>
                <w:right w:val="nil"/>
                <w:between w:val="nil"/>
              </w:pBdr>
              <w:spacing w:line="276" w:lineRule="auto"/>
              <w:rPr>
                <w:sz w:val="18"/>
                <w:szCs w:val="18"/>
              </w:rPr>
            </w:pPr>
          </w:p>
        </w:tc>
        <w:tc>
          <w:tcPr>
            <w:tcW w:w="1680" w:type="dxa"/>
            <w:vMerge w:val="restart"/>
            <w:shd w:val="clear" w:color="auto" w:fill="auto"/>
            <w:tcMar>
              <w:top w:w="100" w:type="dxa"/>
              <w:left w:w="100" w:type="dxa"/>
              <w:bottom w:w="100" w:type="dxa"/>
              <w:right w:w="100" w:type="dxa"/>
            </w:tcMar>
          </w:tcPr>
          <w:p w14:paraId="00000234" w14:textId="77777777" w:rsidR="00965DDA" w:rsidRDefault="00721622">
            <w:pPr>
              <w:ind w:left="-20"/>
              <w:jc w:val="center"/>
              <w:rPr>
                <w:sz w:val="18"/>
                <w:szCs w:val="18"/>
              </w:rPr>
            </w:pPr>
            <w:r>
              <w:rPr>
                <w:sz w:val="18"/>
                <w:szCs w:val="18"/>
              </w:rPr>
              <w:t>Sex</w:t>
            </w:r>
          </w:p>
          <w:p w14:paraId="00000235" w14:textId="77777777" w:rsidR="00965DDA" w:rsidRDefault="00721622">
            <w:pPr>
              <w:spacing w:before="240"/>
              <w:ind w:left="-20"/>
              <w:jc w:val="center"/>
              <w:rPr>
                <w:sz w:val="18"/>
                <w:szCs w:val="18"/>
              </w:rPr>
            </w:pPr>
            <w:r>
              <w:rPr>
                <w:sz w:val="18"/>
                <w:szCs w:val="18"/>
              </w:rPr>
              <w:t xml:space="preserve"> </w:t>
            </w:r>
          </w:p>
        </w:tc>
        <w:tc>
          <w:tcPr>
            <w:tcW w:w="1380" w:type="dxa"/>
            <w:shd w:val="clear" w:color="auto" w:fill="auto"/>
            <w:tcMar>
              <w:top w:w="100" w:type="dxa"/>
              <w:left w:w="100" w:type="dxa"/>
              <w:bottom w:w="100" w:type="dxa"/>
              <w:right w:w="100" w:type="dxa"/>
            </w:tcMar>
          </w:tcPr>
          <w:p w14:paraId="00000236" w14:textId="77777777" w:rsidR="00965DDA" w:rsidRDefault="00721622">
            <w:pPr>
              <w:ind w:left="-20"/>
              <w:rPr>
                <w:sz w:val="18"/>
                <w:szCs w:val="18"/>
              </w:rPr>
            </w:pPr>
            <w:r>
              <w:rPr>
                <w:sz w:val="18"/>
                <w:szCs w:val="18"/>
              </w:rPr>
              <w:t>Female</w:t>
            </w:r>
          </w:p>
        </w:tc>
        <w:tc>
          <w:tcPr>
            <w:tcW w:w="1245" w:type="dxa"/>
            <w:shd w:val="clear" w:color="auto" w:fill="auto"/>
            <w:tcMar>
              <w:top w:w="100" w:type="dxa"/>
              <w:left w:w="100" w:type="dxa"/>
              <w:bottom w:w="100" w:type="dxa"/>
              <w:right w:w="100" w:type="dxa"/>
            </w:tcMar>
          </w:tcPr>
          <w:p w14:paraId="00000237" w14:textId="77777777" w:rsidR="00965DDA" w:rsidRDefault="00721622">
            <w:pPr>
              <w:ind w:left="-20"/>
              <w:jc w:val="center"/>
              <w:rPr>
                <w:sz w:val="18"/>
                <w:szCs w:val="18"/>
              </w:rPr>
            </w:pPr>
            <w:r>
              <w:rPr>
                <w:sz w:val="18"/>
                <w:szCs w:val="18"/>
              </w:rPr>
              <w:t>85</w:t>
            </w:r>
          </w:p>
        </w:tc>
        <w:tc>
          <w:tcPr>
            <w:tcW w:w="1140" w:type="dxa"/>
            <w:shd w:val="clear" w:color="auto" w:fill="auto"/>
            <w:tcMar>
              <w:top w:w="100" w:type="dxa"/>
              <w:left w:w="100" w:type="dxa"/>
              <w:bottom w:w="100" w:type="dxa"/>
              <w:right w:w="100" w:type="dxa"/>
            </w:tcMar>
          </w:tcPr>
          <w:p w14:paraId="00000238" w14:textId="77777777" w:rsidR="00965DDA" w:rsidRDefault="00721622">
            <w:pPr>
              <w:ind w:left="-20"/>
              <w:jc w:val="center"/>
              <w:rPr>
                <w:sz w:val="18"/>
                <w:szCs w:val="18"/>
              </w:rPr>
            </w:pPr>
            <w:r>
              <w:rPr>
                <w:sz w:val="18"/>
                <w:szCs w:val="18"/>
              </w:rPr>
              <w:t>95.5%</w:t>
            </w:r>
          </w:p>
        </w:tc>
      </w:tr>
      <w:tr w:rsidR="00965DDA" w14:paraId="402F6872" w14:textId="77777777">
        <w:trPr>
          <w:trHeight w:val="338"/>
        </w:trPr>
        <w:tc>
          <w:tcPr>
            <w:tcW w:w="1988" w:type="dxa"/>
            <w:vMerge/>
            <w:shd w:val="clear" w:color="auto" w:fill="auto"/>
            <w:tcMar>
              <w:top w:w="100" w:type="dxa"/>
              <w:left w:w="100" w:type="dxa"/>
              <w:bottom w:w="100" w:type="dxa"/>
              <w:right w:w="100" w:type="dxa"/>
            </w:tcMar>
          </w:tcPr>
          <w:p w14:paraId="00000239" w14:textId="77777777" w:rsidR="00965DDA" w:rsidRDefault="00965DDA">
            <w:pPr>
              <w:widowControl w:val="0"/>
              <w:pBdr>
                <w:top w:val="nil"/>
                <w:left w:val="nil"/>
                <w:bottom w:val="nil"/>
                <w:right w:val="nil"/>
                <w:between w:val="nil"/>
              </w:pBdr>
              <w:spacing w:line="276" w:lineRule="auto"/>
              <w:rPr>
                <w:sz w:val="18"/>
                <w:szCs w:val="18"/>
              </w:rPr>
            </w:pPr>
          </w:p>
        </w:tc>
        <w:tc>
          <w:tcPr>
            <w:tcW w:w="1485" w:type="dxa"/>
            <w:vMerge/>
            <w:shd w:val="clear" w:color="auto" w:fill="auto"/>
            <w:tcMar>
              <w:top w:w="100" w:type="dxa"/>
              <w:left w:w="100" w:type="dxa"/>
              <w:bottom w:w="100" w:type="dxa"/>
              <w:right w:w="100" w:type="dxa"/>
            </w:tcMar>
          </w:tcPr>
          <w:p w14:paraId="0000023A" w14:textId="77777777" w:rsidR="00965DDA" w:rsidRDefault="00965DDA">
            <w:pPr>
              <w:widowControl w:val="0"/>
              <w:pBdr>
                <w:top w:val="nil"/>
                <w:left w:val="nil"/>
                <w:bottom w:val="nil"/>
                <w:right w:val="nil"/>
                <w:between w:val="nil"/>
              </w:pBdr>
              <w:spacing w:line="276" w:lineRule="auto"/>
              <w:rPr>
                <w:sz w:val="18"/>
                <w:szCs w:val="18"/>
              </w:rPr>
            </w:pPr>
          </w:p>
        </w:tc>
        <w:tc>
          <w:tcPr>
            <w:tcW w:w="1680" w:type="dxa"/>
            <w:vMerge/>
            <w:shd w:val="clear" w:color="auto" w:fill="auto"/>
            <w:tcMar>
              <w:top w:w="100" w:type="dxa"/>
              <w:left w:w="100" w:type="dxa"/>
              <w:bottom w:w="100" w:type="dxa"/>
              <w:right w:w="100" w:type="dxa"/>
            </w:tcMar>
          </w:tcPr>
          <w:p w14:paraId="0000023B" w14:textId="77777777" w:rsidR="00965DDA" w:rsidRDefault="00965DDA">
            <w:pPr>
              <w:widowControl w:val="0"/>
              <w:pBdr>
                <w:top w:val="nil"/>
                <w:left w:val="nil"/>
                <w:bottom w:val="nil"/>
                <w:right w:val="nil"/>
                <w:between w:val="nil"/>
              </w:pBdr>
              <w:spacing w:line="276" w:lineRule="auto"/>
              <w:rPr>
                <w:sz w:val="18"/>
                <w:szCs w:val="18"/>
              </w:rPr>
            </w:pPr>
          </w:p>
        </w:tc>
        <w:tc>
          <w:tcPr>
            <w:tcW w:w="1380" w:type="dxa"/>
            <w:shd w:val="clear" w:color="auto" w:fill="auto"/>
            <w:tcMar>
              <w:top w:w="100" w:type="dxa"/>
              <w:left w:w="100" w:type="dxa"/>
              <w:bottom w:w="100" w:type="dxa"/>
              <w:right w:w="100" w:type="dxa"/>
            </w:tcMar>
          </w:tcPr>
          <w:p w14:paraId="0000023C" w14:textId="77777777" w:rsidR="00965DDA" w:rsidRDefault="00721622">
            <w:pPr>
              <w:ind w:left="-20"/>
              <w:rPr>
                <w:sz w:val="18"/>
                <w:szCs w:val="18"/>
              </w:rPr>
            </w:pPr>
            <w:r>
              <w:rPr>
                <w:sz w:val="18"/>
                <w:szCs w:val="18"/>
              </w:rPr>
              <w:t>Male</w:t>
            </w:r>
          </w:p>
        </w:tc>
        <w:tc>
          <w:tcPr>
            <w:tcW w:w="1245" w:type="dxa"/>
            <w:shd w:val="clear" w:color="auto" w:fill="auto"/>
            <w:tcMar>
              <w:top w:w="100" w:type="dxa"/>
              <w:left w:w="100" w:type="dxa"/>
              <w:bottom w:w="100" w:type="dxa"/>
              <w:right w:w="100" w:type="dxa"/>
            </w:tcMar>
          </w:tcPr>
          <w:p w14:paraId="0000023D" w14:textId="77777777" w:rsidR="00965DDA" w:rsidRDefault="00721622">
            <w:pPr>
              <w:ind w:left="-20"/>
              <w:jc w:val="center"/>
              <w:rPr>
                <w:sz w:val="18"/>
                <w:szCs w:val="18"/>
              </w:rPr>
            </w:pPr>
            <w:r>
              <w:rPr>
                <w:sz w:val="18"/>
                <w:szCs w:val="18"/>
              </w:rPr>
              <w:t>4</w:t>
            </w:r>
          </w:p>
        </w:tc>
        <w:tc>
          <w:tcPr>
            <w:tcW w:w="1140" w:type="dxa"/>
            <w:shd w:val="clear" w:color="auto" w:fill="auto"/>
            <w:tcMar>
              <w:top w:w="100" w:type="dxa"/>
              <w:left w:w="100" w:type="dxa"/>
              <w:bottom w:w="100" w:type="dxa"/>
              <w:right w:w="100" w:type="dxa"/>
            </w:tcMar>
          </w:tcPr>
          <w:p w14:paraId="0000023E" w14:textId="77777777" w:rsidR="00965DDA" w:rsidRDefault="00721622">
            <w:pPr>
              <w:ind w:left="-20"/>
              <w:jc w:val="center"/>
              <w:rPr>
                <w:sz w:val="18"/>
                <w:szCs w:val="18"/>
              </w:rPr>
            </w:pPr>
            <w:r>
              <w:rPr>
                <w:sz w:val="18"/>
                <w:szCs w:val="18"/>
              </w:rPr>
              <w:t>4.5%</w:t>
            </w:r>
          </w:p>
        </w:tc>
      </w:tr>
      <w:tr w:rsidR="00965DDA" w14:paraId="75C6BAFF" w14:textId="77777777">
        <w:trPr>
          <w:trHeight w:val="502"/>
        </w:trPr>
        <w:tc>
          <w:tcPr>
            <w:tcW w:w="1988" w:type="dxa"/>
            <w:vMerge/>
            <w:shd w:val="clear" w:color="auto" w:fill="auto"/>
            <w:tcMar>
              <w:top w:w="100" w:type="dxa"/>
              <w:left w:w="100" w:type="dxa"/>
              <w:bottom w:w="100" w:type="dxa"/>
              <w:right w:w="100" w:type="dxa"/>
            </w:tcMar>
          </w:tcPr>
          <w:p w14:paraId="0000023F" w14:textId="77777777" w:rsidR="00965DDA" w:rsidRDefault="00965DDA">
            <w:pPr>
              <w:widowControl w:val="0"/>
              <w:pBdr>
                <w:top w:val="nil"/>
                <w:left w:val="nil"/>
                <w:bottom w:val="nil"/>
                <w:right w:val="nil"/>
                <w:between w:val="nil"/>
              </w:pBdr>
              <w:spacing w:line="276" w:lineRule="auto"/>
              <w:rPr>
                <w:sz w:val="18"/>
                <w:szCs w:val="18"/>
              </w:rPr>
            </w:pPr>
          </w:p>
        </w:tc>
        <w:tc>
          <w:tcPr>
            <w:tcW w:w="1485" w:type="dxa"/>
            <w:vMerge/>
            <w:shd w:val="clear" w:color="auto" w:fill="auto"/>
            <w:tcMar>
              <w:top w:w="100" w:type="dxa"/>
              <w:left w:w="100" w:type="dxa"/>
              <w:bottom w:w="100" w:type="dxa"/>
              <w:right w:w="100" w:type="dxa"/>
            </w:tcMar>
          </w:tcPr>
          <w:p w14:paraId="00000240" w14:textId="77777777" w:rsidR="00965DDA" w:rsidRDefault="00965DDA">
            <w:pPr>
              <w:widowControl w:val="0"/>
              <w:pBdr>
                <w:top w:val="nil"/>
                <w:left w:val="nil"/>
                <w:bottom w:val="nil"/>
                <w:right w:val="nil"/>
                <w:between w:val="nil"/>
              </w:pBdr>
              <w:spacing w:line="276" w:lineRule="auto"/>
              <w:rPr>
                <w:sz w:val="18"/>
                <w:szCs w:val="18"/>
              </w:rPr>
            </w:pPr>
          </w:p>
        </w:tc>
        <w:tc>
          <w:tcPr>
            <w:tcW w:w="1680" w:type="dxa"/>
            <w:vMerge w:val="restart"/>
            <w:shd w:val="clear" w:color="auto" w:fill="auto"/>
            <w:tcMar>
              <w:top w:w="100" w:type="dxa"/>
              <w:left w:w="100" w:type="dxa"/>
              <w:bottom w:w="100" w:type="dxa"/>
              <w:right w:w="100" w:type="dxa"/>
            </w:tcMar>
          </w:tcPr>
          <w:p w14:paraId="00000241" w14:textId="77777777" w:rsidR="00965DDA" w:rsidRDefault="00721622">
            <w:pPr>
              <w:ind w:left="-20"/>
              <w:jc w:val="center"/>
              <w:rPr>
                <w:sz w:val="18"/>
                <w:szCs w:val="18"/>
              </w:rPr>
            </w:pPr>
            <w:r>
              <w:rPr>
                <w:sz w:val="18"/>
                <w:szCs w:val="18"/>
              </w:rPr>
              <w:t>Workplace</w:t>
            </w:r>
          </w:p>
          <w:p w14:paraId="00000242" w14:textId="77777777" w:rsidR="00965DDA" w:rsidRDefault="00721622">
            <w:pPr>
              <w:spacing w:before="240"/>
              <w:ind w:left="-20"/>
              <w:jc w:val="center"/>
              <w:rPr>
                <w:sz w:val="18"/>
                <w:szCs w:val="18"/>
              </w:rPr>
            </w:pPr>
            <w:r>
              <w:rPr>
                <w:sz w:val="18"/>
                <w:szCs w:val="18"/>
              </w:rPr>
              <w:t xml:space="preserve"> </w:t>
            </w:r>
          </w:p>
        </w:tc>
        <w:tc>
          <w:tcPr>
            <w:tcW w:w="1380" w:type="dxa"/>
            <w:shd w:val="clear" w:color="auto" w:fill="auto"/>
            <w:tcMar>
              <w:top w:w="100" w:type="dxa"/>
              <w:left w:w="100" w:type="dxa"/>
              <w:bottom w:w="100" w:type="dxa"/>
              <w:right w:w="100" w:type="dxa"/>
            </w:tcMar>
          </w:tcPr>
          <w:p w14:paraId="00000243" w14:textId="77777777" w:rsidR="00965DDA" w:rsidRDefault="00721622">
            <w:pPr>
              <w:ind w:left="-20"/>
              <w:rPr>
                <w:sz w:val="18"/>
                <w:szCs w:val="18"/>
              </w:rPr>
            </w:pPr>
            <w:r>
              <w:rPr>
                <w:sz w:val="18"/>
                <w:szCs w:val="18"/>
              </w:rPr>
              <w:t>Home health care</w:t>
            </w:r>
          </w:p>
        </w:tc>
        <w:tc>
          <w:tcPr>
            <w:tcW w:w="1245" w:type="dxa"/>
            <w:shd w:val="clear" w:color="auto" w:fill="auto"/>
            <w:tcMar>
              <w:top w:w="100" w:type="dxa"/>
              <w:left w:w="100" w:type="dxa"/>
              <w:bottom w:w="100" w:type="dxa"/>
              <w:right w:w="100" w:type="dxa"/>
            </w:tcMar>
          </w:tcPr>
          <w:p w14:paraId="00000244" w14:textId="77777777" w:rsidR="00965DDA" w:rsidRDefault="00721622">
            <w:pPr>
              <w:ind w:left="-20"/>
              <w:jc w:val="center"/>
              <w:rPr>
                <w:sz w:val="18"/>
                <w:szCs w:val="18"/>
              </w:rPr>
            </w:pPr>
            <w:r>
              <w:rPr>
                <w:sz w:val="18"/>
                <w:szCs w:val="18"/>
              </w:rPr>
              <w:t>39</w:t>
            </w:r>
          </w:p>
        </w:tc>
        <w:tc>
          <w:tcPr>
            <w:tcW w:w="1140" w:type="dxa"/>
            <w:shd w:val="clear" w:color="auto" w:fill="auto"/>
            <w:tcMar>
              <w:top w:w="100" w:type="dxa"/>
              <w:left w:w="100" w:type="dxa"/>
              <w:bottom w:w="100" w:type="dxa"/>
              <w:right w:w="100" w:type="dxa"/>
            </w:tcMar>
          </w:tcPr>
          <w:p w14:paraId="00000245" w14:textId="77777777" w:rsidR="00965DDA" w:rsidRDefault="00721622">
            <w:pPr>
              <w:ind w:left="-20"/>
              <w:jc w:val="center"/>
              <w:rPr>
                <w:sz w:val="18"/>
                <w:szCs w:val="18"/>
              </w:rPr>
            </w:pPr>
            <w:r>
              <w:rPr>
                <w:sz w:val="18"/>
                <w:szCs w:val="18"/>
              </w:rPr>
              <w:t>43.3%</w:t>
            </w:r>
          </w:p>
        </w:tc>
      </w:tr>
      <w:tr w:rsidR="00965DDA" w14:paraId="6400C3D1" w14:textId="77777777">
        <w:trPr>
          <w:trHeight w:val="342"/>
        </w:trPr>
        <w:tc>
          <w:tcPr>
            <w:tcW w:w="1988" w:type="dxa"/>
            <w:vMerge/>
            <w:shd w:val="clear" w:color="auto" w:fill="auto"/>
            <w:tcMar>
              <w:top w:w="100" w:type="dxa"/>
              <w:left w:w="100" w:type="dxa"/>
              <w:bottom w:w="100" w:type="dxa"/>
              <w:right w:w="100" w:type="dxa"/>
            </w:tcMar>
          </w:tcPr>
          <w:p w14:paraId="00000246" w14:textId="77777777" w:rsidR="00965DDA" w:rsidRDefault="00965DDA">
            <w:pPr>
              <w:widowControl w:val="0"/>
              <w:pBdr>
                <w:top w:val="nil"/>
                <w:left w:val="nil"/>
                <w:bottom w:val="nil"/>
                <w:right w:val="nil"/>
                <w:between w:val="nil"/>
              </w:pBdr>
              <w:spacing w:line="276" w:lineRule="auto"/>
              <w:rPr>
                <w:sz w:val="18"/>
                <w:szCs w:val="18"/>
              </w:rPr>
            </w:pPr>
          </w:p>
        </w:tc>
        <w:tc>
          <w:tcPr>
            <w:tcW w:w="1485" w:type="dxa"/>
            <w:vMerge/>
            <w:shd w:val="clear" w:color="auto" w:fill="auto"/>
            <w:tcMar>
              <w:top w:w="100" w:type="dxa"/>
              <w:left w:w="100" w:type="dxa"/>
              <w:bottom w:w="100" w:type="dxa"/>
              <w:right w:w="100" w:type="dxa"/>
            </w:tcMar>
          </w:tcPr>
          <w:p w14:paraId="00000247" w14:textId="77777777" w:rsidR="00965DDA" w:rsidRDefault="00965DDA">
            <w:pPr>
              <w:widowControl w:val="0"/>
              <w:pBdr>
                <w:top w:val="nil"/>
                <w:left w:val="nil"/>
                <w:bottom w:val="nil"/>
                <w:right w:val="nil"/>
                <w:between w:val="nil"/>
              </w:pBdr>
              <w:spacing w:line="276" w:lineRule="auto"/>
              <w:rPr>
                <w:sz w:val="18"/>
                <w:szCs w:val="18"/>
              </w:rPr>
            </w:pPr>
          </w:p>
        </w:tc>
        <w:tc>
          <w:tcPr>
            <w:tcW w:w="1680" w:type="dxa"/>
            <w:vMerge/>
            <w:shd w:val="clear" w:color="auto" w:fill="auto"/>
            <w:tcMar>
              <w:top w:w="100" w:type="dxa"/>
              <w:left w:w="100" w:type="dxa"/>
              <w:bottom w:w="100" w:type="dxa"/>
              <w:right w:w="100" w:type="dxa"/>
            </w:tcMar>
          </w:tcPr>
          <w:p w14:paraId="00000248" w14:textId="77777777" w:rsidR="00965DDA" w:rsidRDefault="00965DDA">
            <w:pPr>
              <w:widowControl w:val="0"/>
              <w:pBdr>
                <w:top w:val="nil"/>
                <w:left w:val="nil"/>
                <w:bottom w:val="nil"/>
                <w:right w:val="nil"/>
                <w:between w:val="nil"/>
              </w:pBdr>
              <w:spacing w:line="276" w:lineRule="auto"/>
              <w:rPr>
                <w:sz w:val="18"/>
                <w:szCs w:val="18"/>
              </w:rPr>
            </w:pPr>
          </w:p>
        </w:tc>
        <w:tc>
          <w:tcPr>
            <w:tcW w:w="1380" w:type="dxa"/>
            <w:shd w:val="clear" w:color="auto" w:fill="auto"/>
            <w:tcMar>
              <w:top w:w="100" w:type="dxa"/>
              <w:left w:w="100" w:type="dxa"/>
              <w:bottom w:w="100" w:type="dxa"/>
              <w:right w:w="100" w:type="dxa"/>
            </w:tcMar>
          </w:tcPr>
          <w:p w14:paraId="00000249" w14:textId="77777777" w:rsidR="00965DDA" w:rsidRDefault="00721622">
            <w:pPr>
              <w:ind w:left="-20"/>
              <w:rPr>
                <w:sz w:val="18"/>
                <w:szCs w:val="18"/>
              </w:rPr>
            </w:pPr>
            <w:r>
              <w:rPr>
                <w:sz w:val="18"/>
                <w:szCs w:val="18"/>
              </w:rPr>
              <w:t>Nursing home</w:t>
            </w:r>
          </w:p>
        </w:tc>
        <w:tc>
          <w:tcPr>
            <w:tcW w:w="1245" w:type="dxa"/>
            <w:shd w:val="clear" w:color="auto" w:fill="auto"/>
            <w:tcMar>
              <w:top w:w="100" w:type="dxa"/>
              <w:left w:w="100" w:type="dxa"/>
              <w:bottom w:w="100" w:type="dxa"/>
              <w:right w:w="100" w:type="dxa"/>
            </w:tcMar>
          </w:tcPr>
          <w:p w14:paraId="0000024A" w14:textId="77777777" w:rsidR="00965DDA" w:rsidRDefault="00721622">
            <w:pPr>
              <w:ind w:left="-20"/>
              <w:jc w:val="center"/>
              <w:rPr>
                <w:sz w:val="18"/>
                <w:szCs w:val="18"/>
              </w:rPr>
            </w:pPr>
            <w:r>
              <w:rPr>
                <w:sz w:val="18"/>
                <w:szCs w:val="18"/>
              </w:rPr>
              <w:t>34</w:t>
            </w:r>
          </w:p>
        </w:tc>
        <w:tc>
          <w:tcPr>
            <w:tcW w:w="1140" w:type="dxa"/>
            <w:shd w:val="clear" w:color="auto" w:fill="auto"/>
            <w:tcMar>
              <w:top w:w="100" w:type="dxa"/>
              <w:left w:w="100" w:type="dxa"/>
              <w:bottom w:w="100" w:type="dxa"/>
              <w:right w:w="100" w:type="dxa"/>
            </w:tcMar>
          </w:tcPr>
          <w:p w14:paraId="0000024B" w14:textId="77777777" w:rsidR="00965DDA" w:rsidRDefault="00721622">
            <w:pPr>
              <w:ind w:left="-20"/>
              <w:jc w:val="center"/>
              <w:rPr>
                <w:sz w:val="18"/>
                <w:szCs w:val="18"/>
              </w:rPr>
            </w:pPr>
            <w:r>
              <w:rPr>
                <w:sz w:val="18"/>
                <w:szCs w:val="18"/>
              </w:rPr>
              <w:t>38.6%</w:t>
            </w:r>
          </w:p>
        </w:tc>
      </w:tr>
      <w:tr w:rsidR="00965DDA" w14:paraId="0C651A72" w14:textId="77777777">
        <w:trPr>
          <w:trHeight w:val="350"/>
        </w:trPr>
        <w:tc>
          <w:tcPr>
            <w:tcW w:w="1988" w:type="dxa"/>
            <w:vMerge/>
            <w:shd w:val="clear" w:color="auto" w:fill="auto"/>
            <w:tcMar>
              <w:top w:w="100" w:type="dxa"/>
              <w:left w:w="100" w:type="dxa"/>
              <w:bottom w:w="100" w:type="dxa"/>
              <w:right w:w="100" w:type="dxa"/>
            </w:tcMar>
          </w:tcPr>
          <w:p w14:paraId="0000024C" w14:textId="77777777" w:rsidR="00965DDA" w:rsidRDefault="00965DDA">
            <w:pPr>
              <w:widowControl w:val="0"/>
              <w:pBdr>
                <w:top w:val="nil"/>
                <w:left w:val="nil"/>
                <w:bottom w:val="nil"/>
                <w:right w:val="nil"/>
                <w:between w:val="nil"/>
              </w:pBdr>
              <w:spacing w:line="276" w:lineRule="auto"/>
              <w:rPr>
                <w:sz w:val="18"/>
                <w:szCs w:val="18"/>
              </w:rPr>
            </w:pPr>
          </w:p>
        </w:tc>
        <w:tc>
          <w:tcPr>
            <w:tcW w:w="1485" w:type="dxa"/>
            <w:vMerge/>
            <w:shd w:val="clear" w:color="auto" w:fill="auto"/>
            <w:tcMar>
              <w:top w:w="100" w:type="dxa"/>
              <w:left w:w="100" w:type="dxa"/>
              <w:bottom w:w="100" w:type="dxa"/>
              <w:right w:w="100" w:type="dxa"/>
            </w:tcMar>
          </w:tcPr>
          <w:p w14:paraId="0000024D" w14:textId="77777777" w:rsidR="00965DDA" w:rsidRDefault="00965DDA">
            <w:pPr>
              <w:widowControl w:val="0"/>
              <w:pBdr>
                <w:top w:val="nil"/>
                <w:left w:val="nil"/>
                <w:bottom w:val="nil"/>
                <w:right w:val="nil"/>
                <w:between w:val="nil"/>
              </w:pBdr>
              <w:spacing w:line="276" w:lineRule="auto"/>
              <w:rPr>
                <w:sz w:val="18"/>
                <w:szCs w:val="18"/>
              </w:rPr>
            </w:pPr>
          </w:p>
        </w:tc>
        <w:tc>
          <w:tcPr>
            <w:tcW w:w="1680" w:type="dxa"/>
            <w:vMerge/>
            <w:shd w:val="clear" w:color="auto" w:fill="auto"/>
            <w:tcMar>
              <w:top w:w="100" w:type="dxa"/>
              <w:left w:w="100" w:type="dxa"/>
              <w:bottom w:w="100" w:type="dxa"/>
              <w:right w:w="100" w:type="dxa"/>
            </w:tcMar>
          </w:tcPr>
          <w:p w14:paraId="0000024E" w14:textId="77777777" w:rsidR="00965DDA" w:rsidRDefault="00965DDA">
            <w:pPr>
              <w:widowControl w:val="0"/>
              <w:pBdr>
                <w:top w:val="nil"/>
                <w:left w:val="nil"/>
                <w:bottom w:val="nil"/>
                <w:right w:val="nil"/>
                <w:between w:val="nil"/>
              </w:pBdr>
              <w:spacing w:line="276" w:lineRule="auto"/>
              <w:rPr>
                <w:sz w:val="18"/>
                <w:szCs w:val="18"/>
              </w:rPr>
            </w:pPr>
          </w:p>
        </w:tc>
        <w:tc>
          <w:tcPr>
            <w:tcW w:w="1380" w:type="dxa"/>
            <w:shd w:val="clear" w:color="auto" w:fill="auto"/>
            <w:tcMar>
              <w:top w:w="100" w:type="dxa"/>
              <w:left w:w="100" w:type="dxa"/>
              <w:bottom w:w="100" w:type="dxa"/>
              <w:right w:w="100" w:type="dxa"/>
            </w:tcMar>
          </w:tcPr>
          <w:p w14:paraId="0000024F" w14:textId="77777777" w:rsidR="00965DDA" w:rsidRDefault="00721622">
            <w:pPr>
              <w:ind w:left="-20"/>
              <w:rPr>
                <w:sz w:val="18"/>
                <w:szCs w:val="18"/>
              </w:rPr>
            </w:pPr>
            <w:r>
              <w:rPr>
                <w:sz w:val="18"/>
                <w:szCs w:val="18"/>
              </w:rPr>
              <w:t>Other</w:t>
            </w:r>
          </w:p>
        </w:tc>
        <w:tc>
          <w:tcPr>
            <w:tcW w:w="1245" w:type="dxa"/>
            <w:shd w:val="clear" w:color="auto" w:fill="auto"/>
            <w:tcMar>
              <w:top w:w="100" w:type="dxa"/>
              <w:left w:w="100" w:type="dxa"/>
              <w:bottom w:w="100" w:type="dxa"/>
              <w:right w:w="100" w:type="dxa"/>
            </w:tcMar>
          </w:tcPr>
          <w:p w14:paraId="00000250" w14:textId="77777777" w:rsidR="00965DDA" w:rsidRDefault="00721622">
            <w:pPr>
              <w:ind w:left="-20"/>
              <w:jc w:val="center"/>
              <w:rPr>
                <w:sz w:val="18"/>
                <w:szCs w:val="18"/>
              </w:rPr>
            </w:pPr>
            <w:r>
              <w:rPr>
                <w:sz w:val="18"/>
                <w:szCs w:val="18"/>
              </w:rPr>
              <w:t>15</w:t>
            </w:r>
          </w:p>
        </w:tc>
        <w:tc>
          <w:tcPr>
            <w:tcW w:w="1140" w:type="dxa"/>
            <w:shd w:val="clear" w:color="auto" w:fill="auto"/>
            <w:tcMar>
              <w:top w:w="100" w:type="dxa"/>
              <w:left w:w="100" w:type="dxa"/>
              <w:bottom w:w="100" w:type="dxa"/>
              <w:right w:w="100" w:type="dxa"/>
            </w:tcMar>
          </w:tcPr>
          <w:p w14:paraId="00000251" w14:textId="77777777" w:rsidR="00965DDA" w:rsidRDefault="00721622">
            <w:pPr>
              <w:ind w:left="-20"/>
              <w:jc w:val="center"/>
              <w:rPr>
                <w:sz w:val="18"/>
                <w:szCs w:val="18"/>
              </w:rPr>
            </w:pPr>
            <w:r>
              <w:rPr>
                <w:sz w:val="18"/>
                <w:szCs w:val="18"/>
              </w:rPr>
              <w:t>17.0%</w:t>
            </w:r>
          </w:p>
        </w:tc>
      </w:tr>
      <w:tr w:rsidR="00965DDA" w14:paraId="1DB44203" w14:textId="77777777">
        <w:trPr>
          <w:trHeight w:val="344"/>
        </w:trPr>
        <w:tc>
          <w:tcPr>
            <w:tcW w:w="1988" w:type="dxa"/>
            <w:vMerge/>
            <w:shd w:val="clear" w:color="auto" w:fill="auto"/>
            <w:tcMar>
              <w:top w:w="100" w:type="dxa"/>
              <w:left w:w="100" w:type="dxa"/>
              <w:bottom w:w="100" w:type="dxa"/>
              <w:right w:w="100" w:type="dxa"/>
            </w:tcMar>
          </w:tcPr>
          <w:p w14:paraId="00000252" w14:textId="77777777" w:rsidR="00965DDA" w:rsidRDefault="00965DDA">
            <w:pPr>
              <w:widowControl w:val="0"/>
              <w:pBdr>
                <w:top w:val="nil"/>
                <w:left w:val="nil"/>
                <w:bottom w:val="nil"/>
                <w:right w:val="nil"/>
                <w:between w:val="nil"/>
              </w:pBdr>
              <w:spacing w:line="276" w:lineRule="auto"/>
              <w:rPr>
                <w:sz w:val="18"/>
                <w:szCs w:val="18"/>
              </w:rPr>
            </w:pPr>
          </w:p>
        </w:tc>
        <w:tc>
          <w:tcPr>
            <w:tcW w:w="1485" w:type="dxa"/>
            <w:vMerge/>
            <w:shd w:val="clear" w:color="auto" w:fill="auto"/>
            <w:tcMar>
              <w:top w:w="100" w:type="dxa"/>
              <w:left w:w="100" w:type="dxa"/>
              <w:bottom w:w="100" w:type="dxa"/>
              <w:right w:w="100" w:type="dxa"/>
            </w:tcMar>
          </w:tcPr>
          <w:p w14:paraId="00000253" w14:textId="77777777" w:rsidR="00965DDA" w:rsidRDefault="00965DDA">
            <w:pPr>
              <w:widowControl w:val="0"/>
              <w:pBdr>
                <w:top w:val="nil"/>
                <w:left w:val="nil"/>
                <w:bottom w:val="nil"/>
                <w:right w:val="nil"/>
                <w:between w:val="nil"/>
              </w:pBdr>
              <w:spacing w:line="276" w:lineRule="auto"/>
              <w:rPr>
                <w:sz w:val="18"/>
                <w:szCs w:val="18"/>
              </w:rPr>
            </w:pPr>
          </w:p>
        </w:tc>
        <w:tc>
          <w:tcPr>
            <w:tcW w:w="1680" w:type="dxa"/>
            <w:vMerge/>
            <w:shd w:val="clear" w:color="auto" w:fill="auto"/>
            <w:tcMar>
              <w:top w:w="100" w:type="dxa"/>
              <w:left w:w="100" w:type="dxa"/>
              <w:bottom w:w="100" w:type="dxa"/>
              <w:right w:w="100" w:type="dxa"/>
            </w:tcMar>
          </w:tcPr>
          <w:p w14:paraId="00000254" w14:textId="77777777" w:rsidR="00965DDA" w:rsidRDefault="00965DDA">
            <w:pPr>
              <w:widowControl w:val="0"/>
              <w:pBdr>
                <w:top w:val="nil"/>
                <w:left w:val="nil"/>
                <w:bottom w:val="nil"/>
                <w:right w:val="nil"/>
                <w:between w:val="nil"/>
              </w:pBdr>
              <w:spacing w:line="276" w:lineRule="auto"/>
              <w:rPr>
                <w:sz w:val="18"/>
                <w:szCs w:val="18"/>
              </w:rPr>
            </w:pPr>
          </w:p>
        </w:tc>
        <w:tc>
          <w:tcPr>
            <w:tcW w:w="1380" w:type="dxa"/>
            <w:shd w:val="clear" w:color="auto" w:fill="auto"/>
            <w:tcMar>
              <w:top w:w="100" w:type="dxa"/>
              <w:left w:w="100" w:type="dxa"/>
              <w:bottom w:w="100" w:type="dxa"/>
              <w:right w:w="100" w:type="dxa"/>
            </w:tcMar>
          </w:tcPr>
          <w:p w14:paraId="00000255" w14:textId="77777777" w:rsidR="00965DDA" w:rsidRDefault="00721622">
            <w:pPr>
              <w:ind w:left="-20"/>
              <w:rPr>
                <w:sz w:val="18"/>
                <w:szCs w:val="18"/>
              </w:rPr>
            </w:pPr>
            <w:r>
              <w:rPr>
                <w:sz w:val="18"/>
                <w:szCs w:val="18"/>
              </w:rPr>
              <w:t>Missing</w:t>
            </w:r>
          </w:p>
        </w:tc>
        <w:tc>
          <w:tcPr>
            <w:tcW w:w="1245" w:type="dxa"/>
            <w:shd w:val="clear" w:color="auto" w:fill="auto"/>
            <w:tcMar>
              <w:top w:w="100" w:type="dxa"/>
              <w:left w:w="100" w:type="dxa"/>
              <w:bottom w:w="100" w:type="dxa"/>
              <w:right w:w="100" w:type="dxa"/>
            </w:tcMar>
          </w:tcPr>
          <w:p w14:paraId="00000256" w14:textId="77777777" w:rsidR="00965DDA" w:rsidRDefault="00721622">
            <w:pPr>
              <w:ind w:left="-20"/>
              <w:jc w:val="center"/>
              <w:rPr>
                <w:sz w:val="18"/>
                <w:szCs w:val="18"/>
              </w:rPr>
            </w:pPr>
            <w:r>
              <w:rPr>
                <w:sz w:val="18"/>
                <w:szCs w:val="18"/>
              </w:rPr>
              <w:t>1</w:t>
            </w:r>
          </w:p>
        </w:tc>
        <w:tc>
          <w:tcPr>
            <w:tcW w:w="1140" w:type="dxa"/>
            <w:shd w:val="clear" w:color="auto" w:fill="auto"/>
            <w:tcMar>
              <w:top w:w="100" w:type="dxa"/>
              <w:left w:w="100" w:type="dxa"/>
              <w:bottom w:w="100" w:type="dxa"/>
              <w:right w:w="100" w:type="dxa"/>
            </w:tcMar>
          </w:tcPr>
          <w:p w14:paraId="00000257" w14:textId="77777777" w:rsidR="00965DDA" w:rsidRDefault="00721622">
            <w:pPr>
              <w:ind w:left="-20"/>
              <w:jc w:val="center"/>
              <w:rPr>
                <w:sz w:val="18"/>
                <w:szCs w:val="18"/>
              </w:rPr>
            </w:pPr>
            <w:r>
              <w:rPr>
                <w:sz w:val="18"/>
                <w:szCs w:val="18"/>
              </w:rPr>
              <w:t>1.1%</w:t>
            </w:r>
          </w:p>
        </w:tc>
      </w:tr>
      <w:tr w:rsidR="00965DDA" w14:paraId="27552237" w14:textId="77777777">
        <w:trPr>
          <w:trHeight w:val="622"/>
        </w:trPr>
        <w:tc>
          <w:tcPr>
            <w:tcW w:w="1988" w:type="dxa"/>
            <w:vMerge/>
            <w:shd w:val="clear" w:color="auto" w:fill="auto"/>
            <w:tcMar>
              <w:top w:w="100" w:type="dxa"/>
              <w:left w:w="100" w:type="dxa"/>
              <w:bottom w:w="100" w:type="dxa"/>
              <w:right w:w="100" w:type="dxa"/>
            </w:tcMar>
          </w:tcPr>
          <w:p w14:paraId="00000258" w14:textId="77777777" w:rsidR="00965DDA" w:rsidRDefault="00965DDA">
            <w:pPr>
              <w:widowControl w:val="0"/>
              <w:pBdr>
                <w:top w:val="nil"/>
                <w:left w:val="nil"/>
                <w:bottom w:val="nil"/>
                <w:right w:val="nil"/>
                <w:between w:val="nil"/>
              </w:pBdr>
              <w:spacing w:line="276" w:lineRule="auto"/>
              <w:rPr>
                <w:sz w:val="18"/>
                <w:szCs w:val="18"/>
              </w:rPr>
            </w:pPr>
          </w:p>
        </w:tc>
        <w:tc>
          <w:tcPr>
            <w:tcW w:w="1485" w:type="dxa"/>
            <w:vMerge/>
            <w:shd w:val="clear" w:color="auto" w:fill="auto"/>
            <w:tcMar>
              <w:top w:w="100" w:type="dxa"/>
              <w:left w:w="100" w:type="dxa"/>
              <w:bottom w:w="100" w:type="dxa"/>
              <w:right w:w="100" w:type="dxa"/>
            </w:tcMar>
          </w:tcPr>
          <w:p w14:paraId="00000259" w14:textId="77777777" w:rsidR="00965DDA" w:rsidRDefault="00965DDA">
            <w:pPr>
              <w:widowControl w:val="0"/>
              <w:pBdr>
                <w:top w:val="nil"/>
                <w:left w:val="nil"/>
                <w:bottom w:val="nil"/>
                <w:right w:val="nil"/>
                <w:between w:val="nil"/>
              </w:pBdr>
              <w:spacing w:line="276" w:lineRule="auto"/>
              <w:rPr>
                <w:sz w:val="18"/>
                <w:szCs w:val="18"/>
              </w:rPr>
            </w:pPr>
          </w:p>
        </w:tc>
        <w:tc>
          <w:tcPr>
            <w:tcW w:w="1680" w:type="dxa"/>
            <w:vMerge w:val="restart"/>
            <w:shd w:val="clear" w:color="auto" w:fill="auto"/>
            <w:tcMar>
              <w:top w:w="100" w:type="dxa"/>
              <w:left w:w="100" w:type="dxa"/>
              <w:bottom w:w="100" w:type="dxa"/>
              <w:right w:w="100" w:type="dxa"/>
            </w:tcMar>
          </w:tcPr>
          <w:p w14:paraId="0000025A" w14:textId="77777777" w:rsidR="00965DDA" w:rsidRDefault="00721622">
            <w:pPr>
              <w:ind w:left="-20"/>
              <w:jc w:val="center"/>
              <w:rPr>
                <w:sz w:val="18"/>
                <w:szCs w:val="18"/>
              </w:rPr>
            </w:pPr>
            <w:r>
              <w:rPr>
                <w:sz w:val="18"/>
                <w:szCs w:val="18"/>
              </w:rPr>
              <w:t>Work experience</w:t>
            </w:r>
          </w:p>
          <w:p w14:paraId="0000025B" w14:textId="77777777" w:rsidR="00965DDA" w:rsidRDefault="00721622">
            <w:pPr>
              <w:spacing w:before="240"/>
              <w:ind w:left="-20"/>
              <w:jc w:val="center"/>
              <w:rPr>
                <w:sz w:val="18"/>
                <w:szCs w:val="18"/>
              </w:rPr>
            </w:pPr>
            <w:r>
              <w:rPr>
                <w:sz w:val="18"/>
                <w:szCs w:val="18"/>
              </w:rPr>
              <w:t xml:space="preserve"> </w:t>
            </w:r>
          </w:p>
        </w:tc>
        <w:tc>
          <w:tcPr>
            <w:tcW w:w="1380" w:type="dxa"/>
            <w:shd w:val="clear" w:color="auto" w:fill="auto"/>
            <w:tcMar>
              <w:top w:w="100" w:type="dxa"/>
              <w:left w:w="100" w:type="dxa"/>
              <w:bottom w:w="100" w:type="dxa"/>
              <w:right w:w="100" w:type="dxa"/>
            </w:tcMar>
          </w:tcPr>
          <w:p w14:paraId="0000025C" w14:textId="77777777" w:rsidR="00965DDA" w:rsidRDefault="00721622">
            <w:pPr>
              <w:ind w:left="-20"/>
              <w:rPr>
                <w:sz w:val="18"/>
                <w:szCs w:val="18"/>
              </w:rPr>
            </w:pPr>
            <w:r>
              <w:rPr>
                <w:sz w:val="18"/>
                <w:szCs w:val="18"/>
              </w:rPr>
              <w:t>7 months to 9 years</w:t>
            </w:r>
          </w:p>
        </w:tc>
        <w:tc>
          <w:tcPr>
            <w:tcW w:w="1245" w:type="dxa"/>
            <w:shd w:val="clear" w:color="auto" w:fill="auto"/>
            <w:tcMar>
              <w:top w:w="100" w:type="dxa"/>
              <w:left w:w="100" w:type="dxa"/>
              <w:bottom w:w="100" w:type="dxa"/>
              <w:right w:w="100" w:type="dxa"/>
            </w:tcMar>
          </w:tcPr>
          <w:p w14:paraId="0000025D" w14:textId="77777777" w:rsidR="00965DDA" w:rsidRDefault="00721622">
            <w:pPr>
              <w:ind w:left="-20"/>
              <w:jc w:val="center"/>
              <w:rPr>
                <w:sz w:val="18"/>
                <w:szCs w:val="18"/>
              </w:rPr>
            </w:pPr>
            <w:r>
              <w:rPr>
                <w:sz w:val="18"/>
                <w:szCs w:val="18"/>
              </w:rPr>
              <w:t>20</w:t>
            </w:r>
          </w:p>
        </w:tc>
        <w:tc>
          <w:tcPr>
            <w:tcW w:w="1140" w:type="dxa"/>
            <w:shd w:val="clear" w:color="auto" w:fill="auto"/>
            <w:tcMar>
              <w:top w:w="100" w:type="dxa"/>
              <w:left w:w="100" w:type="dxa"/>
              <w:bottom w:w="100" w:type="dxa"/>
              <w:right w:w="100" w:type="dxa"/>
            </w:tcMar>
          </w:tcPr>
          <w:p w14:paraId="0000025E" w14:textId="77777777" w:rsidR="00965DDA" w:rsidRDefault="00721622">
            <w:pPr>
              <w:ind w:left="-20"/>
              <w:jc w:val="center"/>
              <w:rPr>
                <w:sz w:val="18"/>
                <w:szCs w:val="18"/>
              </w:rPr>
            </w:pPr>
            <w:r>
              <w:rPr>
                <w:sz w:val="18"/>
                <w:szCs w:val="18"/>
              </w:rPr>
              <w:t>22.5%</w:t>
            </w:r>
          </w:p>
        </w:tc>
      </w:tr>
      <w:tr w:rsidR="00965DDA" w14:paraId="080E6982" w14:textId="77777777">
        <w:trPr>
          <w:trHeight w:val="364"/>
        </w:trPr>
        <w:tc>
          <w:tcPr>
            <w:tcW w:w="1988" w:type="dxa"/>
            <w:vMerge/>
            <w:shd w:val="clear" w:color="auto" w:fill="auto"/>
            <w:tcMar>
              <w:top w:w="100" w:type="dxa"/>
              <w:left w:w="100" w:type="dxa"/>
              <w:bottom w:w="100" w:type="dxa"/>
              <w:right w:w="100" w:type="dxa"/>
            </w:tcMar>
          </w:tcPr>
          <w:p w14:paraId="0000025F" w14:textId="77777777" w:rsidR="00965DDA" w:rsidRDefault="00965DDA">
            <w:pPr>
              <w:widowControl w:val="0"/>
              <w:pBdr>
                <w:top w:val="nil"/>
                <w:left w:val="nil"/>
                <w:bottom w:val="nil"/>
                <w:right w:val="nil"/>
                <w:between w:val="nil"/>
              </w:pBdr>
              <w:spacing w:line="276" w:lineRule="auto"/>
              <w:rPr>
                <w:sz w:val="18"/>
                <w:szCs w:val="18"/>
              </w:rPr>
            </w:pPr>
          </w:p>
        </w:tc>
        <w:tc>
          <w:tcPr>
            <w:tcW w:w="1485" w:type="dxa"/>
            <w:vMerge/>
            <w:shd w:val="clear" w:color="auto" w:fill="auto"/>
            <w:tcMar>
              <w:top w:w="100" w:type="dxa"/>
              <w:left w:w="100" w:type="dxa"/>
              <w:bottom w:w="100" w:type="dxa"/>
              <w:right w:w="100" w:type="dxa"/>
            </w:tcMar>
          </w:tcPr>
          <w:p w14:paraId="00000260" w14:textId="77777777" w:rsidR="00965DDA" w:rsidRDefault="00965DDA">
            <w:pPr>
              <w:widowControl w:val="0"/>
              <w:pBdr>
                <w:top w:val="nil"/>
                <w:left w:val="nil"/>
                <w:bottom w:val="nil"/>
                <w:right w:val="nil"/>
                <w:between w:val="nil"/>
              </w:pBdr>
              <w:spacing w:line="276" w:lineRule="auto"/>
              <w:rPr>
                <w:sz w:val="18"/>
                <w:szCs w:val="18"/>
              </w:rPr>
            </w:pPr>
          </w:p>
        </w:tc>
        <w:tc>
          <w:tcPr>
            <w:tcW w:w="1680" w:type="dxa"/>
            <w:vMerge/>
            <w:shd w:val="clear" w:color="auto" w:fill="auto"/>
            <w:tcMar>
              <w:top w:w="100" w:type="dxa"/>
              <w:left w:w="100" w:type="dxa"/>
              <w:bottom w:w="100" w:type="dxa"/>
              <w:right w:w="100" w:type="dxa"/>
            </w:tcMar>
          </w:tcPr>
          <w:p w14:paraId="00000261" w14:textId="77777777" w:rsidR="00965DDA" w:rsidRDefault="00965DDA">
            <w:pPr>
              <w:widowControl w:val="0"/>
              <w:pBdr>
                <w:top w:val="nil"/>
                <w:left w:val="nil"/>
                <w:bottom w:val="nil"/>
                <w:right w:val="nil"/>
                <w:between w:val="nil"/>
              </w:pBdr>
              <w:spacing w:line="276" w:lineRule="auto"/>
              <w:rPr>
                <w:sz w:val="18"/>
                <w:szCs w:val="18"/>
              </w:rPr>
            </w:pPr>
          </w:p>
        </w:tc>
        <w:tc>
          <w:tcPr>
            <w:tcW w:w="1380" w:type="dxa"/>
            <w:shd w:val="clear" w:color="auto" w:fill="auto"/>
            <w:tcMar>
              <w:top w:w="100" w:type="dxa"/>
              <w:left w:w="100" w:type="dxa"/>
              <w:bottom w:w="100" w:type="dxa"/>
              <w:right w:w="100" w:type="dxa"/>
            </w:tcMar>
          </w:tcPr>
          <w:p w14:paraId="00000262" w14:textId="77777777" w:rsidR="00965DDA" w:rsidRDefault="00721622">
            <w:pPr>
              <w:ind w:left="-20"/>
              <w:rPr>
                <w:sz w:val="18"/>
                <w:szCs w:val="18"/>
              </w:rPr>
            </w:pPr>
            <w:r>
              <w:rPr>
                <w:sz w:val="18"/>
                <w:szCs w:val="18"/>
              </w:rPr>
              <w:t>10 to 19 years</w:t>
            </w:r>
          </w:p>
        </w:tc>
        <w:tc>
          <w:tcPr>
            <w:tcW w:w="1245" w:type="dxa"/>
            <w:shd w:val="clear" w:color="auto" w:fill="auto"/>
            <w:tcMar>
              <w:top w:w="100" w:type="dxa"/>
              <w:left w:w="100" w:type="dxa"/>
              <w:bottom w:w="100" w:type="dxa"/>
              <w:right w:w="100" w:type="dxa"/>
            </w:tcMar>
          </w:tcPr>
          <w:p w14:paraId="00000263" w14:textId="77777777" w:rsidR="00965DDA" w:rsidRDefault="00721622">
            <w:pPr>
              <w:ind w:left="-20"/>
              <w:jc w:val="center"/>
              <w:rPr>
                <w:sz w:val="18"/>
                <w:szCs w:val="18"/>
              </w:rPr>
            </w:pPr>
            <w:r>
              <w:rPr>
                <w:sz w:val="18"/>
                <w:szCs w:val="18"/>
              </w:rPr>
              <w:t>30</w:t>
            </w:r>
          </w:p>
        </w:tc>
        <w:tc>
          <w:tcPr>
            <w:tcW w:w="1140" w:type="dxa"/>
            <w:shd w:val="clear" w:color="auto" w:fill="auto"/>
            <w:tcMar>
              <w:top w:w="100" w:type="dxa"/>
              <w:left w:w="100" w:type="dxa"/>
              <w:bottom w:w="100" w:type="dxa"/>
              <w:right w:w="100" w:type="dxa"/>
            </w:tcMar>
          </w:tcPr>
          <w:p w14:paraId="00000264" w14:textId="77777777" w:rsidR="00965DDA" w:rsidRDefault="00721622">
            <w:pPr>
              <w:ind w:left="-20"/>
              <w:jc w:val="center"/>
              <w:rPr>
                <w:sz w:val="18"/>
                <w:szCs w:val="18"/>
              </w:rPr>
            </w:pPr>
            <w:r>
              <w:rPr>
                <w:sz w:val="18"/>
                <w:szCs w:val="18"/>
              </w:rPr>
              <w:t>33.7%</w:t>
            </w:r>
          </w:p>
        </w:tc>
      </w:tr>
      <w:tr w:rsidR="00965DDA" w14:paraId="2BF24551" w14:textId="77777777">
        <w:trPr>
          <w:trHeight w:val="330"/>
        </w:trPr>
        <w:tc>
          <w:tcPr>
            <w:tcW w:w="1988" w:type="dxa"/>
            <w:vMerge/>
            <w:shd w:val="clear" w:color="auto" w:fill="auto"/>
            <w:tcMar>
              <w:top w:w="100" w:type="dxa"/>
              <w:left w:w="100" w:type="dxa"/>
              <w:bottom w:w="100" w:type="dxa"/>
              <w:right w:w="100" w:type="dxa"/>
            </w:tcMar>
          </w:tcPr>
          <w:p w14:paraId="00000265" w14:textId="77777777" w:rsidR="00965DDA" w:rsidRDefault="00965DDA">
            <w:pPr>
              <w:widowControl w:val="0"/>
              <w:pBdr>
                <w:top w:val="nil"/>
                <w:left w:val="nil"/>
                <w:bottom w:val="nil"/>
                <w:right w:val="nil"/>
                <w:between w:val="nil"/>
              </w:pBdr>
              <w:spacing w:line="276" w:lineRule="auto"/>
              <w:rPr>
                <w:sz w:val="18"/>
                <w:szCs w:val="18"/>
              </w:rPr>
            </w:pPr>
          </w:p>
        </w:tc>
        <w:tc>
          <w:tcPr>
            <w:tcW w:w="1485" w:type="dxa"/>
            <w:vMerge/>
            <w:shd w:val="clear" w:color="auto" w:fill="auto"/>
            <w:tcMar>
              <w:top w:w="100" w:type="dxa"/>
              <w:left w:w="100" w:type="dxa"/>
              <w:bottom w:w="100" w:type="dxa"/>
              <w:right w:w="100" w:type="dxa"/>
            </w:tcMar>
          </w:tcPr>
          <w:p w14:paraId="00000266" w14:textId="77777777" w:rsidR="00965DDA" w:rsidRDefault="00965DDA">
            <w:pPr>
              <w:widowControl w:val="0"/>
              <w:pBdr>
                <w:top w:val="nil"/>
                <w:left w:val="nil"/>
                <w:bottom w:val="nil"/>
                <w:right w:val="nil"/>
                <w:between w:val="nil"/>
              </w:pBdr>
              <w:spacing w:line="276" w:lineRule="auto"/>
              <w:rPr>
                <w:sz w:val="18"/>
                <w:szCs w:val="18"/>
              </w:rPr>
            </w:pPr>
          </w:p>
        </w:tc>
        <w:tc>
          <w:tcPr>
            <w:tcW w:w="1680" w:type="dxa"/>
            <w:vMerge/>
            <w:shd w:val="clear" w:color="auto" w:fill="auto"/>
            <w:tcMar>
              <w:top w:w="100" w:type="dxa"/>
              <w:left w:w="100" w:type="dxa"/>
              <w:bottom w:w="100" w:type="dxa"/>
              <w:right w:w="100" w:type="dxa"/>
            </w:tcMar>
          </w:tcPr>
          <w:p w14:paraId="00000267" w14:textId="77777777" w:rsidR="00965DDA" w:rsidRDefault="00965DDA">
            <w:pPr>
              <w:widowControl w:val="0"/>
              <w:pBdr>
                <w:top w:val="nil"/>
                <w:left w:val="nil"/>
                <w:bottom w:val="nil"/>
                <w:right w:val="nil"/>
                <w:between w:val="nil"/>
              </w:pBdr>
              <w:spacing w:line="276" w:lineRule="auto"/>
              <w:rPr>
                <w:sz w:val="18"/>
                <w:szCs w:val="18"/>
              </w:rPr>
            </w:pPr>
          </w:p>
        </w:tc>
        <w:tc>
          <w:tcPr>
            <w:tcW w:w="1380" w:type="dxa"/>
            <w:shd w:val="clear" w:color="auto" w:fill="auto"/>
            <w:tcMar>
              <w:top w:w="100" w:type="dxa"/>
              <w:left w:w="100" w:type="dxa"/>
              <w:bottom w:w="100" w:type="dxa"/>
              <w:right w:w="100" w:type="dxa"/>
            </w:tcMar>
          </w:tcPr>
          <w:p w14:paraId="00000268" w14:textId="77777777" w:rsidR="00965DDA" w:rsidRDefault="00721622">
            <w:pPr>
              <w:ind w:left="-20"/>
              <w:rPr>
                <w:sz w:val="18"/>
                <w:szCs w:val="18"/>
              </w:rPr>
            </w:pPr>
            <w:r>
              <w:rPr>
                <w:sz w:val="18"/>
                <w:szCs w:val="18"/>
              </w:rPr>
              <w:t>21 to 29 years</w:t>
            </w:r>
          </w:p>
        </w:tc>
        <w:tc>
          <w:tcPr>
            <w:tcW w:w="1245" w:type="dxa"/>
            <w:shd w:val="clear" w:color="auto" w:fill="auto"/>
            <w:tcMar>
              <w:top w:w="100" w:type="dxa"/>
              <w:left w:w="100" w:type="dxa"/>
              <w:bottom w:w="100" w:type="dxa"/>
              <w:right w:w="100" w:type="dxa"/>
            </w:tcMar>
          </w:tcPr>
          <w:p w14:paraId="00000269" w14:textId="77777777" w:rsidR="00965DDA" w:rsidRDefault="00721622">
            <w:pPr>
              <w:ind w:left="-20"/>
              <w:jc w:val="center"/>
              <w:rPr>
                <w:sz w:val="18"/>
                <w:szCs w:val="18"/>
              </w:rPr>
            </w:pPr>
            <w:r>
              <w:rPr>
                <w:sz w:val="18"/>
                <w:szCs w:val="18"/>
              </w:rPr>
              <w:t>24</w:t>
            </w:r>
          </w:p>
        </w:tc>
        <w:tc>
          <w:tcPr>
            <w:tcW w:w="1140" w:type="dxa"/>
            <w:shd w:val="clear" w:color="auto" w:fill="auto"/>
            <w:tcMar>
              <w:top w:w="100" w:type="dxa"/>
              <w:left w:w="100" w:type="dxa"/>
              <w:bottom w:w="100" w:type="dxa"/>
              <w:right w:w="100" w:type="dxa"/>
            </w:tcMar>
          </w:tcPr>
          <w:p w14:paraId="0000026A" w14:textId="77777777" w:rsidR="00965DDA" w:rsidRDefault="00721622">
            <w:pPr>
              <w:ind w:left="-20"/>
              <w:jc w:val="center"/>
              <w:rPr>
                <w:sz w:val="18"/>
                <w:szCs w:val="18"/>
              </w:rPr>
            </w:pPr>
            <w:r>
              <w:rPr>
                <w:sz w:val="18"/>
                <w:szCs w:val="18"/>
              </w:rPr>
              <w:t>27.0%</w:t>
            </w:r>
          </w:p>
        </w:tc>
      </w:tr>
      <w:tr w:rsidR="00965DDA" w14:paraId="085A0AE6" w14:textId="77777777">
        <w:trPr>
          <w:trHeight w:val="352"/>
        </w:trPr>
        <w:tc>
          <w:tcPr>
            <w:tcW w:w="1988" w:type="dxa"/>
            <w:vMerge/>
            <w:shd w:val="clear" w:color="auto" w:fill="auto"/>
            <w:tcMar>
              <w:top w:w="100" w:type="dxa"/>
              <w:left w:w="100" w:type="dxa"/>
              <w:bottom w:w="100" w:type="dxa"/>
              <w:right w:w="100" w:type="dxa"/>
            </w:tcMar>
          </w:tcPr>
          <w:p w14:paraId="0000026B" w14:textId="77777777" w:rsidR="00965DDA" w:rsidRDefault="00965DDA">
            <w:pPr>
              <w:widowControl w:val="0"/>
              <w:pBdr>
                <w:top w:val="nil"/>
                <w:left w:val="nil"/>
                <w:bottom w:val="nil"/>
                <w:right w:val="nil"/>
                <w:between w:val="nil"/>
              </w:pBdr>
              <w:spacing w:line="276" w:lineRule="auto"/>
              <w:rPr>
                <w:sz w:val="18"/>
                <w:szCs w:val="18"/>
              </w:rPr>
            </w:pPr>
          </w:p>
        </w:tc>
        <w:tc>
          <w:tcPr>
            <w:tcW w:w="1485" w:type="dxa"/>
            <w:vMerge/>
            <w:shd w:val="clear" w:color="auto" w:fill="auto"/>
            <w:tcMar>
              <w:top w:w="100" w:type="dxa"/>
              <w:left w:w="100" w:type="dxa"/>
              <w:bottom w:w="100" w:type="dxa"/>
              <w:right w:w="100" w:type="dxa"/>
            </w:tcMar>
          </w:tcPr>
          <w:p w14:paraId="0000026C" w14:textId="77777777" w:rsidR="00965DDA" w:rsidRDefault="00965DDA">
            <w:pPr>
              <w:widowControl w:val="0"/>
              <w:pBdr>
                <w:top w:val="nil"/>
                <w:left w:val="nil"/>
                <w:bottom w:val="nil"/>
                <w:right w:val="nil"/>
                <w:between w:val="nil"/>
              </w:pBdr>
              <w:spacing w:line="276" w:lineRule="auto"/>
              <w:rPr>
                <w:sz w:val="18"/>
                <w:szCs w:val="18"/>
              </w:rPr>
            </w:pPr>
          </w:p>
        </w:tc>
        <w:tc>
          <w:tcPr>
            <w:tcW w:w="1680" w:type="dxa"/>
            <w:vMerge/>
            <w:shd w:val="clear" w:color="auto" w:fill="auto"/>
            <w:tcMar>
              <w:top w:w="100" w:type="dxa"/>
              <w:left w:w="100" w:type="dxa"/>
              <w:bottom w:w="100" w:type="dxa"/>
              <w:right w:w="100" w:type="dxa"/>
            </w:tcMar>
          </w:tcPr>
          <w:p w14:paraId="0000026D" w14:textId="77777777" w:rsidR="00965DDA" w:rsidRDefault="00965DDA">
            <w:pPr>
              <w:widowControl w:val="0"/>
              <w:pBdr>
                <w:top w:val="nil"/>
                <w:left w:val="nil"/>
                <w:bottom w:val="nil"/>
                <w:right w:val="nil"/>
                <w:between w:val="nil"/>
              </w:pBdr>
              <w:spacing w:line="276" w:lineRule="auto"/>
              <w:rPr>
                <w:sz w:val="18"/>
                <w:szCs w:val="18"/>
              </w:rPr>
            </w:pPr>
          </w:p>
        </w:tc>
        <w:tc>
          <w:tcPr>
            <w:tcW w:w="1380" w:type="dxa"/>
            <w:shd w:val="clear" w:color="auto" w:fill="auto"/>
            <w:tcMar>
              <w:top w:w="100" w:type="dxa"/>
              <w:left w:w="100" w:type="dxa"/>
              <w:bottom w:w="100" w:type="dxa"/>
              <w:right w:w="100" w:type="dxa"/>
            </w:tcMar>
          </w:tcPr>
          <w:p w14:paraId="0000026E" w14:textId="77777777" w:rsidR="00965DDA" w:rsidRDefault="00721622">
            <w:pPr>
              <w:ind w:left="-20"/>
              <w:rPr>
                <w:sz w:val="18"/>
                <w:szCs w:val="18"/>
              </w:rPr>
            </w:pPr>
            <w:r>
              <w:rPr>
                <w:sz w:val="18"/>
                <w:szCs w:val="18"/>
              </w:rPr>
              <w:t>&gt;30 years</w:t>
            </w:r>
          </w:p>
        </w:tc>
        <w:tc>
          <w:tcPr>
            <w:tcW w:w="1245" w:type="dxa"/>
            <w:shd w:val="clear" w:color="auto" w:fill="auto"/>
            <w:tcMar>
              <w:top w:w="100" w:type="dxa"/>
              <w:left w:w="100" w:type="dxa"/>
              <w:bottom w:w="100" w:type="dxa"/>
              <w:right w:w="100" w:type="dxa"/>
            </w:tcMar>
          </w:tcPr>
          <w:p w14:paraId="0000026F" w14:textId="77777777" w:rsidR="00965DDA" w:rsidRDefault="00721622">
            <w:pPr>
              <w:ind w:left="-20"/>
              <w:jc w:val="center"/>
              <w:rPr>
                <w:sz w:val="18"/>
                <w:szCs w:val="18"/>
              </w:rPr>
            </w:pPr>
            <w:r>
              <w:rPr>
                <w:sz w:val="18"/>
                <w:szCs w:val="18"/>
              </w:rPr>
              <w:t>13</w:t>
            </w:r>
          </w:p>
        </w:tc>
        <w:tc>
          <w:tcPr>
            <w:tcW w:w="1140" w:type="dxa"/>
            <w:shd w:val="clear" w:color="auto" w:fill="auto"/>
            <w:tcMar>
              <w:top w:w="100" w:type="dxa"/>
              <w:left w:w="100" w:type="dxa"/>
              <w:bottom w:w="100" w:type="dxa"/>
              <w:right w:w="100" w:type="dxa"/>
            </w:tcMar>
          </w:tcPr>
          <w:p w14:paraId="00000270" w14:textId="77777777" w:rsidR="00965DDA" w:rsidRDefault="00721622">
            <w:pPr>
              <w:ind w:left="-20"/>
              <w:jc w:val="center"/>
              <w:rPr>
                <w:sz w:val="18"/>
                <w:szCs w:val="18"/>
              </w:rPr>
            </w:pPr>
            <w:r>
              <w:rPr>
                <w:sz w:val="18"/>
                <w:szCs w:val="18"/>
              </w:rPr>
              <w:t>14.6%</w:t>
            </w:r>
          </w:p>
        </w:tc>
      </w:tr>
      <w:tr w:rsidR="00965DDA" w14:paraId="0160BE33" w14:textId="77777777">
        <w:trPr>
          <w:trHeight w:val="530"/>
        </w:trPr>
        <w:tc>
          <w:tcPr>
            <w:tcW w:w="1988" w:type="dxa"/>
            <w:vMerge/>
            <w:shd w:val="clear" w:color="auto" w:fill="auto"/>
            <w:tcMar>
              <w:top w:w="100" w:type="dxa"/>
              <w:left w:w="100" w:type="dxa"/>
              <w:bottom w:w="100" w:type="dxa"/>
              <w:right w:w="100" w:type="dxa"/>
            </w:tcMar>
          </w:tcPr>
          <w:p w14:paraId="00000271" w14:textId="77777777" w:rsidR="00965DDA" w:rsidRDefault="00965DDA">
            <w:pPr>
              <w:widowControl w:val="0"/>
              <w:pBdr>
                <w:top w:val="nil"/>
                <w:left w:val="nil"/>
                <w:bottom w:val="nil"/>
                <w:right w:val="nil"/>
                <w:between w:val="nil"/>
              </w:pBdr>
              <w:spacing w:line="276" w:lineRule="auto"/>
              <w:rPr>
                <w:sz w:val="18"/>
                <w:szCs w:val="18"/>
              </w:rPr>
            </w:pPr>
          </w:p>
        </w:tc>
        <w:tc>
          <w:tcPr>
            <w:tcW w:w="1485" w:type="dxa"/>
            <w:vMerge/>
            <w:shd w:val="clear" w:color="auto" w:fill="auto"/>
            <w:tcMar>
              <w:top w:w="100" w:type="dxa"/>
              <w:left w:w="100" w:type="dxa"/>
              <w:bottom w:w="100" w:type="dxa"/>
              <w:right w:w="100" w:type="dxa"/>
            </w:tcMar>
          </w:tcPr>
          <w:p w14:paraId="00000272" w14:textId="77777777" w:rsidR="00965DDA" w:rsidRDefault="00965DDA">
            <w:pPr>
              <w:widowControl w:val="0"/>
              <w:pBdr>
                <w:top w:val="nil"/>
                <w:left w:val="nil"/>
                <w:bottom w:val="nil"/>
                <w:right w:val="nil"/>
                <w:between w:val="nil"/>
              </w:pBdr>
              <w:spacing w:line="276" w:lineRule="auto"/>
              <w:rPr>
                <w:sz w:val="18"/>
                <w:szCs w:val="18"/>
              </w:rPr>
            </w:pPr>
          </w:p>
        </w:tc>
        <w:tc>
          <w:tcPr>
            <w:tcW w:w="1680" w:type="dxa"/>
            <w:vMerge w:val="restart"/>
            <w:shd w:val="clear" w:color="auto" w:fill="auto"/>
            <w:tcMar>
              <w:top w:w="100" w:type="dxa"/>
              <w:left w:w="100" w:type="dxa"/>
              <w:bottom w:w="100" w:type="dxa"/>
              <w:right w:w="100" w:type="dxa"/>
            </w:tcMar>
          </w:tcPr>
          <w:p w14:paraId="00000273" w14:textId="77777777" w:rsidR="00965DDA" w:rsidRDefault="00721622">
            <w:pPr>
              <w:ind w:left="-20"/>
              <w:jc w:val="center"/>
              <w:rPr>
                <w:sz w:val="18"/>
                <w:szCs w:val="18"/>
              </w:rPr>
            </w:pPr>
            <w:r>
              <w:rPr>
                <w:sz w:val="18"/>
                <w:szCs w:val="18"/>
              </w:rPr>
              <w:t>Further education</w:t>
            </w:r>
          </w:p>
          <w:p w14:paraId="00000274" w14:textId="77777777" w:rsidR="00965DDA" w:rsidRDefault="00721622">
            <w:pPr>
              <w:spacing w:before="240"/>
              <w:ind w:left="-20"/>
              <w:jc w:val="center"/>
              <w:rPr>
                <w:sz w:val="18"/>
                <w:szCs w:val="18"/>
              </w:rPr>
            </w:pPr>
            <w:r>
              <w:rPr>
                <w:sz w:val="18"/>
                <w:szCs w:val="18"/>
              </w:rPr>
              <w:t xml:space="preserve"> </w:t>
            </w:r>
          </w:p>
        </w:tc>
        <w:tc>
          <w:tcPr>
            <w:tcW w:w="1380" w:type="dxa"/>
            <w:shd w:val="clear" w:color="auto" w:fill="auto"/>
            <w:tcMar>
              <w:top w:w="100" w:type="dxa"/>
              <w:left w:w="100" w:type="dxa"/>
              <w:bottom w:w="100" w:type="dxa"/>
              <w:right w:w="100" w:type="dxa"/>
            </w:tcMar>
          </w:tcPr>
          <w:p w14:paraId="00000275" w14:textId="77777777" w:rsidR="00965DDA" w:rsidRDefault="00721622">
            <w:pPr>
              <w:ind w:left="-20"/>
              <w:rPr>
                <w:sz w:val="18"/>
                <w:szCs w:val="18"/>
              </w:rPr>
            </w:pPr>
            <w:r>
              <w:rPr>
                <w:sz w:val="18"/>
                <w:szCs w:val="18"/>
              </w:rPr>
              <w:t>&lt;30 credits</w:t>
            </w:r>
          </w:p>
        </w:tc>
        <w:tc>
          <w:tcPr>
            <w:tcW w:w="1245" w:type="dxa"/>
            <w:shd w:val="clear" w:color="auto" w:fill="auto"/>
            <w:tcMar>
              <w:top w:w="100" w:type="dxa"/>
              <w:left w:w="100" w:type="dxa"/>
              <w:bottom w:w="100" w:type="dxa"/>
              <w:right w:w="100" w:type="dxa"/>
            </w:tcMar>
          </w:tcPr>
          <w:p w14:paraId="00000276" w14:textId="77777777" w:rsidR="00965DDA" w:rsidRDefault="00721622">
            <w:pPr>
              <w:ind w:left="-20"/>
              <w:jc w:val="center"/>
              <w:rPr>
                <w:sz w:val="18"/>
                <w:szCs w:val="18"/>
              </w:rPr>
            </w:pPr>
            <w:r>
              <w:rPr>
                <w:sz w:val="18"/>
                <w:szCs w:val="18"/>
              </w:rPr>
              <w:t>14</w:t>
            </w:r>
          </w:p>
        </w:tc>
        <w:tc>
          <w:tcPr>
            <w:tcW w:w="1140" w:type="dxa"/>
            <w:shd w:val="clear" w:color="auto" w:fill="auto"/>
            <w:tcMar>
              <w:top w:w="100" w:type="dxa"/>
              <w:left w:w="100" w:type="dxa"/>
              <w:bottom w:w="100" w:type="dxa"/>
              <w:right w:w="100" w:type="dxa"/>
            </w:tcMar>
          </w:tcPr>
          <w:p w14:paraId="00000277" w14:textId="77777777" w:rsidR="00965DDA" w:rsidRDefault="00721622">
            <w:pPr>
              <w:ind w:left="-20"/>
              <w:jc w:val="center"/>
              <w:rPr>
                <w:sz w:val="18"/>
                <w:szCs w:val="18"/>
              </w:rPr>
            </w:pPr>
            <w:r>
              <w:rPr>
                <w:sz w:val="18"/>
                <w:szCs w:val="18"/>
              </w:rPr>
              <w:t>15.7%</w:t>
            </w:r>
          </w:p>
        </w:tc>
      </w:tr>
      <w:tr w:rsidR="00965DDA" w14:paraId="776D572E" w14:textId="77777777">
        <w:trPr>
          <w:trHeight w:val="442"/>
        </w:trPr>
        <w:tc>
          <w:tcPr>
            <w:tcW w:w="1988" w:type="dxa"/>
            <w:vMerge/>
            <w:shd w:val="clear" w:color="auto" w:fill="auto"/>
            <w:tcMar>
              <w:top w:w="100" w:type="dxa"/>
              <w:left w:w="100" w:type="dxa"/>
              <w:bottom w:w="100" w:type="dxa"/>
              <w:right w:w="100" w:type="dxa"/>
            </w:tcMar>
          </w:tcPr>
          <w:p w14:paraId="00000278" w14:textId="77777777" w:rsidR="00965DDA" w:rsidRDefault="00965DDA">
            <w:pPr>
              <w:widowControl w:val="0"/>
              <w:pBdr>
                <w:top w:val="nil"/>
                <w:left w:val="nil"/>
                <w:bottom w:val="nil"/>
                <w:right w:val="nil"/>
                <w:between w:val="nil"/>
              </w:pBdr>
              <w:spacing w:line="276" w:lineRule="auto"/>
              <w:rPr>
                <w:sz w:val="18"/>
                <w:szCs w:val="18"/>
              </w:rPr>
            </w:pPr>
          </w:p>
        </w:tc>
        <w:tc>
          <w:tcPr>
            <w:tcW w:w="1485" w:type="dxa"/>
            <w:vMerge/>
            <w:shd w:val="clear" w:color="auto" w:fill="auto"/>
            <w:tcMar>
              <w:top w:w="100" w:type="dxa"/>
              <w:left w:w="100" w:type="dxa"/>
              <w:bottom w:w="100" w:type="dxa"/>
              <w:right w:w="100" w:type="dxa"/>
            </w:tcMar>
          </w:tcPr>
          <w:p w14:paraId="00000279" w14:textId="77777777" w:rsidR="00965DDA" w:rsidRDefault="00965DDA">
            <w:pPr>
              <w:widowControl w:val="0"/>
              <w:pBdr>
                <w:top w:val="nil"/>
                <w:left w:val="nil"/>
                <w:bottom w:val="nil"/>
                <w:right w:val="nil"/>
                <w:between w:val="nil"/>
              </w:pBdr>
              <w:spacing w:line="276" w:lineRule="auto"/>
              <w:rPr>
                <w:sz w:val="18"/>
                <w:szCs w:val="18"/>
              </w:rPr>
            </w:pPr>
          </w:p>
        </w:tc>
        <w:tc>
          <w:tcPr>
            <w:tcW w:w="1680" w:type="dxa"/>
            <w:vMerge/>
            <w:shd w:val="clear" w:color="auto" w:fill="auto"/>
            <w:tcMar>
              <w:top w:w="100" w:type="dxa"/>
              <w:left w:w="100" w:type="dxa"/>
              <w:bottom w:w="100" w:type="dxa"/>
              <w:right w:w="100" w:type="dxa"/>
            </w:tcMar>
          </w:tcPr>
          <w:p w14:paraId="0000027A" w14:textId="77777777" w:rsidR="00965DDA" w:rsidRDefault="00965DDA">
            <w:pPr>
              <w:widowControl w:val="0"/>
              <w:pBdr>
                <w:top w:val="nil"/>
                <w:left w:val="nil"/>
                <w:bottom w:val="nil"/>
                <w:right w:val="nil"/>
                <w:between w:val="nil"/>
              </w:pBdr>
              <w:spacing w:line="276" w:lineRule="auto"/>
              <w:rPr>
                <w:sz w:val="18"/>
                <w:szCs w:val="18"/>
              </w:rPr>
            </w:pPr>
          </w:p>
        </w:tc>
        <w:tc>
          <w:tcPr>
            <w:tcW w:w="1380" w:type="dxa"/>
            <w:shd w:val="clear" w:color="auto" w:fill="auto"/>
            <w:tcMar>
              <w:top w:w="100" w:type="dxa"/>
              <w:left w:w="100" w:type="dxa"/>
              <w:bottom w:w="100" w:type="dxa"/>
              <w:right w:w="100" w:type="dxa"/>
            </w:tcMar>
          </w:tcPr>
          <w:p w14:paraId="0000027B" w14:textId="77777777" w:rsidR="00965DDA" w:rsidRDefault="00721622">
            <w:pPr>
              <w:ind w:left="-20"/>
              <w:rPr>
                <w:sz w:val="18"/>
                <w:szCs w:val="18"/>
              </w:rPr>
            </w:pPr>
            <w:r>
              <w:rPr>
                <w:sz w:val="18"/>
                <w:szCs w:val="18"/>
              </w:rPr>
              <w:t>30-60 credits</w:t>
            </w:r>
          </w:p>
        </w:tc>
        <w:tc>
          <w:tcPr>
            <w:tcW w:w="1245" w:type="dxa"/>
            <w:shd w:val="clear" w:color="auto" w:fill="auto"/>
            <w:tcMar>
              <w:top w:w="100" w:type="dxa"/>
              <w:left w:w="100" w:type="dxa"/>
              <w:bottom w:w="100" w:type="dxa"/>
              <w:right w:w="100" w:type="dxa"/>
            </w:tcMar>
          </w:tcPr>
          <w:p w14:paraId="0000027C" w14:textId="77777777" w:rsidR="00965DDA" w:rsidRDefault="00721622">
            <w:pPr>
              <w:ind w:left="-20"/>
              <w:jc w:val="center"/>
              <w:rPr>
                <w:sz w:val="18"/>
                <w:szCs w:val="18"/>
              </w:rPr>
            </w:pPr>
            <w:r>
              <w:rPr>
                <w:sz w:val="18"/>
                <w:szCs w:val="18"/>
              </w:rPr>
              <w:t>23</w:t>
            </w:r>
          </w:p>
        </w:tc>
        <w:tc>
          <w:tcPr>
            <w:tcW w:w="1140" w:type="dxa"/>
            <w:shd w:val="clear" w:color="auto" w:fill="auto"/>
            <w:tcMar>
              <w:top w:w="100" w:type="dxa"/>
              <w:left w:w="100" w:type="dxa"/>
              <w:bottom w:w="100" w:type="dxa"/>
              <w:right w:w="100" w:type="dxa"/>
            </w:tcMar>
          </w:tcPr>
          <w:p w14:paraId="0000027D" w14:textId="77777777" w:rsidR="00965DDA" w:rsidRDefault="00721622">
            <w:pPr>
              <w:ind w:left="-20"/>
              <w:jc w:val="center"/>
              <w:rPr>
                <w:sz w:val="18"/>
                <w:szCs w:val="18"/>
              </w:rPr>
            </w:pPr>
            <w:r>
              <w:rPr>
                <w:sz w:val="18"/>
                <w:szCs w:val="18"/>
              </w:rPr>
              <w:t>25.8%</w:t>
            </w:r>
          </w:p>
        </w:tc>
      </w:tr>
      <w:tr w:rsidR="00965DDA" w14:paraId="38B689CE" w14:textId="77777777">
        <w:trPr>
          <w:trHeight w:val="494"/>
        </w:trPr>
        <w:tc>
          <w:tcPr>
            <w:tcW w:w="1988" w:type="dxa"/>
            <w:vMerge/>
            <w:shd w:val="clear" w:color="auto" w:fill="auto"/>
            <w:tcMar>
              <w:top w:w="100" w:type="dxa"/>
              <w:left w:w="100" w:type="dxa"/>
              <w:bottom w:w="100" w:type="dxa"/>
              <w:right w:w="100" w:type="dxa"/>
            </w:tcMar>
          </w:tcPr>
          <w:p w14:paraId="0000027E" w14:textId="77777777" w:rsidR="00965DDA" w:rsidRDefault="00965DDA">
            <w:pPr>
              <w:widowControl w:val="0"/>
              <w:pBdr>
                <w:top w:val="nil"/>
                <w:left w:val="nil"/>
                <w:bottom w:val="nil"/>
                <w:right w:val="nil"/>
                <w:between w:val="nil"/>
              </w:pBdr>
              <w:spacing w:line="276" w:lineRule="auto"/>
              <w:rPr>
                <w:sz w:val="18"/>
                <w:szCs w:val="18"/>
              </w:rPr>
            </w:pPr>
          </w:p>
        </w:tc>
        <w:tc>
          <w:tcPr>
            <w:tcW w:w="1485" w:type="dxa"/>
            <w:vMerge/>
            <w:shd w:val="clear" w:color="auto" w:fill="auto"/>
            <w:tcMar>
              <w:top w:w="100" w:type="dxa"/>
              <w:left w:w="100" w:type="dxa"/>
              <w:bottom w:w="100" w:type="dxa"/>
              <w:right w:w="100" w:type="dxa"/>
            </w:tcMar>
          </w:tcPr>
          <w:p w14:paraId="0000027F" w14:textId="77777777" w:rsidR="00965DDA" w:rsidRDefault="00965DDA">
            <w:pPr>
              <w:widowControl w:val="0"/>
              <w:pBdr>
                <w:top w:val="nil"/>
                <w:left w:val="nil"/>
                <w:bottom w:val="nil"/>
                <w:right w:val="nil"/>
                <w:between w:val="nil"/>
              </w:pBdr>
              <w:spacing w:line="276" w:lineRule="auto"/>
              <w:rPr>
                <w:sz w:val="18"/>
                <w:szCs w:val="18"/>
              </w:rPr>
            </w:pPr>
          </w:p>
        </w:tc>
        <w:tc>
          <w:tcPr>
            <w:tcW w:w="1680" w:type="dxa"/>
            <w:vMerge/>
            <w:shd w:val="clear" w:color="auto" w:fill="auto"/>
            <w:tcMar>
              <w:top w:w="100" w:type="dxa"/>
              <w:left w:w="100" w:type="dxa"/>
              <w:bottom w:w="100" w:type="dxa"/>
              <w:right w:w="100" w:type="dxa"/>
            </w:tcMar>
          </w:tcPr>
          <w:p w14:paraId="00000280" w14:textId="77777777" w:rsidR="00965DDA" w:rsidRDefault="00965DDA">
            <w:pPr>
              <w:widowControl w:val="0"/>
              <w:pBdr>
                <w:top w:val="nil"/>
                <w:left w:val="nil"/>
                <w:bottom w:val="nil"/>
                <w:right w:val="nil"/>
                <w:between w:val="nil"/>
              </w:pBdr>
              <w:spacing w:line="276" w:lineRule="auto"/>
              <w:rPr>
                <w:sz w:val="18"/>
                <w:szCs w:val="18"/>
              </w:rPr>
            </w:pPr>
          </w:p>
        </w:tc>
        <w:tc>
          <w:tcPr>
            <w:tcW w:w="1380" w:type="dxa"/>
            <w:shd w:val="clear" w:color="auto" w:fill="auto"/>
            <w:tcMar>
              <w:top w:w="100" w:type="dxa"/>
              <w:left w:w="100" w:type="dxa"/>
              <w:bottom w:w="100" w:type="dxa"/>
              <w:right w:w="100" w:type="dxa"/>
            </w:tcMar>
          </w:tcPr>
          <w:p w14:paraId="00000281" w14:textId="77777777" w:rsidR="00965DDA" w:rsidRDefault="00721622">
            <w:pPr>
              <w:ind w:left="-20"/>
              <w:rPr>
                <w:sz w:val="18"/>
                <w:szCs w:val="18"/>
              </w:rPr>
            </w:pPr>
            <w:r>
              <w:rPr>
                <w:sz w:val="18"/>
                <w:szCs w:val="18"/>
              </w:rPr>
              <w:t>61-90 credits</w:t>
            </w:r>
          </w:p>
        </w:tc>
        <w:tc>
          <w:tcPr>
            <w:tcW w:w="1245" w:type="dxa"/>
            <w:shd w:val="clear" w:color="auto" w:fill="auto"/>
            <w:tcMar>
              <w:top w:w="100" w:type="dxa"/>
              <w:left w:w="100" w:type="dxa"/>
              <w:bottom w:w="100" w:type="dxa"/>
              <w:right w:w="100" w:type="dxa"/>
            </w:tcMar>
          </w:tcPr>
          <w:p w14:paraId="00000282" w14:textId="77777777" w:rsidR="00965DDA" w:rsidRDefault="00721622">
            <w:pPr>
              <w:ind w:left="-20"/>
              <w:jc w:val="center"/>
              <w:rPr>
                <w:sz w:val="18"/>
                <w:szCs w:val="18"/>
              </w:rPr>
            </w:pPr>
            <w:r>
              <w:rPr>
                <w:sz w:val="18"/>
                <w:szCs w:val="18"/>
              </w:rPr>
              <w:t>6</w:t>
            </w:r>
          </w:p>
        </w:tc>
        <w:tc>
          <w:tcPr>
            <w:tcW w:w="1140" w:type="dxa"/>
            <w:shd w:val="clear" w:color="auto" w:fill="auto"/>
            <w:tcMar>
              <w:top w:w="100" w:type="dxa"/>
              <w:left w:w="100" w:type="dxa"/>
              <w:bottom w:w="100" w:type="dxa"/>
              <w:right w:w="100" w:type="dxa"/>
            </w:tcMar>
          </w:tcPr>
          <w:p w14:paraId="00000283" w14:textId="77777777" w:rsidR="00965DDA" w:rsidRDefault="00721622">
            <w:pPr>
              <w:ind w:left="-20"/>
              <w:jc w:val="center"/>
              <w:rPr>
                <w:sz w:val="18"/>
                <w:szCs w:val="18"/>
              </w:rPr>
            </w:pPr>
            <w:r>
              <w:rPr>
                <w:sz w:val="18"/>
                <w:szCs w:val="18"/>
              </w:rPr>
              <w:t>6.7%</w:t>
            </w:r>
          </w:p>
        </w:tc>
      </w:tr>
      <w:tr w:rsidR="00965DDA" w14:paraId="4DD18039" w14:textId="77777777">
        <w:trPr>
          <w:trHeight w:val="490"/>
        </w:trPr>
        <w:tc>
          <w:tcPr>
            <w:tcW w:w="1988" w:type="dxa"/>
            <w:vMerge/>
            <w:shd w:val="clear" w:color="auto" w:fill="auto"/>
            <w:tcMar>
              <w:top w:w="100" w:type="dxa"/>
              <w:left w:w="100" w:type="dxa"/>
              <w:bottom w:w="100" w:type="dxa"/>
              <w:right w:w="100" w:type="dxa"/>
            </w:tcMar>
          </w:tcPr>
          <w:p w14:paraId="00000284" w14:textId="77777777" w:rsidR="00965DDA" w:rsidRDefault="00965DDA">
            <w:pPr>
              <w:widowControl w:val="0"/>
              <w:pBdr>
                <w:top w:val="nil"/>
                <w:left w:val="nil"/>
                <w:bottom w:val="nil"/>
                <w:right w:val="nil"/>
                <w:between w:val="nil"/>
              </w:pBdr>
              <w:spacing w:line="276" w:lineRule="auto"/>
              <w:rPr>
                <w:sz w:val="18"/>
                <w:szCs w:val="18"/>
              </w:rPr>
            </w:pPr>
          </w:p>
        </w:tc>
        <w:tc>
          <w:tcPr>
            <w:tcW w:w="1485" w:type="dxa"/>
            <w:vMerge/>
            <w:shd w:val="clear" w:color="auto" w:fill="auto"/>
            <w:tcMar>
              <w:top w:w="100" w:type="dxa"/>
              <w:left w:w="100" w:type="dxa"/>
              <w:bottom w:w="100" w:type="dxa"/>
              <w:right w:w="100" w:type="dxa"/>
            </w:tcMar>
          </w:tcPr>
          <w:p w14:paraId="00000285" w14:textId="77777777" w:rsidR="00965DDA" w:rsidRDefault="00965DDA">
            <w:pPr>
              <w:widowControl w:val="0"/>
              <w:pBdr>
                <w:top w:val="nil"/>
                <w:left w:val="nil"/>
                <w:bottom w:val="nil"/>
                <w:right w:val="nil"/>
                <w:between w:val="nil"/>
              </w:pBdr>
              <w:spacing w:line="276" w:lineRule="auto"/>
              <w:rPr>
                <w:sz w:val="18"/>
                <w:szCs w:val="18"/>
              </w:rPr>
            </w:pPr>
          </w:p>
        </w:tc>
        <w:tc>
          <w:tcPr>
            <w:tcW w:w="1680" w:type="dxa"/>
            <w:vMerge/>
            <w:shd w:val="clear" w:color="auto" w:fill="auto"/>
            <w:tcMar>
              <w:top w:w="100" w:type="dxa"/>
              <w:left w:w="100" w:type="dxa"/>
              <w:bottom w:w="100" w:type="dxa"/>
              <w:right w:w="100" w:type="dxa"/>
            </w:tcMar>
          </w:tcPr>
          <w:p w14:paraId="00000286" w14:textId="77777777" w:rsidR="00965DDA" w:rsidRDefault="00965DDA">
            <w:pPr>
              <w:widowControl w:val="0"/>
              <w:pBdr>
                <w:top w:val="nil"/>
                <w:left w:val="nil"/>
                <w:bottom w:val="nil"/>
                <w:right w:val="nil"/>
                <w:between w:val="nil"/>
              </w:pBdr>
              <w:spacing w:line="276" w:lineRule="auto"/>
              <w:rPr>
                <w:sz w:val="18"/>
                <w:szCs w:val="18"/>
              </w:rPr>
            </w:pPr>
          </w:p>
        </w:tc>
        <w:tc>
          <w:tcPr>
            <w:tcW w:w="1380" w:type="dxa"/>
            <w:shd w:val="clear" w:color="auto" w:fill="auto"/>
            <w:tcMar>
              <w:top w:w="100" w:type="dxa"/>
              <w:left w:w="100" w:type="dxa"/>
              <w:bottom w:w="100" w:type="dxa"/>
              <w:right w:w="100" w:type="dxa"/>
            </w:tcMar>
          </w:tcPr>
          <w:p w14:paraId="00000287" w14:textId="77777777" w:rsidR="00965DDA" w:rsidRDefault="00721622">
            <w:pPr>
              <w:ind w:left="-20"/>
              <w:rPr>
                <w:sz w:val="18"/>
                <w:szCs w:val="18"/>
              </w:rPr>
            </w:pPr>
            <w:r>
              <w:rPr>
                <w:sz w:val="18"/>
                <w:szCs w:val="18"/>
              </w:rPr>
              <w:t>&gt;90 credits</w:t>
            </w:r>
          </w:p>
        </w:tc>
        <w:tc>
          <w:tcPr>
            <w:tcW w:w="1245" w:type="dxa"/>
            <w:shd w:val="clear" w:color="auto" w:fill="auto"/>
            <w:tcMar>
              <w:top w:w="100" w:type="dxa"/>
              <w:left w:w="100" w:type="dxa"/>
              <w:bottom w:w="100" w:type="dxa"/>
              <w:right w:w="100" w:type="dxa"/>
            </w:tcMar>
          </w:tcPr>
          <w:p w14:paraId="00000288" w14:textId="77777777" w:rsidR="00965DDA" w:rsidRDefault="00721622">
            <w:pPr>
              <w:ind w:left="-20"/>
              <w:jc w:val="center"/>
              <w:rPr>
                <w:sz w:val="18"/>
                <w:szCs w:val="18"/>
              </w:rPr>
            </w:pPr>
            <w:r>
              <w:rPr>
                <w:sz w:val="18"/>
                <w:szCs w:val="18"/>
              </w:rPr>
              <w:t>14</w:t>
            </w:r>
          </w:p>
        </w:tc>
        <w:tc>
          <w:tcPr>
            <w:tcW w:w="1140" w:type="dxa"/>
            <w:shd w:val="clear" w:color="auto" w:fill="auto"/>
            <w:tcMar>
              <w:top w:w="100" w:type="dxa"/>
              <w:left w:w="100" w:type="dxa"/>
              <w:bottom w:w="100" w:type="dxa"/>
              <w:right w:w="100" w:type="dxa"/>
            </w:tcMar>
          </w:tcPr>
          <w:p w14:paraId="00000289" w14:textId="77777777" w:rsidR="00965DDA" w:rsidRDefault="00721622">
            <w:pPr>
              <w:ind w:left="-20"/>
              <w:jc w:val="center"/>
              <w:rPr>
                <w:sz w:val="18"/>
                <w:szCs w:val="18"/>
              </w:rPr>
            </w:pPr>
            <w:r>
              <w:rPr>
                <w:sz w:val="18"/>
                <w:szCs w:val="18"/>
              </w:rPr>
              <w:t>15.7%</w:t>
            </w:r>
          </w:p>
        </w:tc>
      </w:tr>
      <w:tr w:rsidR="00965DDA" w14:paraId="7930E31F" w14:textId="77777777">
        <w:trPr>
          <w:trHeight w:val="486"/>
        </w:trPr>
        <w:tc>
          <w:tcPr>
            <w:tcW w:w="1988" w:type="dxa"/>
            <w:vMerge/>
            <w:shd w:val="clear" w:color="auto" w:fill="auto"/>
            <w:tcMar>
              <w:top w:w="100" w:type="dxa"/>
              <w:left w:w="100" w:type="dxa"/>
              <w:bottom w:w="100" w:type="dxa"/>
              <w:right w:w="100" w:type="dxa"/>
            </w:tcMar>
          </w:tcPr>
          <w:p w14:paraId="0000028A" w14:textId="77777777" w:rsidR="00965DDA" w:rsidRDefault="00965DDA">
            <w:pPr>
              <w:widowControl w:val="0"/>
              <w:pBdr>
                <w:top w:val="nil"/>
                <w:left w:val="nil"/>
                <w:bottom w:val="nil"/>
                <w:right w:val="nil"/>
                <w:between w:val="nil"/>
              </w:pBdr>
              <w:spacing w:line="276" w:lineRule="auto"/>
              <w:rPr>
                <w:sz w:val="18"/>
                <w:szCs w:val="18"/>
              </w:rPr>
            </w:pPr>
          </w:p>
        </w:tc>
        <w:tc>
          <w:tcPr>
            <w:tcW w:w="1485" w:type="dxa"/>
            <w:vMerge/>
            <w:shd w:val="clear" w:color="auto" w:fill="auto"/>
            <w:tcMar>
              <w:top w:w="100" w:type="dxa"/>
              <w:left w:w="100" w:type="dxa"/>
              <w:bottom w:w="100" w:type="dxa"/>
              <w:right w:w="100" w:type="dxa"/>
            </w:tcMar>
          </w:tcPr>
          <w:p w14:paraId="0000028B" w14:textId="77777777" w:rsidR="00965DDA" w:rsidRDefault="00965DDA">
            <w:pPr>
              <w:widowControl w:val="0"/>
              <w:pBdr>
                <w:top w:val="nil"/>
                <w:left w:val="nil"/>
                <w:bottom w:val="nil"/>
                <w:right w:val="nil"/>
                <w:between w:val="nil"/>
              </w:pBdr>
              <w:spacing w:line="276" w:lineRule="auto"/>
              <w:rPr>
                <w:sz w:val="18"/>
                <w:szCs w:val="18"/>
              </w:rPr>
            </w:pPr>
          </w:p>
        </w:tc>
        <w:tc>
          <w:tcPr>
            <w:tcW w:w="1680" w:type="dxa"/>
            <w:vMerge/>
            <w:shd w:val="clear" w:color="auto" w:fill="auto"/>
            <w:tcMar>
              <w:top w:w="100" w:type="dxa"/>
              <w:left w:w="100" w:type="dxa"/>
              <w:bottom w:w="100" w:type="dxa"/>
              <w:right w:w="100" w:type="dxa"/>
            </w:tcMar>
          </w:tcPr>
          <w:p w14:paraId="0000028C" w14:textId="77777777" w:rsidR="00965DDA" w:rsidRDefault="00965DDA">
            <w:pPr>
              <w:widowControl w:val="0"/>
              <w:pBdr>
                <w:top w:val="nil"/>
                <w:left w:val="nil"/>
                <w:bottom w:val="nil"/>
                <w:right w:val="nil"/>
                <w:between w:val="nil"/>
              </w:pBdr>
              <w:spacing w:line="276" w:lineRule="auto"/>
              <w:rPr>
                <w:sz w:val="18"/>
                <w:szCs w:val="18"/>
              </w:rPr>
            </w:pPr>
          </w:p>
        </w:tc>
        <w:tc>
          <w:tcPr>
            <w:tcW w:w="1380" w:type="dxa"/>
            <w:shd w:val="clear" w:color="auto" w:fill="auto"/>
            <w:tcMar>
              <w:top w:w="100" w:type="dxa"/>
              <w:left w:w="100" w:type="dxa"/>
              <w:bottom w:w="100" w:type="dxa"/>
              <w:right w:w="100" w:type="dxa"/>
            </w:tcMar>
          </w:tcPr>
          <w:p w14:paraId="0000028D" w14:textId="77777777" w:rsidR="00965DDA" w:rsidRDefault="00721622">
            <w:pPr>
              <w:ind w:left="-20"/>
              <w:rPr>
                <w:sz w:val="18"/>
                <w:szCs w:val="18"/>
              </w:rPr>
            </w:pPr>
            <w:r>
              <w:rPr>
                <w:sz w:val="18"/>
                <w:szCs w:val="18"/>
              </w:rPr>
              <w:t>None</w:t>
            </w:r>
          </w:p>
        </w:tc>
        <w:tc>
          <w:tcPr>
            <w:tcW w:w="1245" w:type="dxa"/>
            <w:shd w:val="clear" w:color="auto" w:fill="auto"/>
            <w:tcMar>
              <w:top w:w="100" w:type="dxa"/>
              <w:left w:w="100" w:type="dxa"/>
              <w:bottom w:w="100" w:type="dxa"/>
              <w:right w:w="100" w:type="dxa"/>
            </w:tcMar>
          </w:tcPr>
          <w:p w14:paraId="0000028E" w14:textId="77777777" w:rsidR="00965DDA" w:rsidRDefault="00721622">
            <w:pPr>
              <w:ind w:left="-20"/>
              <w:jc w:val="center"/>
              <w:rPr>
                <w:sz w:val="18"/>
                <w:szCs w:val="18"/>
              </w:rPr>
            </w:pPr>
            <w:r>
              <w:rPr>
                <w:sz w:val="18"/>
                <w:szCs w:val="18"/>
              </w:rPr>
              <w:t>28</w:t>
            </w:r>
          </w:p>
        </w:tc>
        <w:tc>
          <w:tcPr>
            <w:tcW w:w="1140" w:type="dxa"/>
            <w:shd w:val="clear" w:color="auto" w:fill="auto"/>
            <w:tcMar>
              <w:top w:w="100" w:type="dxa"/>
              <w:left w:w="100" w:type="dxa"/>
              <w:bottom w:w="100" w:type="dxa"/>
              <w:right w:w="100" w:type="dxa"/>
            </w:tcMar>
          </w:tcPr>
          <w:p w14:paraId="0000028F" w14:textId="77777777" w:rsidR="00965DDA" w:rsidRDefault="00721622">
            <w:pPr>
              <w:ind w:left="-20"/>
              <w:jc w:val="center"/>
              <w:rPr>
                <w:sz w:val="18"/>
                <w:szCs w:val="18"/>
              </w:rPr>
            </w:pPr>
            <w:r>
              <w:rPr>
                <w:sz w:val="18"/>
                <w:szCs w:val="18"/>
              </w:rPr>
              <w:t>31.5%</w:t>
            </w:r>
          </w:p>
        </w:tc>
      </w:tr>
    </w:tbl>
    <w:p w14:paraId="00000290" w14:textId="77777777" w:rsidR="00965DDA" w:rsidRDefault="00965DDA"/>
    <w:p w14:paraId="00000291" w14:textId="77777777" w:rsidR="00965DDA" w:rsidRDefault="00965DDA"/>
    <w:p w14:paraId="00000292" w14:textId="77777777" w:rsidR="00965DDA" w:rsidRDefault="00965DDA">
      <w:pPr>
        <w:ind w:left="720"/>
        <w:rPr>
          <w:b/>
          <w:sz w:val="28"/>
          <w:szCs w:val="28"/>
        </w:rPr>
      </w:pPr>
    </w:p>
    <w:p w14:paraId="00000293" w14:textId="77777777" w:rsidR="00965DDA" w:rsidRDefault="00721622">
      <w:pPr>
        <w:keepNext/>
        <w:pBdr>
          <w:top w:val="nil"/>
          <w:left w:val="nil"/>
          <w:bottom w:val="nil"/>
          <w:right w:val="nil"/>
          <w:between w:val="nil"/>
        </w:pBdr>
        <w:spacing w:after="200" w:line="240" w:lineRule="auto"/>
        <w:rPr>
          <w:i/>
          <w:color w:val="1F497D"/>
          <w:sz w:val="18"/>
          <w:szCs w:val="18"/>
        </w:rPr>
      </w:pPr>
      <w:r>
        <w:rPr>
          <w:i/>
          <w:color w:val="1F497D"/>
          <w:sz w:val="18"/>
          <w:szCs w:val="18"/>
        </w:rPr>
        <w:t>Table 9 – variables scanned in second paper</w:t>
      </w:r>
    </w:p>
    <w:tbl>
      <w:tblPr>
        <w:tblStyle w:val="af9"/>
        <w:tblW w:w="99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1275"/>
        <w:gridCol w:w="1665"/>
        <w:gridCol w:w="1575"/>
        <w:gridCol w:w="1260"/>
        <w:gridCol w:w="2415"/>
      </w:tblGrid>
      <w:tr w:rsidR="00965DDA" w14:paraId="638602FD" w14:textId="77777777">
        <w:trPr>
          <w:trHeight w:val="530"/>
        </w:trPr>
        <w:tc>
          <w:tcPr>
            <w:tcW w:w="1755" w:type="dxa"/>
            <w:tcMar>
              <w:top w:w="100" w:type="dxa"/>
              <w:left w:w="100" w:type="dxa"/>
              <w:bottom w:w="100" w:type="dxa"/>
              <w:right w:w="100" w:type="dxa"/>
            </w:tcMar>
          </w:tcPr>
          <w:p w14:paraId="00000294" w14:textId="77777777" w:rsidR="00965DDA" w:rsidRDefault="00721622">
            <w:pPr>
              <w:ind w:left="100" w:right="100"/>
              <w:jc w:val="center"/>
              <w:rPr>
                <w:rFonts w:ascii="Times New Roman" w:eastAsia="Times New Roman" w:hAnsi="Times New Roman" w:cs="Times New Roman"/>
                <w:b/>
              </w:rPr>
            </w:pPr>
            <w:r>
              <w:rPr>
                <w:rFonts w:ascii="Times New Roman" w:eastAsia="Times New Roman" w:hAnsi="Times New Roman" w:cs="Times New Roman"/>
                <w:b/>
              </w:rPr>
              <w:t>Paper</w:t>
            </w:r>
          </w:p>
        </w:tc>
        <w:tc>
          <w:tcPr>
            <w:tcW w:w="1275" w:type="dxa"/>
            <w:tcMar>
              <w:top w:w="100" w:type="dxa"/>
              <w:left w:w="100" w:type="dxa"/>
              <w:bottom w:w="100" w:type="dxa"/>
              <w:right w:w="100" w:type="dxa"/>
            </w:tcMar>
          </w:tcPr>
          <w:p w14:paraId="00000295" w14:textId="77777777" w:rsidR="00965DDA" w:rsidRDefault="00721622">
            <w:pPr>
              <w:ind w:left="100" w:right="100"/>
              <w:jc w:val="center"/>
              <w:rPr>
                <w:rFonts w:ascii="Times New Roman" w:eastAsia="Times New Roman" w:hAnsi="Times New Roman" w:cs="Times New Roman"/>
                <w:b/>
              </w:rPr>
            </w:pPr>
            <w:r>
              <w:rPr>
                <w:rFonts w:ascii="Times New Roman" w:eastAsia="Times New Roman" w:hAnsi="Times New Roman" w:cs="Times New Roman"/>
                <w:b/>
              </w:rPr>
              <w:t>Authors</w:t>
            </w:r>
          </w:p>
        </w:tc>
        <w:tc>
          <w:tcPr>
            <w:tcW w:w="3240" w:type="dxa"/>
            <w:gridSpan w:val="2"/>
            <w:tcMar>
              <w:top w:w="100" w:type="dxa"/>
              <w:left w:w="100" w:type="dxa"/>
              <w:bottom w:w="100" w:type="dxa"/>
              <w:right w:w="100" w:type="dxa"/>
            </w:tcMar>
          </w:tcPr>
          <w:p w14:paraId="00000296" w14:textId="77777777" w:rsidR="00965DDA" w:rsidRDefault="00721622">
            <w:pPr>
              <w:ind w:left="100" w:right="100"/>
              <w:jc w:val="center"/>
              <w:rPr>
                <w:rFonts w:ascii="Times New Roman" w:eastAsia="Times New Roman" w:hAnsi="Times New Roman" w:cs="Times New Roman"/>
                <w:b/>
              </w:rPr>
            </w:pPr>
            <w:r>
              <w:rPr>
                <w:rFonts w:ascii="Times New Roman" w:eastAsia="Times New Roman" w:hAnsi="Times New Roman" w:cs="Times New Roman"/>
                <w:b/>
              </w:rPr>
              <w:t>Variables</w:t>
            </w:r>
          </w:p>
        </w:tc>
        <w:tc>
          <w:tcPr>
            <w:tcW w:w="1260" w:type="dxa"/>
            <w:shd w:val="clear" w:color="auto" w:fill="auto"/>
            <w:tcMar>
              <w:top w:w="100" w:type="dxa"/>
              <w:left w:w="100" w:type="dxa"/>
              <w:bottom w:w="100" w:type="dxa"/>
              <w:right w:w="100" w:type="dxa"/>
            </w:tcMar>
          </w:tcPr>
          <w:p w14:paraId="00000298" w14:textId="77777777" w:rsidR="00965DDA" w:rsidRDefault="00721622">
            <w:pPr>
              <w:ind w:left="100" w:right="100"/>
              <w:jc w:val="center"/>
              <w:rPr>
                <w:rFonts w:ascii="Times New Roman" w:eastAsia="Times New Roman" w:hAnsi="Times New Roman" w:cs="Times New Roman"/>
                <w:b/>
              </w:rPr>
            </w:pPr>
            <w:r>
              <w:rPr>
                <w:rFonts w:ascii="Times New Roman" w:eastAsia="Times New Roman" w:hAnsi="Times New Roman" w:cs="Times New Roman"/>
                <w:b/>
              </w:rPr>
              <w:t>Number</w:t>
            </w:r>
          </w:p>
        </w:tc>
        <w:tc>
          <w:tcPr>
            <w:tcW w:w="2415" w:type="dxa"/>
            <w:shd w:val="clear" w:color="auto" w:fill="auto"/>
            <w:tcMar>
              <w:top w:w="100" w:type="dxa"/>
              <w:left w:w="100" w:type="dxa"/>
              <w:bottom w:w="100" w:type="dxa"/>
              <w:right w:w="100" w:type="dxa"/>
            </w:tcMar>
          </w:tcPr>
          <w:p w14:paraId="00000299" w14:textId="77777777" w:rsidR="00965DDA" w:rsidRDefault="00721622">
            <w:pPr>
              <w:ind w:left="100" w:right="100"/>
              <w:jc w:val="center"/>
              <w:rPr>
                <w:rFonts w:ascii="Times New Roman" w:eastAsia="Times New Roman" w:hAnsi="Times New Roman" w:cs="Times New Roman"/>
                <w:b/>
              </w:rPr>
            </w:pPr>
            <w:r>
              <w:rPr>
                <w:rFonts w:ascii="Times New Roman" w:eastAsia="Times New Roman" w:hAnsi="Times New Roman" w:cs="Times New Roman"/>
                <w:b/>
              </w:rPr>
              <w:t>%</w:t>
            </w:r>
          </w:p>
        </w:tc>
      </w:tr>
      <w:tr w:rsidR="00965DDA" w14:paraId="2509A6E0" w14:textId="77777777">
        <w:trPr>
          <w:trHeight w:val="350"/>
        </w:trPr>
        <w:tc>
          <w:tcPr>
            <w:tcW w:w="1755" w:type="dxa"/>
            <w:vMerge w:val="restart"/>
            <w:shd w:val="clear" w:color="auto" w:fill="auto"/>
            <w:tcMar>
              <w:top w:w="100" w:type="dxa"/>
              <w:left w:w="100" w:type="dxa"/>
              <w:bottom w:w="100" w:type="dxa"/>
              <w:right w:w="100" w:type="dxa"/>
            </w:tcMar>
          </w:tcPr>
          <w:p w14:paraId="0000029A" w14:textId="77777777" w:rsidR="00965DDA" w:rsidRDefault="00721622">
            <w:pPr>
              <w:ind w:left="100" w:right="100"/>
              <w:jc w:val="center"/>
              <w:rPr>
                <w:sz w:val="18"/>
                <w:szCs w:val="18"/>
              </w:rPr>
            </w:pPr>
            <w:r>
              <w:rPr>
                <w:sz w:val="18"/>
                <w:szCs w:val="18"/>
              </w:rPr>
              <w:t>A cross-sectional study of the determinants of missed nursing care</w:t>
            </w:r>
          </w:p>
          <w:p w14:paraId="0000029B" w14:textId="77777777" w:rsidR="00965DDA" w:rsidRDefault="00721622">
            <w:pPr>
              <w:spacing w:before="240"/>
              <w:ind w:left="100" w:right="100"/>
              <w:jc w:val="center"/>
              <w:rPr>
                <w:sz w:val="18"/>
                <w:szCs w:val="18"/>
              </w:rPr>
            </w:pPr>
            <w:r>
              <w:rPr>
                <w:sz w:val="18"/>
                <w:szCs w:val="18"/>
              </w:rPr>
              <w:t>in the private sector: Hospital/unit/staff characteristics, professional quality of life and work alienation</w:t>
            </w:r>
          </w:p>
        </w:tc>
        <w:tc>
          <w:tcPr>
            <w:tcW w:w="1275" w:type="dxa"/>
            <w:vMerge w:val="restart"/>
            <w:shd w:val="clear" w:color="auto" w:fill="auto"/>
            <w:tcMar>
              <w:top w:w="100" w:type="dxa"/>
              <w:left w:w="100" w:type="dxa"/>
              <w:bottom w:w="100" w:type="dxa"/>
              <w:right w:w="100" w:type="dxa"/>
            </w:tcMar>
          </w:tcPr>
          <w:p w14:paraId="0000029C" w14:textId="77777777" w:rsidR="00965DDA" w:rsidRDefault="00721622">
            <w:pPr>
              <w:ind w:left="100" w:right="100"/>
              <w:jc w:val="center"/>
              <w:rPr>
                <w:sz w:val="18"/>
                <w:szCs w:val="18"/>
              </w:rPr>
            </w:pPr>
            <w:r>
              <w:rPr>
                <w:sz w:val="18"/>
                <w:szCs w:val="18"/>
              </w:rPr>
              <w:t>(</w:t>
            </w:r>
            <w:proofErr w:type="spellStart"/>
            <w:r>
              <w:rPr>
                <w:sz w:val="18"/>
                <w:szCs w:val="18"/>
              </w:rPr>
              <w:t>Eskin</w:t>
            </w:r>
            <w:proofErr w:type="spellEnd"/>
            <w:r>
              <w:rPr>
                <w:sz w:val="18"/>
                <w:szCs w:val="18"/>
              </w:rPr>
              <w:t xml:space="preserve"> </w:t>
            </w:r>
            <w:proofErr w:type="spellStart"/>
            <w:r>
              <w:rPr>
                <w:sz w:val="18"/>
                <w:szCs w:val="18"/>
              </w:rPr>
              <w:t>Bacaksiz</w:t>
            </w:r>
            <w:proofErr w:type="spellEnd"/>
            <w:r>
              <w:rPr>
                <w:sz w:val="18"/>
                <w:szCs w:val="18"/>
              </w:rPr>
              <w:t xml:space="preserve"> F., Alan H., </w:t>
            </w:r>
            <w:proofErr w:type="spellStart"/>
            <w:r>
              <w:rPr>
                <w:sz w:val="18"/>
                <w:szCs w:val="18"/>
              </w:rPr>
              <w:t>Taskiran</w:t>
            </w:r>
            <w:proofErr w:type="spellEnd"/>
            <w:r>
              <w:rPr>
                <w:sz w:val="18"/>
                <w:szCs w:val="18"/>
              </w:rPr>
              <w:t xml:space="preserve"> </w:t>
            </w:r>
            <w:proofErr w:type="spellStart"/>
            <w:r>
              <w:rPr>
                <w:sz w:val="18"/>
                <w:szCs w:val="18"/>
              </w:rPr>
              <w:t>Eskici</w:t>
            </w:r>
            <w:proofErr w:type="spellEnd"/>
            <w:r>
              <w:rPr>
                <w:sz w:val="18"/>
                <w:szCs w:val="18"/>
              </w:rPr>
              <w:t xml:space="preserve"> G., </w:t>
            </w:r>
            <w:proofErr w:type="spellStart"/>
            <w:r>
              <w:rPr>
                <w:sz w:val="18"/>
                <w:szCs w:val="18"/>
              </w:rPr>
              <w:t>Gumus</w:t>
            </w:r>
            <w:proofErr w:type="spellEnd"/>
            <w:r>
              <w:rPr>
                <w:sz w:val="18"/>
                <w:szCs w:val="18"/>
              </w:rPr>
              <w:t xml:space="preserve"> E.)</w:t>
            </w:r>
          </w:p>
        </w:tc>
        <w:tc>
          <w:tcPr>
            <w:tcW w:w="1665" w:type="dxa"/>
            <w:vMerge w:val="restart"/>
            <w:shd w:val="clear" w:color="auto" w:fill="auto"/>
            <w:tcMar>
              <w:top w:w="100" w:type="dxa"/>
              <w:left w:w="100" w:type="dxa"/>
              <w:bottom w:w="100" w:type="dxa"/>
              <w:right w:w="100" w:type="dxa"/>
            </w:tcMar>
          </w:tcPr>
          <w:p w14:paraId="0000029D" w14:textId="77777777" w:rsidR="00965DDA" w:rsidRDefault="00721622">
            <w:pPr>
              <w:ind w:left="100" w:right="100"/>
              <w:jc w:val="center"/>
              <w:rPr>
                <w:sz w:val="18"/>
                <w:szCs w:val="18"/>
              </w:rPr>
            </w:pPr>
            <w:r>
              <w:rPr>
                <w:sz w:val="18"/>
                <w:szCs w:val="18"/>
              </w:rPr>
              <w:t>Age groups</w:t>
            </w:r>
          </w:p>
        </w:tc>
        <w:tc>
          <w:tcPr>
            <w:tcW w:w="1575" w:type="dxa"/>
            <w:shd w:val="clear" w:color="auto" w:fill="auto"/>
            <w:tcMar>
              <w:top w:w="100" w:type="dxa"/>
              <w:left w:w="100" w:type="dxa"/>
              <w:bottom w:w="100" w:type="dxa"/>
              <w:right w:w="100" w:type="dxa"/>
            </w:tcMar>
          </w:tcPr>
          <w:p w14:paraId="0000029E" w14:textId="77777777" w:rsidR="00965DDA" w:rsidRDefault="00721622">
            <w:pPr>
              <w:ind w:left="100" w:right="100"/>
              <w:jc w:val="center"/>
              <w:rPr>
                <w:sz w:val="18"/>
                <w:szCs w:val="18"/>
              </w:rPr>
            </w:pPr>
            <w:sdt>
              <w:sdtPr>
                <w:tag w:val="goog_rdk_0"/>
                <w:id w:val="1314533079"/>
              </w:sdtPr>
              <w:sdtEndPr/>
              <w:sdtContent>
                <w:r>
                  <w:rPr>
                    <w:rFonts w:ascii="Arial Unicode MS" w:eastAsia="Arial Unicode MS" w:hAnsi="Arial Unicode MS" w:cs="Arial Unicode MS"/>
                    <w:sz w:val="18"/>
                    <w:szCs w:val="18"/>
                  </w:rPr>
                  <w:t>≤25 years</w:t>
                </w:r>
              </w:sdtContent>
            </w:sdt>
          </w:p>
        </w:tc>
        <w:tc>
          <w:tcPr>
            <w:tcW w:w="1260" w:type="dxa"/>
            <w:shd w:val="clear" w:color="auto" w:fill="auto"/>
            <w:tcMar>
              <w:top w:w="100" w:type="dxa"/>
              <w:left w:w="100" w:type="dxa"/>
              <w:bottom w:w="100" w:type="dxa"/>
              <w:right w:w="100" w:type="dxa"/>
            </w:tcMar>
          </w:tcPr>
          <w:p w14:paraId="0000029F" w14:textId="77777777" w:rsidR="00965DDA" w:rsidRDefault="00721622">
            <w:pPr>
              <w:ind w:left="100" w:right="100"/>
              <w:jc w:val="center"/>
              <w:rPr>
                <w:sz w:val="18"/>
                <w:szCs w:val="18"/>
              </w:rPr>
            </w:pPr>
            <w:r>
              <w:rPr>
                <w:sz w:val="18"/>
                <w:szCs w:val="18"/>
              </w:rPr>
              <w:t>662</w:t>
            </w:r>
          </w:p>
        </w:tc>
        <w:tc>
          <w:tcPr>
            <w:tcW w:w="2415" w:type="dxa"/>
            <w:shd w:val="clear" w:color="auto" w:fill="auto"/>
            <w:tcMar>
              <w:top w:w="100" w:type="dxa"/>
              <w:left w:w="100" w:type="dxa"/>
              <w:bottom w:w="100" w:type="dxa"/>
              <w:right w:w="100" w:type="dxa"/>
            </w:tcMar>
          </w:tcPr>
          <w:p w14:paraId="000002A0" w14:textId="77777777" w:rsidR="00965DDA" w:rsidRDefault="00721622">
            <w:pPr>
              <w:ind w:left="100" w:right="100"/>
              <w:jc w:val="center"/>
              <w:rPr>
                <w:sz w:val="18"/>
                <w:szCs w:val="18"/>
              </w:rPr>
            </w:pPr>
            <w:r>
              <w:rPr>
                <w:sz w:val="18"/>
                <w:szCs w:val="18"/>
              </w:rPr>
              <w:t>73.8</w:t>
            </w:r>
          </w:p>
        </w:tc>
      </w:tr>
      <w:tr w:rsidR="00965DDA" w14:paraId="49B68E55" w14:textId="77777777">
        <w:trPr>
          <w:trHeight w:val="344"/>
        </w:trPr>
        <w:tc>
          <w:tcPr>
            <w:tcW w:w="1755" w:type="dxa"/>
            <w:vMerge/>
            <w:shd w:val="clear" w:color="auto" w:fill="auto"/>
            <w:tcMar>
              <w:top w:w="100" w:type="dxa"/>
              <w:left w:w="100" w:type="dxa"/>
              <w:bottom w:w="100" w:type="dxa"/>
              <w:right w:w="100" w:type="dxa"/>
            </w:tcMar>
          </w:tcPr>
          <w:p w14:paraId="000002A1" w14:textId="77777777" w:rsidR="00965DDA" w:rsidRDefault="00965DDA">
            <w:pPr>
              <w:widowControl w:val="0"/>
              <w:pBdr>
                <w:top w:val="nil"/>
                <w:left w:val="nil"/>
                <w:bottom w:val="nil"/>
                <w:right w:val="nil"/>
                <w:between w:val="nil"/>
              </w:pBdr>
              <w:spacing w:line="276" w:lineRule="auto"/>
              <w:rPr>
                <w:sz w:val="18"/>
                <w:szCs w:val="18"/>
              </w:rPr>
            </w:pPr>
          </w:p>
        </w:tc>
        <w:tc>
          <w:tcPr>
            <w:tcW w:w="1275" w:type="dxa"/>
            <w:vMerge/>
            <w:shd w:val="clear" w:color="auto" w:fill="auto"/>
            <w:tcMar>
              <w:top w:w="100" w:type="dxa"/>
              <w:left w:w="100" w:type="dxa"/>
              <w:bottom w:w="100" w:type="dxa"/>
              <w:right w:w="100" w:type="dxa"/>
            </w:tcMar>
          </w:tcPr>
          <w:p w14:paraId="000002A2" w14:textId="77777777" w:rsidR="00965DDA" w:rsidRDefault="00965DDA">
            <w:pPr>
              <w:widowControl w:val="0"/>
              <w:pBdr>
                <w:top w:val="nil"/>
                <w:left w:val="nil"/>
                <w:bottom w:val="nil"/>
                <w:right w:val="nil"/>
                <w:between w:val="nil"/>
              </w:pBdr>
              <w:spacing w:line="276" w:lineRule="auto"/>
              <w:rPr>
                <w:sz w:val="18"/>
                <w:szCs w:val="18"/>
              </w:rPr>
            </w:pPr>
          </w:p>
        </w:tc>
        <w:tc>
          <w:tcPr>
            <w:tcW w:w="1665" w:type="dxa"/>
            <w:vMerge/>
            <w:shd w:val="clear" w:color="auto" w:fill="auto"/>
            <w:tcMar>
              <w:top w:w="100" w:type="dxa"/>
              <w:left w:w="100" w:type="dxa"/>
              <w:bottom w:w="100" w:type="dxa"/>
              <w:right w:w="100" w:type="dxa"/>
            </w:tcMar>
          </w:tcPr>
          <w:p w14:paraId="000002A3" w14:textId="77777777" w:rsidR="00965DDA" w:rsidRDefault="00965DDA">
            <w:pPr>
              <w:widowControl w:val="0"/>
              <w:pBdr>
                <w:top w:val="nil"/>
                <w:left w:val="nil"/>
                <w:bottom w:val="nil"/>
                <w:right w:val="nil"/>
                <w:between w:val="nil"/>
              </w:pBdr>
              <w:spacing w:line="276" w:lineRule="auto"/>
              <w:rPr>
                <w:sz w:val="18"/>
                <w:szCs w:val="18"/>
              </w:rPr>
            </w:pPr>
          </w:p>
        </w:tc>
        <w:tc>
          <w:tcPr>
            <w:tcW w:w="1575" w:type="dxa"/>
            <w:shd w:val="clear" w:color="auto" w:fill="auto"/>
            <w:tcMar>
              <w:top w:w="100" w:type="dxa"/>
              <w:left w:w="100" w:type="dxa"/>
              <w:bottom w:w="100" w:type="dxa"/>
              <w:right w:w="100" w:type="dxa"/>
            </w:tcMar>
          </w:tcPr>
          <w:p w14:paraId="000002A4" w14:textId="77777777" w:rsidR="00965DDA" w:rsidRDefault="00721622">
            <w:pPr>
              <w:ind w:left="100" w:right="100"/>
              <w:jc w:val="center"/>
              <w:rPr>
                <w:sz w:val="18"/>
                <w:szCs w:val="18"/>
              </w:rPr>
            </w:pPr>
            <w:sdt>
              <w:sdtPr>
                <w:tag w:val="goog_rdk_1"/>
                <w:id w:val="-56174534"/>
              </w:sdtPr>
              <w:sdtEndPr/>
              <w:sdtContent>
                <w:r>
                  <w:rPr>
                    <w:rFonts w:ascii="Arial Unicode MS" w:eastAsia="Arial Unicode MS" w:hAnsi="Arial Unicode MS" w:cs="Arial Unicode MS"/>
                    <w:sz w:val="18"/>
                    <w:szCs w:val="18"/>
                  </w:rPr>
                  <w:t>≥26 years</w:t>
                </w:r>
              </w:sdtContent>
            </w:sdt>
          </w:p>
        </w:tc>
        <w:tc>
          <w:tcPr>
            <w:tcW w:w="1260" w:type="dxa"/>
            <w:shd w:val="clear" w:color="auto" w:fill="auto"/>
            <w:tcMar>
              <w:top w:w="100" w:type="dxa"/>
              <w:left w:w="100" w:type="dxa"/>
              <w:bottom w:w="100" w:type="dxa"/>
              <w:right w:w="100" w:type="dxa"/>
            </w:tcMar>
          </w:tcPr>
          <w:p w14:paraId="000002A5" w14:textId="77777777" w:rsidR="00965DDA" w:rsidRDefault="00721622">
            <w:pPr>
              <w:ind w:left="100" w:right="100"/>
              <w:jc w:val="center"/>
              <w:rPr>
                <w:sz w:val="18"/>
                <w:szCs w:val="18"/>
              </w:rPr>
            </w:pPr>
            <w:r>
              <w:rPr>
                <w:sz w:val="18"/>
                <w:szCs w:val="18"/>
              </w:rPr>
              <w:t>235</w:t>
            </w:r>
          </w:p>
        </w:tc>
        <w:tc>
          <w:tcPr>
            <w:tcW w:w="2415" w:type="dxa"/>
            <w:shd w:val="clear" w:color="auto" w:fill="auto"/>
            <w:tcMar>
              <w:top w:w="100" w:type="dxa"/>
              <w:left w:w="100" w:type="dxa"/>
              <w:bottom w:w="100" w:type="dxa"/>
              <w:right w:w="100" w:type="dxa"/>
            </w:tcMar>
          </w:tcPr>
          <w:p w14:paraId="000002A6" w14:textId="77777777" w:rsidR="00965DDA" w:rsidRDefault="00721622">
            <w:pPr>
              <w:ind w:left="100" w:right="100"/>
              <w:jc w:val="center"/>
              <w:rPr>
                <w:sz w:val="18"/>
                <w:szCs w:val="18"/>
              </w:rPr>
            </w:pPr>
            <w:r>
              <w:rPr>
                <w:sz w:val="18"/>
                <w:szCs w:val="18"/>
              </w:rPr>
              <w:t>26.2</w:t>
            </w:r>
          </w:p>
        </w:tc>
      </w:tr>
      <w:tr w:rsidR="00965DDA" w14:paraId="7B7F3269" w14:textId="77777777">
        <w:trPr>
          <w:trHeight w:val="399"/>
        </w:trPr>
        <w:tc>
          <w:tcPr>
            <w:tcW w:w="1755" w:type="dxa"/>
            <w:vMerge/>
            <w:shd w:val="clear" w:color="auto" w:fill="auto"/>
            <w:tcMar>
              <w:top w:w="100" w:type="dxa"/>
              <w:left w:w="100" w:type="dxa"/>
              <w:bottom w:w="100" w:type="dxa"/>
              <w:right w:w="100" w:type="dxa"/>
            </w:tcMar>
          </w:tcPr>
          <w:p w14:paraId="000002A7" w14:textId="77777777" w:rsidR="00965DDA" w:rsidRDefault="00965DDA">
            <w:pPr>
              <w:widowControl w:val="0"/>
              <w:pBdr>
                <w:top w:val="nil"/>
                <w:left w:val="nil"/>
                <w:bottom w:val="nil"/>
                <w:right w:val="nil"/>
                <w:between w:val="nil"/>
              </w:pBdr>
              <w:spacing w:line="276" w:lineRule="auto"/>
              <w:rPr>
                <w:sz w:val="18"/>
                <w:szCs w:val="18"/>
              </w:rPr>
            </w:pPr>
          </w:p>
        </w:tc>
        <w:tc>
          <w:tcPr>
            <w:tcW w:w="1275" w:type="dxa"/>
            <w:vMerge/>
            <w:shd w:val="clear" w:color="auto" w:fill="auto"/>
            <w:tcMar>
              <w:top w:w="100" w:type="dxa"/>
              <w:left w:w="100" w:type="dxa"/>
              <w:bottom w:w="100" w:type="dxa"/>
              <w:right w:w="100" w:type="dxa"/>
            </w:tcMar>
          </w:tcPr>
          <w:p w14:paraId="000002A8" w14:textId="77777777" w:rsidR="00965DDA" w:rsidRDefault="00965DDA">
            <w:pPr>
              <w:widowControl w:val="0"/>
              <w:pBdr>
                <w:top w:val="nil"/>
                <w:left w:val="nil"/>
                <w:bottom w:val="nil"/>
                <w:right w:val="nil"/>
                <w:between w:val="nil"/>
              </w:pBdr>
              <w:spacing w:line="276" w:lineRule="auto"/>
              <w:rPr>
                <w:sz w:val="18"/>
                <w:szCs w:val="18"/>
              </w:rPr>
            </w:pPr>
          </w:p>
        </w:tc>
        <w:tc>
          <w:tcPr>
            <w:tcW w:w="1665" w:type="dxa"/>
            <w:vMerge w:val="restart"/>
            <w:shd w:val="clear" w:color="auto" w:fill="auto"/>
            <w:tcMar>
              <w:top w:w="100" w:type="dxa"/>
              <w:left w:w="100" w:type="dxa"/>
              <w:bottom w:w="100" w:type="dxa"/>
              <w:right w:w="100" w:type="dxa"/>
            </w:tcMar>
          </w:tcPr>
          <w:p w14:paraId="000002A9" w14:textId="77777777" w:rsidR="00965DDA" w:rsidRDefault="00721622">
            <w:pPr>
              <w:ind w:left="100" w:right="100"/>
              <w:jc w:val="center"/>
              <w:rPr>
                <w:sz w:val="18"/>
                <w:szCs w:val="18"/>
              </w:rPr>
            </w:pPr>
            <w:r>
              <w:rPr>
                <w:sz w:val="18"/>
                <w:szCs w:val="18"/>
              </w:rPr>
              <w:t>Gender</w:t>
            </w:r>
          </w:p>
        </w:tc>
        <w:tc>
          <w:tcPr>
            <w:tcW w:w="1575" w:type="dxa"/>
            <w:shd w:val="clear" w:color="auto" w:fill="auto"/>
            <w:tcMar>
              <w:top w:w="100" w:type="dxa"/>
              <w:left w:w="100" w:type="dxa"/>
              <w:bottom w:w="100" w:type="dxa"/>
              <w:right w:w="100" w:type="dxa"/>
            </w:tcMar>
          </w:tcPr>
          <w:p w14:paraId="000002AA" w14:textId="77777777" w:rsidR="00965DDA" w:rsidRDefault="00721622">
            <w:pPr>
              <w:ind w:left="100" w:right="100"/>
              <w:jc w:val="center"/>
              <w:rPr>
                <w:sz w:val="18"/>
                <w:szCs w:val="18"/>
              </w:rPr>
            </w:pPr>
            <w:r>
              <w:rPr>
                <w:sz w:val="18"/>
                <w:szCs w:val="18"/>
              </w:rPr>
              <w:t>Female</w:t>
            </w:r>
          </w:p>
        </w:tc>
        <w:tc>
          <w:tcPr>
            <w:tcW w:w="1260" w:type="dxa"/>
            <w:shd w:val="clear" w:color="auto" w:fill="auto"/>
            <w:tcMar>
              <w:top w:w="100" w:type="dxa"/>
              <w:left w:w="100" w:type="dxa"/>
              <w:bottom w:w="100" w:type="dxa"/>
              <w:right w:w="100" w:type="dxa"/>
            </w:tcMar>
          </w:tcPr>
          <w:p w14:paraId="000002AB" w14:textId="77777777" w:rsidR="00965DDA" w:rsidRDefault="00721622">
            <w:pPr>
              <w:ind w:left="100" w:right="100"/>
              <w:jc w:val="center"/>
              <w:rPr>
                <w:sz w:val="18"/>
                <w:szCs w:val="18"/>
              </w:rPr>
            </w:pPr>
            <w:r>
              <w:rPr>
                <w:sz w:val="18"/>
                <w:szCs w:val="18"/>
              </w:rPr>
              <w:t>753</w:t>
            </w:r>
          </w:p>
        </w:tc>
        <w:tc>
          <w:tcPr>
            <w:tcW w:w="2415" w:type="dxa"/>
            <w:shd w:val="clear" w:color="auto" w:fill="auto"/>
            <w:tcMar>
              <w:top w:w="100" w:type="dxa"/>
              <w:left w:w="100" w:type="dxa"/>
              <w:bottom w:w="100" w:type="dxa"/>
              <w:right w:w="100" w:type="dxa"/>
            </w:tcMar>
          </w:tcPr>
          <w:p w14:paraId="000002AC" w14:textId="77777777" w:rsidR="00965DDA" w:rsidRDefault="00721622">
            <w:pPr>
              <w:ind w:left="100" w:right="100"/>
              <w:jc w:val="center"/>
              <w:rPr>
                <w:sz w:val="18"/>
                <w:szCs w:val="18"/>
              </w:rPr>
            </w:pPr>
            <w:r>
              <w:rPr>
                <w:sz w:val="18"/>
                <w:szCs w:val="18"/>
              </w:rPr>
              <w:t>83.9</w:t>
            </w:r>
          </w:p>
        </w:tc>
      </w:tr>
      <w:tr w:rsidR="00965DDA" w14:paraId="59BDD6B0" w14:textId="77777777">
        <w:trPr>
          <w:trHeight w:val="400"/>
        </w:trPr>
        <w:tc>
          <w:tcPr>
            <w:tcW w:w="1755" w:type="dxa"/>
            <w:vMerge/>
            <w:shd w:val="clear" w:color="auto" w:fill="auto"/>
            <w:tcMar>
              <w:top w:w="100" w:type="dxa"/>
              <w:left w:w="100" w:type="dxa"/>
              <w:bottom w:w="100" w:type="dxa"/>
              <w:right w:w="100" w:type="dxa"/>
            </w:tcMar>
          </w:tcPr>
          <w:p w14:paraId="000002AD" w14:textId="77777777" w:rsidR="00965DDA" w:rsidRDefault="00965DDA">
            <w:pPr>
              <w:widowControl w:val="0"/>
              <w:pBdr>
                <w:top w:val="nil"/>
                <w:left w:val="nil"/>
                <w:bottom w:val="nil"/>
                <w:right w:val="nil"/>
                <w:between w:val="nil"/>
              </w:pBdr>
              <w:spacing w:line="276" w:lineRule="auto"/>
              <w:rPr>
                <w:sz w:val="18"/>
                <w:szCs w:val="18"/>
              </w:rPr>
            </w:pPr>
          </w:p>
        </w:tc>
        <w:tc>
          <w:tcPr>
            <w:tcW w:w="1275" w:type="dxa"/>
            <w:vMerge/>
            <w:shd w:val="clear" w:color="auto" w:fill="auto"/>
            <w:tcMar>
              <w:top w:w="100" w:type="dxa"/>
              <w:left w:w="100" w:type="dxa"/>
              <w:bottom w:w="100" w:type="dxa"/>
              <w:right w:w="100" w:type="dxa"/>
            </w:tcMar>
          </w:tcPr>
          <w:p w14:paraId="000002AE" w14:textId="77777777" w:rsidR="00965DDA" w:rsidRDefault="00965DDA">
            <w:pPr>
              <w:widowControl w:val="0"/>
              <w:pBdr>
                <w:top w:val="nil"/>
                <w:left w:val="nil"/>
                <w:bottom w:val="nil"/>
                <w:right w:val="nil"/>
                <w:between w:val="nil"/>
              </w:pBdr>
              <w:spacing w:line="276" w:lineRule="auto"/>
              <w:rPr>
                <w:sz w:val="18"/>
                <w:szCs w:val="18"/>
              </w:rPr>
            </w:pPr>
          </w:p>
        </w:tc>
        <w:tc>
          <w:tcPr>
            <w:tcW w:w="1665" w:type="dxa"/>
            <w:vMerge/>
            <w:shd w:val="clear" w:color="auto" w:fill="auto"/>
            <w:tcMar>
              <w:top w:w="100" w:type="dxa"/>
              <w:left w:w="100" w:type="dxa"/>
              <w:bottom w:w="100" w:type="dxa"/>
              <w:right w:w="100" w:type="dxa"/>
            </w:tcMar>
          </w:tcPr>
          <w:p w14:paraId="000002AF" w14:textId="77777777" w:rsidR="00965DDA" w:rsidRDefault="00965DDA">
            <w:pPr>
              <w:widowControl w:val="0"/>
              <w:pBdr>
                <w:top w:val="nil"/>
                <w:left w:val="nil"/>
                <w:bottom w:val="nil"/>
                <w:right w:val="nil"/>
                <w:between w:val="nil"/>
              </w:pBdr>
              <w:spacing w:line="276" w:lineRule="auto"/>
              <w:rPr>
                <w:sz w:val="18"/>
                <w:szCs w:val="18"/>
              </w:rPr>
            </w:pPr>
          </w:p>
        </w:tc>
        <w:tc>
          <w:tcPr>
            <w:tcW w:w="1575" w:type="dxa"/>
            <w:shd w:val="clear" w:color="auto" w:fill="auto"/>
            <w:tcMar>
              <w:top w:w="100" w:type="dxa"/>
              <w:left w:w="100" w:type="dxa"/>
              <w:bottom w:w="100" w:type="dxa"/>
              <w:right w:w="100" w:type="dxa"/>
            </w:tcMar>
          </w:tcPr>
          <w:p w14:paraId="000002B0" w14:textId="77777777" w:rsidR="00965DDA" w:rsidRDefault="00721622">
            <w:pPr>
              <w:ind w:left="100" w:right="100"/>
              <w:jc w:val="center"/>
              <w:rPr>
                <w:sz w:val="18"/>
                <w:szCs w:val="18"/>
              </w:rPr>
            </w:pPr>
            <w:r>
              <w:rPr>
                <w:sz w:val="18"/>
                <w:szCs w:val="18"/>
              </w:rPr>
              <w:t>Male</w:t>
            </w:r>
          </w:p>
        </w:tc>
        <w:tc>
          <w:tcPr>
            <w:tcW w:w="1260" w:type="dxa"/>
            <w:shd w:val="clear" w:color="auto" w:fill="auto"/>
            <w:tcMar>
              <w:top w:w="100" w:type="dxa"/>
              <w:left w:w="100" w:type="dxa"/>
              <w:bottom w:w="100" w:type="dxa"/>
              <w:right w:w="100" w:type="dxa"/>
            </w:tcMar>
          </w:tcPr>
          <w:p w14:paraId="000002B1" w14:textId="77777777" w:rsidR="00965DDA" w:rsidRDefault="00721622">
            <w:pPr>
              <w:ind w:left="100" w:right="100"/>
              <w:jc w:val="center"/>
              <w:rPr>
                <w:sz w:val="18"/>
                <w:szCs w:val="18"/>
              </w:rPr>
            </w:pPr>
            <w:r>
              <w:rPr>
                <w:sz w:val="18"/>
                <w:szCs w:val="18"/>
              </w:rPr>
              <w:t>144</w:t>
            </w:r>
          </w:p>
        </w:tc>
        <w:tc>
          <w:tcPr>
            <w:tcW w:w="2415" w:type="dxa"/>
            <w:shd w:val="clear" w:color="auto" w:fill="auto"/>
            <w:tcMar>
              <w:top w:w="100" w:type="dxa"/>
              <w:left w:w="100" w:type="dxa"/>
              <w:bottom w:w="100" w:type="dxa"/>
              <w:right w:w="100" w:type="dxa"/>
            </w:tcMar>
          </w:tcPr>
          <w:p w14:paraId="000002B2" w14:textId="77777777" w:rsidR="00965DDA" w:rsidRDefault="00721622">
            <w:pPr>
              <w:ind w:left="100" w:right="100"/>
              <w:jc w:val="center"/>
              <w:rPr>
                <w:sz w:val="18"/>
                <w:szCs w:val="18"/>
              </w:rPr>
            </w:pPr>
            <w:r>
              <w:rPr>
                <w:sz w:val="18"/>
                <w:szCs w:val="18"/>
              </w:rPr>
              <w:t>16.1</w:t>
            </w:r>
          </w:p>
        </w:tc>
      </w:tr>
      <w:tr w:rsidR="00965DDA" w14:paraId="62E1F12E" w14:textId="77777777">
        <w:trPr>
          <w:trHeight w:val="826"/>
        </w:trPr>
        <w:tc>
          <w:tcPr>
            <w:tcW w:w="1755" w:type="dxa"/>
            <w:vMerge/>
            <w:shd w:val="clear" w:color="auto" w:fill="auto"/>
            <w:tcMar>
              <w:top w:w="100" w:type="dxa"/>
              <w:left w:w="100" w:type="dxa"/>
              <w:bottom w:w="100" w:type="dxa"/>
              <w:right w:w="100" w:type="dxa"/>
            </w:tcMar>
          </w:tcPr>
          <w:p w14:paraId="000002B3" w14:textId="77777777" w:rsidR="00965DDA" w:rsidRDefault="00965DDA">
            <w:pPr>
              <w:widowControl w:val="0"/>
              <w:pBdr>
                <w:top w:val="nil"/>
                <w:left w:val="nil"/>
                <w:bottom w:val="nil"/>
                <w:right w:val="nil"/>
                <w:between w:val="nil"/>
              </w:pBdr>
              <w:spacing w:line="276" w:lineRule="auto"/>
              <w:rPr>
                <w:sz w:val="18"/>
                <w:szCs w:val="18"/>
              </w:rPr>
            </w:pPr>
          </w:p>
        </w:tc>
        <w:tc>
          <w:tcPr>
            <w:tcW w:w="1275" w:type="dxa"/>
            <w:vMerge/>
            <w:shd w:val="clear" w:color="auto" w:fill="auto"/>
            <w:tcMar>
              <w:top w:w="100" w:type="dxa"/>
              <w:left w:w="100" w:type="dxa"/>
              <w:bottom w:w="100" w:type="dxa"/>
              <w:right w:w="100" w:type="dxa"/>
            </w:tcMar>
          </w:tcPr>
          <w:p w14:paraId="000002B4" w14:textId="77777777" w:rsidR="00965DDA" w:rsidRDefault="00965DDA">
            <w:pPr>
              <w:widowControl w:val="0"/>
              <w:pBdr>
                <w:top w:val="nil"/>
                <w:left w:val="nil"/>
                <w:bottom w:val="nil"/>
                <w:right w:val="nil"/>
                <w:between w:val="nil"/>
              </w:pBdr>
              <w:spacing w:line="276" w:lineRule="auto"/>
              <w:rPr>
                <w:sz w:val="18"/>
                <w:szCs w:val="18"/>
              </w:rPr>
            </w:pPr>
          </w:p>
        </w:tc>
        <w:tc>
          <w:tcPr>
            <w:tcW w:w="1665" w:type="dxa"/>
            <w:vMerge w:val="restart"/>
            <w:shd w:val="clear" w:color="auto" w:fill="auto"/>
            <w:tcMar>
              <w:top w:w="100" w:type="dxa"/>
              <w:left w:w="100" w:type="dxa"/>
              <w:bottom w:w="100" w:type="dxa"/>
              <w:right w:w="100" w:type="dxa"/>
            </w:tcMar>
          </w:tcPr>
          <w:p w14:paraId="000002B5" w14:textId="77777777" w:rsidR="00965DDA" w:rsidRDefault="00721622">
            <w:pPr>
              <w:ind w:left="100" w:right="100"/>
              <w:jc w:val="center"/>
              <w:rPr>
                <w:sz w:val="18"/>
                <w:szCs w:val="18"/>
              </w:rPr>
            </w:pPr>
            <w:r>
              <w:rPr>
                <w:sz w:val="18"/>
                <w:szCs w:val="18"/>
              </w:rPr>
              <w:t>Educational level</w:t>
            </w:r>
          </w:p>
        </w:tc>
        <w:tc>
          <w:tcPr>
            <w:tcW w:w="1575" w:type="dxa"/>
            <w:shd w:val="clear" w:color="auto" w:fill="auto"/>
            <w:tcMar>
              <w:top w:w="100" w:type="dxa"/>
              <w:left w:w="100" w:type="dxa"/>
              <w:bottom w:w="100" w:type="dxa"/>
              <w:right w:w="100" w:type="dxa"/>
            </w:tcMar>
          </w:tcPr>
          <w:p w14:paraId="000002B6" w14:textId="77777777" w:rsidR="00965DDA" w:rsidRDefault="00721622">
            <w:pPr>
              <w:ind w:left="100" w:right="100"/>
              <w:jc w:val="center"/>
              <w:rPr>
                <w:color w:val="231F20"/>
                <w:sz w:val="18"/>
                <w:szCs w:val="18"/>
                <w:highlight w:val="white"/>
              </w:rPr>
            </w:pPr>
            <w:r>
              <w:rPr>
                <w:color w:val="231F20"/>
                <w:sz w:val="18"/>
                <w:szCs w:val="18"/>
                <w:highlight w:val="white"/>
              </w:rPr>
              <w:t>Medical vocational high school</w:t>
            </w:r>
          </w:p>
        </w:tc>
        <w:tc>
          <w:tcPr>
            <w:tcW w:w="1260" w:type="dxa"/>
            <w:shd w:val="clear" w:color="auto" w:fill="auto"/>
            <w:tcMar>
              <w:top w:w="100" w:type="dxa"/>
              <w:left w:w="100" w:type="dxa"/>
              <w:bottom w:w="100" w:type="dxa"/>
              <w:right w:w="100" w:type="dxa"/>
            </w:tcMar>
          </w:tcPr>
          <w:p w14:paraId="000002B7" w14:textId="77777777" w:rsidR="00965DDA" w:rsidRDefault="00721622">
            <w:pPr>
              <w:ind w:left="100" w:right="100"/>
              <w:jc w:val="center"/>
              <w:rPr>
                <w:sz w:val="18"/>
                <w:szCs w:val="18"/>
              </w:rPr>
            </w:pPr>
            <w:r>
              <w:rPr>
                <w:sz w:val="18"/>
                <w:szCs w:val="18"/>
              </w:rPr>
              <w:t>557</w:t>
            </w:r>
          </w:p>
        </w:tc>
        <w:tc>
          <w:tcPr>
            <w:tcW w:w="2415" w:type="dxa"/>
            <w:shd w:val="clear" w:color="auto" w:fill="auto"/>
            <w:tcMar>
              <w:top w:w="100" w:type="dxa"/>
              <w:left w:w="100" w:type="dxa"/>
              <w:bottom w:w="100" w:type="dxa"/>
              <w:right w:w="100" w:type="dxa"/>
            </w:tcMar>
          </w:tcPr>
          <w:p w14:paraId="000002B8" w14:textId="77777777" w:rsidR="00965DDA" w:rsidRDefault="00721622">
            <w:pPr>
              <w:ind w:left="100" w:right="100"/>
              <w:jc w:val="center"/>
              <w:rPr>
                <w:sz w:val="18"/>
                <w:szCs w:val="18"/>
              </w:rPr>
            </w:pPr>
            <w:r>
              <w:rPr>
                <w:sz w:val="18"/>
                <w:szCs w:val="18"/>
              </w:rPr>
              <w:t>62.1</w:t>
            </w:r>
          </w:p>
        </w:tc>
      </w:tr>
      <w:tr w:rsidR="00965DDA" w14:paraId="10EE6A59" w14:textId="77777777">
        <w:trPr>
          <w:trHeight w:val="500"/>
        </w:trPr>
        <w:tc>
          <w:tcPr>
            <w:tcW w:w="1755" w:type="dxa"/>
            <w:vMerge/>
            <w:shd w:val="clear" w:color="auto" w:fill="auto"/>
            <w:tcMar>
              <w:top w:w="100" w:type="dxa"/>
              <w:left w:w="100" w:type="dxa"/>
              <w:bottom w:w="100" w:type="dxa"/>
              <w:right w:w="100" w:type="dxa"/>
            </w:tcMar>
          </w:tcPr>
          <w:p w14:paraId="000002B9" w14:textId="77777777" w:rsidR="00965DDA" w:rsidRDefault="00965DDA">
            <w:pPr>
              <w:widowControl w:val="0"/>
              <w:pBdr>
                <w:top w:val="nil"/>
                <w:left w:val="nil"/>
                <w:bottom w:val="nil"/>
                <w:right w:val="nil"/>
                <w:between w:val="nil"/>
              </w:pBdr>
              <w:spacing w:line="276" w:lineRule="auto"/>
              <w:rPr>
                <w:sz w:val="18"/>
                <w:szCs w:val="18"/>
              </w:rPr>
            </w:pPr>
          </w:p>
        </w:tc>
        <w:tc>
          <w:tcPr>
            <w:tcW w:w="1275" w:type="dxa"/>
            <w:vMerge/>
            <w:shd w:val="clear" w:color="auto" w:fill="auto"/>
            <w:tcMar>
              <w:top w:w="100" w:type="dxa"/>
              <w:left w:w="100" w:type="dxa"/>
              <w:bottom w:w="100" w:type="dxa"/>
              <w:right w:w="100" w:type="dxa"/>
            </w:tcMar>
          </w:tcPr>
          <w:p w14:paraId="000002BA" w14:textId="77777777" w:rsidR="00965DDA" w:rsidRDefault="00965DDA">
            <w:pPr>
              <w:widowControl w:val="0"/>
              <w:pBdr>
                <w:top w:val="nil"/>
                <w:left w:val="nil"/>
                <w:bottom w:val="nil"/>
                <w:right w:val="nil"/>
                <w:between w:val="nil"/>
              </w:pBdr>
              <w:spacing w:line="276" w:lineRule="auto"/>
              <w:rPr>
                <w:sz w:val="18"/>
                <w:szCs w:val="18"/>
              </w:rPr>
            </w:pPr>
          </w:p>
        </w:tc>
        <w:tc>
          <w:tcPr>
            <w:tcW w:w="1665" w:type="dxa"/>
            <w:vMerge/>
            <w:shd w:val="clear" w:color="auto" w:fill="auto"/>
            <w:tcMar>
              <w:top w:w="100" w:type="dxa"/>
              <w:left w:w="100" w:type="dxa"/>
              <w:bottom w:w="100" w:type="dxa"/>
              <w:right w:w="100" w:type="dxa"/>
            </w:tcMar>
          </w:tcPr>
          <w:p w14:paraId="000002BB" w14:textId="77777777" w:rsidR="00965DDA" w:rsidRDefault="00965DDA">
            <w:pPr>
              <w:widowControl w:val="0"/>
              <w:pBdr>
                <w:top w:val="nil"/>
                <w:left w:val="nil"/>
                <w:bottom w:val="nil"/>
                <w:right w:val="nil"/>
                <w:between w:val="nil"/>
              </w:pBdr>
              <w:spacing w:line="276" w:lineRule="auto"/>
              <w:rPr>
                <w:sz w:val="18"/>
                <w:szCs w:val="18"/>
              </w:rPr>
            </w:pPr>
          </w:p>
        </w:tc>
        <w:tc>
          <w:tcPr>
            <w:tcW w:w="1575" w:type="dxa"/>
            <w:shd w:val="clear" w:color="auto" w:fill="auto"/>
            <w:tcMar>
              <w:top w:w="100" w:type="dxa"/>
              <w:left w:w="100" w:type="dxa"/>
              <w:bottom w:w="100" w:type="dxa"/>
              <w:right w:w="100" w:type="dxa"/>
            </w:tcMar>
          </w:tcPr>
          <w:p w14:paraId="000002BC" w14:textId="77777777" w:rsidR="00965DDA" w:rsidRDefault="00721622">
            <w:pPr>
              <w:ind w:left="100" w:right="100"/>
              <w:jc w:val="center"/>
              <w:rPr>
                <w:sz w:val="18"/>
                <w:szCs w:val="18"/>
              </w:rPr>
            </w:pPr>
            <w:r>
              <w:rPr>
                <w:sz w:val="18"/>
                <w:szCs w:val="18"/>
              </w:rPr>
              <w:t>Associate degree</w:t>
            </w:r>
          </w:p>
        </w:tc>
        <w:tc>
          <w:tcPr>
            <w:tcW w:w="1260" w:type="dxa"/>
            <w:shd w:val="clear" w:color="auto" w:fill="auto"/>
            <w:tcMar>
              <w:top w:w="100" w:type="dxa"/>
              <w:left w:w="100" w:type="dxa"/>
              <w:bottom w:w="100" w:type="dxa"/>
              <w:right w:w="100" w:type="dxa"/>
            </w:tcMar>
          </w:tcPr>
          <w:p w14:paraId="000002BD" w14:textId="77777777" w:rsidR="00965DDA" w:rsidRDefault="00721622">
            <w:pPr>
              <w:ind w:left="100" w:right="100"/>
              <w:jc w:val="center"/>
              <w:rPr>
                <w:sz w:val="18"/>
                <w:szCs w:val="18"/>
              </w:rPr>
            </w:pPr>
            <w:r>
              <w:rPr>
                <w:sz w:val="18"/>
                <w:szCs w:val="18"/>
              </w:rPr>
              <w:t>173</w:t>
            </w:r>
          </w:p>
        </w:tc>
        <w:tc>
          <w:tcPr>
            <w:tcW w:w="2415" w:type="dxa"/>
            <w:shd w:val="clear" w:color="auto" w:fill="auto"/>
            <w:tcMar>
              <w:top w:w="100" w:type="dxa"/>
              <w:left w:w="100" w:type="dxa"/>
              <w:bottom w:w="100" w:type="dxa"/>
              <w:right w:w="100" w:type="dxa"/>
            </w:tcMar>
          </w:tcPr>
          <w:p w14:paraId="000002BE" w14:textId="77777777" w:rsidR="00965DDA" w:rsidRDefault="00721622">
            <w:pPr>
              <w:ind w:left="100" w:right="100"/>
              <w:jc w:val="center"/>
              <w:rPr>
                <w:sz w:val="18"/>
                <w:szCs w:val="18"/>
              </w:rPr>
            </w:pPr>
            <w:r>
              <w:rPr>
                <w:sz w:val="18"/>
                <w:szCs w:val="18"/>
              </w:rPr>
              <w:t>19.3</w:t>
            </w:r>
          </w:p>
        </w:tc>
      </w:tr>
      <w:tr w:rsidR="00965DDA" w14:paraId="25729CBE" w14:textId="77777777">
        <w:trPr>
          <w:trHeight w:val="624"/>
        </w:trPr>
        <w:tc>
          <w:tcPr>
            <w:tcW w:w="1755" w:type="dxa"/>
            <w:vMerge/>
            <w:shd w:val="clear" w:color="auto" w:fill="auto"/>
            <w:tcMar>
              <w:top w:w="100" w:type="dxa"/>
              <w:left w:w="100" w:type="dxa"/>
              <w:bottom w:w="100" w:type="dxa"/>
              <w:right w:w="100" w:type="dxa"/>
            </w:tcMar>
          </w:tcPr>
          <w:p w14:paraId="000002BF" w14:textId="77777777" w:rsidR="00965DDA" w:rsidRDefault="00965DDA">
            <w:pPr>
              <w:widowControl w:val="0"/>
              <w:pBdr>
                <w:top w:val="nil"/>
                <w:left w:val="nil"/>
                <w:bottom w:val="nil"/>
                <w:right w:val="nil"/>
                <w:between w:val="nil"/>
              </w:pBdr>
              <w:spacing w:line="276" w:lineRule="auto"/>
              <w:rPr>
                <w:sz w:val="18"/>
                <w:szCs w:val="18"/>
              </w:rPr>
            </w:pPr>
          </w:p>
        </w:tc>
        <w:tc>
          <w:tcPr>
            <w:tcW w:w="1275" w:type="dxa"/>
            <w:vMerge/>
            <w:shd w:val="clear" w:color="auto" w:fill="auto"/>
            <w:tcMar>
              <w:top w:w="100" w:type="dxa"/>
              <w:left w:w="100" w:type="dxa"/>
              <w:bottom w:w="100" w:type="dxa"/>
              <w:right w:w="100" w:type="dxa"/>
            </w:tcMar>
          </w:tcPr>
          <w:p w14:paraId="000002C0" w14:textId="77777777" w:rsidR="00965DDA" w:rsidRDefault="00965DDA">
            <w:pPr>
              <w:widowControl w:val="0"/>
              <w:pBdr>
                <w:top w:val="nil"/>
                <w:left w:val="nil"/>
                <w:bottom w:val="nil"/>
                <w:right w:val="nil"/>
                <w:between w:val="nil"/>
              </w:pBdr>
              <w:spacing w:line="276" w:lineRule="auto"/>
              <w:rPr>
                <w:sz w:val="18"/>
                <w:szCs w:val="18"/>
              </w:rPr>
            </w:pPr>
          </w:p>
        </w:tc>
        <w:tc>
          <w:tcPr>
            <w:tcW w:w="1665" w:type="dxa"/>
            <w:vMerge/>
            <w:shd w:val="clear" w:color="auto" w:fill="auto"/>
            <w:tcMar>
              <w:top w:w="100" w:type="dxa"/>
              <w:left w:w="100" w:type="dxa"/>
              <w:bottom w:w="100" w:type="dxa"/>
              <w:right w:w="100" w:type="dxa"/>
            </w:tcMar>
          </w:tcPr>
          <w:p w14:paraId="000002C1" w14:textId="77777777" w:rsidR="00965DDA" w:rsidRDefault="00965DDA">
            <w:pPr>
              <w:widowControl w:val="0"/>
              <w:pBdr>
                <w:top w:val="nil"/>
                <w:left w:val="nil"/>
                <w:bottom w:val="nil"/>
                <w:right w:val="nil"/>
                <w:between w:val="nil"/>
              </w:pBdr>
              <w:spacing w:line="276" w:lineRule="auto"/>
              <w:rPr>
                <w:sz w:val="18"/>
                <w:szCs w:val="18"/>
              </w:rPr>
            </w:pPr>
          </w:p>
        </w:tc>
        <w:tc>
          <w:tcPr>
            <w:tcW w:w="1575" w:type="dxa"/>
            <w:shd w:val="clear" w:color="auto" w:fill="auto"/>
            <w:tcMar>
              <w:top w:w="100" w:type="dxa"/>
              <w:left w:w="100" w:type="dxa"/>
              <w:bottom w:w="100" w:type="dxa"/>
              <w:right w:w="100" w:type="dxa"/>
            </w:tcMar>
          </w:tcPr>
          <w:p w14:paraId="000002C2" w14:textId="77777777" w:rsidR="00965DDA" w:rsidRDefault="00721622">
            <w:pPr>
              <w:ind w:left="100" w:right="100"/>
              <w:jc w:val="center"/>
              <w:rPr>
                <w:sz w:val="18"/>
                <w:szCs w:val="18"/>
              </w:rPr>
            </w:pPr>
            <w:r>
              <w:rPr>
                <w:sz w:val="18"/>
                <w:szCs w:val="18"/>
              </w:rPr>
              <w:t>Graduate and postgraduate</w:t>
            </w:r>
          </w:p>
        </w:tc>
        <w:tc>
          <w:tcPr>
            <w:tcW w:w="1260" w:type="dxa"/>
            <w:shd w:val="clear" w:color="auto" w:fill="auto"/>
            <w:tcMar>
              <w:top w:w="100" w:type="dxa"/>
              <w:left w:w="100" w:type="dxa"/>
              <w:bottom w:w="100" w:type="dxa"/>
              <w:right w:w="100" w:type="dxa"/>
            </w:tcMar>
          </w:tcPr>
          <w:p w14:paraId="000002C3" w14:textId="77777777" w:rsidR="00965DDA" w:rsidRDefault="00721622">
            <w:pPr>
              <w:ind w:left="100" w:right="100"/>
              <w:jc w:val="center"/>
              <w:rPr>
                <w:sz w:val="18"/>
                <w:szCs w:val="18"/>
              </w:rPr>
            </w:pPr>
            <w:r>
              <w:rPr>
                <w:sz w:val="18"/>
                <w:szCs w:val="18"/>
              </w:rPr>
              <w:t>167</w:t>
            </w:r>
          </w:p>
        </w:tc>
        <w:tc>
          <w:tcPr>
            <w:tcW w:w="2415" w:type="dxa"/>
            <w:shd w:val="clear" w:color="auto" w:fill="auto"/>
            <w:tcMar>
              <w:top w:w="100" w:type="dxa"/>
              <w:left w:w="100" w:type="dxa"/>
              <w:bottom w:w="100" w:type="dxa"/>
              <w:right w:w="100" w:type="dxa"/>
            </w:tcMar>
          </w:tcPr>
          <w:p w14:paraId="000002C4" w14:textId="77777777" w:rsidR="00965DDA" w:rsidRDefault="00721622">
            <w:pPr>
              <w:ind w:left="100" w:right="100"/>
              <w:jc w:val="center"/>
              <w:rPr>
                <w:sz w:val="18"/>
                <w:szCs w:val="18"/>
              </w:rPr>
            </w:pPr>
            <w:r>
              <w:rPr>
                <w:sz w:val="18"/>
                <w:szCs w:val="18"/>
              </w:rPr>
              <w:t>18.6</w:t>
            </w:r>
          </w:p>
        </w:tc>
      </w:tr>
      <w:tr w:rsidR="00965DDA" w14:paraId="679F7C77" w14:textId="77777777">
        <w:trPr>
          <w:trHeight w:val="352"/>
        </w:trPr>
        <w:tc>
          <w:tcPr>
            <w:tcW w:w="1755" w:type="dxa"/>
            <w:vMerge/>
            <w:shd w:val="clear" w:color="auto" w:fill="auto"/>
            <w:tcMar>
              <w:top w:w="100" w:type="dxa"/>
              <w:left w:w="100" w:type="dxa"/>
              <w:bottom w:w="100" w:type="dxa"/>
              <w:right w:w="100" w:type="dxa"/>
            </w:tcMar>
          </w:tcPr>
          <w:p w14:paraId="000002C5" w14:textId="77777777" w:rsidR="00965DDA" w:rsidRDefault="00965DDA">
            <w:pPr>
              <w:widowControl w:val="0"/>
              <w:pBdr>
                <w:top w:val="nil"/>
                <w:left w:val="nil"/>
                <w:bottom w:val="nil"/>
                <w:right w:val="nil"/>
                <w:between w:val="nil"/>
              </w:pBdr>
              <w:spacing w:line="276" w:lineRule="auto"/>
              <w:rPr>
                <w:sz w:val="18"/>
                <w:szCs w:val="18"/>
              </w:rPr>
            </w:pPr>
          </w:p>
        </w:tc>
        <w:tc>
          <w:tcPr>
            <w:tcW w:w="1275" w:type="dxa"/>
            <w:vMerge/>
            <w:shd w:val="clear" w:color="auto" w:fill="auto"/>
            <w:tcMar>
              <w:top w:w="100" w:type="dxa"/>
              <w:left w:w="100" w:type="dxa"/>
              <w:bottom w:w="100" w:type="dxa"/>
              <w:right w:w="100" w:type="dxa"/>
            </w:tcMar>
          </w:tcPr>
          <w:p w14:paraId="000002C6" w14:textId="77777777" w:rsidR="00965DDA" w:rsidRDefault="00965DDA">
            <w:pPr>
              <w:widowControl w:val="0"/>
              <w:pBdr>
                <w:top w:val="nil"/>
                <w:left w:val="nil"/>
                <w:bottom w:val="nil"/>
                <w:right w:val="nil"/>
                <w:between w:val="nil"/>
              </w:pBdr>
              <w:spacing w:line="276" w:lineRule="auto"/>
              <w:rPr>
                <w:sz w:val="18"/>
                <w:szCs w:val="18"/>
              </w:rPr>
            </w:pPr>
          </w:p>
        </w:tc>
        <w:tc>
          <w:tcPr>
            <w:tcW w:w="1665" w:type="dxa"/>
            <w:vMerge w:val="restart"/>
            <w:shd w:val="clear" w:color="auto" w:fill="auto"/>
            <w:tcMar>
              <w:top w:w="100" w:type="dxa"/>
              <w:left w:w="100" w:type="dxa"/>
              <w:bottom w:w="100" w:type="dxa"/>
              <w:right w:w="100" w:type="dxa"/>
            </w:tcMar>
          </w:tcPr>
          <w:p w14:paraId="000002C7" w14:textId="77777777" w:rsidR="00965DDA" w:rsidRDefault="00721622">
            <w:pPr>
              <w:ind w:left="100" w:right="100"/>
              <w:jc w:val="center"/>
              <w:rPr>
                <w:sz w:val="18"/>
                <w:szCs w:val="18"/>
              </w:rPr>
            </w:pPr>
            <w:r>
              <w:rPr>
                <w:sz w:val="18"/>
                <w:szCs w:val="18"/>
              </w:rPr>
              <w:t>Tenure in profession</w:t>
            </w:r>
          </w:p>
        </w:tc>
        <w:tc>
          <w:tcPr>
            <w:tcW w:w="1575" w:type="dxa"/>
            <w:shd w:val="clear" w:color="auto" w:fill="auto"/>
            <w:tcMar>
              <w:top w:w="100" w:type="dxa"/>
              <w:left w:w="100" w:type="dxa"/>
              <w:bottom w:w="100" w:type="dxa"/>
              <w:right w:w="100" w:type="dxa"/>
            </w:tcMar>
          </w:tcPr>
          <w:p w14:paraId="000002C8" w14:textId="77777777" w:rsidR="00965DDA" w:rsidRDefault="00721622">
            <w:pPr>
              <w:ind w:left="100" w:right="100"/>
              <w:jc w:val="center"/>
              <w:rPr>
                <w:sz w:val="18"/>
                <w:szCs w:val="18"/>
              </w:rPr>
            </w:pPr>
            <w:sdt>
              <w:sdtPr>
                <w:tag w:val="goog_rdk_2"/>
                <w:id w:val="1910965549"/>
              </w:sdtPr>
              <w:sdtEndPr/>
              <w:sdtContent>
                <w:r>
                  <w:rPr>
                    <w:rFonts w:ascii="Arial Unicode MS" w:eastAsia="Arial Unicode MS" w:hAnsi="Arial Unicode MS" w:cs="Arial Unicode MS"/>
                    <w:sz w:val="18"/>
                    <w:szCs w:val="18"/>
                  </w:rPr>
                  <w:t>≤1 year</w:t>
                </w:r>
              </w:sdtContent>
            </w:sdt>
          </w:p>
        </w:tc>
        <w:tc>
          <w:tcPr>
            <w:tcW w:w="1260" w:type="dxa"/>
            <w:shd w:val="clear" w:color="auto" w:fill="auto"/>
            <w:tcMar>
              <w:top w:w="100" w:type="dxa"/>
              <w:left w:w="100" w:type="dxa"/>
              <w:bottom w:w="100" w:type="dxa"/>
              <w:right w:w="100" w:type="dxa"/>
            </w:tcMar>
          </w:tcPr>
          <w:p w14:paraId="000002C9" w14:textId="77777777" w:rsidR="00965DDA" w:rsidRDefault="00721622">
            <w:pPr>
              <w:ind w:left="100" w:right="100"/>
              <w:jc w:val="center"/>
              <w:rPr>
                <w:sz w:val="18"/>
                <w:szCs w:val="18"/>
              </w:rPr>
            </w:pPr>
            <w:r>
              <w:rPr>
                <w:sz w:val="18"/>
                <w:szCs w:val="18"/>
              </w:rPr>
              <w:t>206</w:t>
            </w:r>
          </w:p>
        </w:tc>
        <w:tc>
          <w:tcPr>
            <w:tcW w:w="2415" w:type="dxa"/>
            <w:shd w:val="clear" w:color="auto" w:fill="auto"/>
            <w:tcMar>
              <w:top w:w="100" w:type="dxa"/>
              <w:left w:w="100" w:type="dxa"/>
              <w:bottom w:w="100" w:type="dxa"/>
              <w:right w:w="100" w:type="dxa"/>
            </w:tcMar>
          </w:tcPr>
          <w:p w14:paraId="000002CA" w14:textId="77777777" w:rsidR="00965DDA" w:rsidRDefault="00721622">
            <w:pPr>
              <w:ind w:left="100" w:right="100"/>
              <w:jc w:val="center"/>
              <w:rPr>
                <w:sz w:val="18"/>
                <w:szCs w:val="18"/>
              </w:rPr>
            </w:pPr>
            <w:r>
              <w:rPr>
                <w:sz w:val="18"/>
                <w:szCs w:val="18"/>
              </w:rPr>
              <w:t>23.0</w:t>
            </w:r>
          </w:p>
        </w:tc>
      </w:tr>
      <w:tr w:rsidR="00965DDA" w14:paraId="6C76DD16" w14:textId="77777777">
        <w:trPr>
          <w:trHeight w:val="346"/>
        </w:trPr>
        <w:tc>
          <w:tcPr>
            <w:tcW w:w="1755" w:type="dxa"/>
            <w:vMerge/>
            <w:shd w:val="clear" w:color="auto" w:fill="auto"/>
            <w:tcMar>
              <w:top w:w="100" w:type="dxa"/>
              <w:left w:w="100" w:type="dxa"/>
              <w:bottom w:w="100" w:type="dxa"/>
              <w:right w:w="100" w:type="dxa"/>
            </w:tcMar>
          </w:tcPr>
          <w:p w14:paraId="000002CB" w14:textId="77777777" w:rsidR="00965DDA" w:rsidRDefault="00965DDA">
            <w:pPr>
              <w:widowControl w:val="0"/>
              <w:pBdr>
                <w:top w:val="nil"/>
                <w:left w:val="nil"/>
                <w:bottom w:val="nil"/>
                <w:right w:val="nil"/>
                <w:between w:val="nil"/>
              </w:pBdr>
              <w:spacing w:line="276" w:lineRule="auto"/>
              <w:rPr>
                <w:sz w:val="18"/>
                <w:szCs w:val="18"/>
              </w:rPr>
            </w:pPr>
          </w:p>
        </w:tc>
        <w:tc>
          <w:tcPr>
            <w:tcW w:w="1275" w:type="dxa"/>
            <w:vMerge/>
            <w:shd w:val="clear" w:color="auto" w:fill="auto"/>
            <w:tcMar>
              <w:top w:w="100" w:type="dxa"/>
              <w:left w:w="100" w:type="dxa"/>
              <w:bottom w:w="100" w:type="dxa"/>
              <w:right w:w="100" w:type="dxa"/>
            </w:tcMar>
          </w:tcPr>
          <w:p w14:paraId="000002CC" w14:textId="77777777" w:rsidR="00965DDA" w:rsidRDefault="00965DDA">
            <w:pPr>
              <w:widowControl w:val="0"/>
              <w:pBdr>
                <w:top w:val="nil"/>
                <w:left w:val="nil"/>
                <w:bottom w:val="nil"/>
                <w:right w:val="nil"/>
                <w:between w:val="nil"/>
              </w:pBdr>
              <w:spacing w:line="276" w:lineRule="auto"/>
              <w:rPr>
                <w:sz w:val="18"/>
                <w:szCs w:val="18"/>
              </w:rPr>
            </w:pPr>
          </w:p>
        </w:tc>
        <w:tc>
          <w:tcPr>
            <w:tcW w:w="1665" w:type="dxa"/>
            <w:vMerge/>
            <w:shd w:val="clear" w:color="auto" w:fill="auto"/>
            <w:tcMar>
              <w:top w:w="100" w:type="dxa"/>
              <w:left w:w="100" w:type="dxa"/>
              <w:bottom w:w="100" w:type="dxa"/>
              <w:right w:w="100" w:type="dxa"/>
            </w:tcMar>
          </w:tcPr>
          <w:p w14:paraId="000002CD" w14:textId="77777777" w:rsidR="00965DDA" w:rsidRDefault="00965DDA">
            <w:pPr>
              <w:widowControl w:val="0"/>
              <w:pBdr>
                <w:top w:val="nil"/>
                <w:left w:val="nil"/>
                <w:bottom w:val="nil"/>
                <w:right w:val="nil"/>
                <w:between w:val="nil"/>
              </w:pBdr>
              <w:spacing w:line="276" w:lineRule="auto"/>
              <w:rPr>
                <w:sz w:val="18"/>
                <w:szCs w:val="18"/>
              </w:rPr>
            </w:pPr>
          </w:p>
        </w:tc>
        <w:tc>
          <w:tcPr>
            <w:tcW w:w="1575" w:type="dxa"/>
            <w:shd w:val="clear" w:color="auto" w:fill="auto"/>
            <w:tcMar>
              <w:top w:w="100" w:type="dxa"/>
              <w:left w:w="100" w:type="dxa"/>
              <w:bottom w:w="100" w:type="dxa"/>
              <w:right w:w="100" w:type="dxa"/>
            </w:tcMar>
          </w:tcPr>
          <w:p w14:paraId="000002CE" w14:textId="77777777" w:rsidR="00965DDA" w:rsidRDefault="00721622">
            <w:pPr>
              <w:ind w:left="100" w:right="100"/>
              <w:jc w:val="center"/>
              <w:rPr>
                <w:sz w:val="18"/>
                <w:szCs w:val="18"/>
              </w:rPr>
            </w:pPr>
            <w:r>
              <w:rPr>
                <w:sz w:val="18"/>
                <w:szCs w:val="18"/>
              </w:rPr>
              <w:t>2-5 years</w:t>
            </w:r>
          </w:p>
        </w:tc>
        <w:tc>
          <w:tcPr>
            <w:tcW w:w="1260" w:type="dxa"/>
            <w:shd w:val="clear" w:color="auto" w:fill="auto"/>
            <w:tcMar>
              <w:top w:w="100" w:type="dxa"/>
              <w:left w:w="100" w:type="dxa"/>
              <w:bottom w:w="100" w:type="dxa"/>
              <w:right w:w="100" w:type="dxa"/>
            </w:tcMar>
          </w:tcPr>
          <w:p w14:paraId="000002CF" w14:textId="77777777" w:rsidR="00965DDA" w:rsidRDefault="00721622">
            <w:pPr>
              <w:ind w:left="100" w:right="100"/>
              <w:jc w:val="center"/>
              <w:rPr>
                <w:sz w:val="18"/>
                <w:szCs w:val="18"/>
              </w:rPr>
            </w:pPr>
            <w:r>
              <w:rPr>
                <w:sz w:val="18"/>
                <w:szCs w:val="18"/>
              </w:rPr>
              <w:t>413</w:t>
            </w:r>
          </w:p>
        </w:tc>
        <w:tc>
          <w:tcPr>
            <w:tcW w:w="2415" w:type="dxa"/>
            <w:shd w:val="clear" w:color="auto" w:fill="auto"/>
            <w:tcMar>
              <w:top w:w="100" w:type="dxa"/>
              <w:left w:w="100" w:type="dxa"/>
              <w:bottom w:w="100" w:type="dxa"/>
              <w:right w:w="100" w:type="dxa"/>
            </w:tcMar>
          </w:tcPr>
          <w:p w14:paraId="000002D0" w14:textId="77777777" w:rsidR="00965DDA" w:rsidRDefault="00721622">
            <w:pPr>
              <w:ind w:left="100" w:right="100"/>
              <w:jc w:val="center"/>
              <w:rPr>
                <w:sz w:val="18"/>
                <w:szCs w:val="18"/>
              </w:rPr>
            </w:pPr>
            <w:r>
              <w:rPr>
                <w:sz w:val="18"/>
                <w:szCs w:val="18"/>
              </w:rPr>
              <w:t>46.0</w:t>
            </w:r>
          </w:p>
        </w:tc>
      </w:tr>
      <w:tr w:rsidR="00965DDA" w14:paraId="56450B50" w14:textId="77777777">
        <w:trPr>
          <w:trHeight w:val="354"/>
        </w:trPr>
        <w:tc>
          <w:tcPr>
            <w:tcW w:w="1755" w:type="dxa"/>
            <w:vMerge/>
            <w:shd w:val="clear" w:color="auto" w:fill="auto"/>
            <w:tcMar>
              <w:top w:w="100" w:type="dxa"/>
              <w:left w:w="100" w:type="dxa"/>
              <w:bottom w:w="100" w:type="dxa"/>
              <w:right w:w="100" w:type="dxa"/>
            </w:tcMar>
          </w:tcPr>
          <w:p w14:paraId="000002D1" w14:textId="77777777" w:rsidR="00965DDA" w:rsidRDefault="00965DDA">
            <w:pPr>
              <w:widowControl w:val="0"/>
              <w:pBdr>
                <w:top w:val="nil"/>
                <w:left w:val="nil"/>
                <w:bottom w:val="nil"/>
                <w:right w:val="nil"/>
                <w:between w:val="nil"/>
              </w:pBdr>
              <w:spacing w:line="276" w:lineRule="auto"/>
              <w:rPr>
                <w:sz w:val="18"/>
                <w:szCs w:val="18"/>
              </w:rPr>
            </w:pPr>
          </w:p>
        </w:tc>
        <w:tc>
          <w:tcPr>
            <w:tcW w:w="1275" w:type="dxa"/>
            <w:vMerge/>
            <w:shd w:val="clear" w:color="auto" w:fill="auto"/>
            <w:tcMar>
              <w:top w:w="100" w:type="dxa"/>
              <w:left w:w="100" w:type="dxa"/>
              <w:bottom w:w="100" w:type="dxa"/>
              <w:right w:w="100" w:type="dxa"/>
            </w:tcMar>
          </w:tcPr>
          <w:p w14:paraId="000002D2" w14:textId="77777777" w:rsidR="00965DDA" w:rsidRDefault="00965DDA">
            <w:pPr>
              <w:widowControl w:val="0"/>
              <w:pBdr>
                <w:top w:val="nil"/>
                <w:left w:val="nil"/>
                <w:bottom w:val="nil"/>
                <w:right w:val="nil"/>
                <w:between w:val="nil"/>
              </w:pBdr>
              <w:spacing w:line="276" w:lineRule="auto"/>
              <w:rPr>
                <w:sz w:val="18"/>
                <w:szCs w:val="18"/>
              </w:rPr>
            </w:pPr>
          </w:p>
        </w:tc>
        <w:tc>
          <w:tcPr>
            <w:tcW w:w="1665" w:type="dxa"/>
            <w:vMerge/>
            <w:shd w:val="clear" w:color="auto" w:fill="auto"/>
            <w:tcMar>
              <w:top w:w="100" w:type="dxa"/>
              <w:left w:w="100" w:type="dxa"/>
              <w:bottom w:w="100" w:type="dxa"/>
              <w:right w:w="100" w:type="dxa"/>
            </w:tcMar>
          </w:tcPr>
          <w:p w14:paraId="000002D3" w14:textId="77777777" w:rsidR="00965DDA" w:rsidRDefault="00965DDA">
            <w:pPr>
              <w:widowControl w:val="0"/>
              <w:pBdr>
                <w:top w:val="nil"/>
                <w:left w:val="nil"/>
                <w:bottom w:val="nil"/>
                <w:right w:val="nil"/>
                <w:between w:val="nil"/>
              </w:pBdr>
              <w:spacing w:line="276" w:lineRule="auto"/>
              <w:rPr>
                <w:sz w:val="18"/>
                <w:szCs w:val="18"/>
              </w:rPr>
            </w:pPr>
          </w:p>
        </w:tc>
        <w:tc>
          <w:tcPr>
            <w:tcW w:w="1575" w:type="dxa"/>
            <w:shd w:val="clear" w:color="auto" w:fill="auto"/>
            <w:tcMar>
              <w:top w:w="100" w:type="dxa"/>
              <w:left w:w="100" w:type="dxa"/>
              <w:bottom w:w="100" w:type="dxa"/>
              <w:right w:w="100" w:type="dxa"/>
            </w:tcMar>
          </w:tcPr>
          <w:p w14:paraId="000002D4" w14:textId="77777777" w:rsidR="00965DDA" w:rsidRDefault="00721622">
            <w:pPr>
              <w:ind w:left="100" w:right="100"/>
              <w:jc w:val="center"/>
              <w:rPr>
                <w:sz w:val="18"/>
                <w:szCs w:val="18"/>
              </w:rPr>
            </w:pPr>
            <w:sdt>
              <w:sdtPr>
                <w:tag w:val="goog_rdk_3"/>
                <w:id w:val="1310216147"/>
              </w:sdtPr>
              <w:sdtEndPr/>
              <w:sdtContent>
                <w:r>
                  <w:rPr>
                    <w:rFonts w:ascii="Arial Unicode MS" w:eastAsia="Arial Unicode MS" w:hAnsi="Arial Unicode MS" w:cs="Arial Unicode MS"/>
                    <w:sz w:val="18"/>
                    <w:szCs w:val="18"/>
                  </w:rPr>
                  <w:t>≥6 years</w:t>
                </w:r>
              </w:sdtContent>
            </w:sdt>
          </w:p>
        </w:tc>
        <w:tc>
          <w:tcPr>
            <w:tcW w:w="1260" w:type="dxa"/>
            <w:shd w:val="clear" w:color="auto" w:fill="auto"/>
            <w:tcMar>
              <w:top w:w="100" w:type="dxa"/>
              <w:left w:w="100" w:type="dxa"/>
              <w:bottom w:w="100" w:type="dxa"/>
              <w:right w:w="100" w:type="dxa"/>
            </w:tcMar>
          </w:tcPr>
          <w:p w14:paraId="000002D5" w14:textId="77777777" w:rsidR="00965DDA" w:rsidRDefault="00721622">
            <w:pPr>
              <w:ind w:left="100" w:right="100"/>
              <w:jc w:val="center"/>
              <w:rPr>
                <w:sz w:val="18"/>
                <w:szCs w:val="18"/>
              </w:rPr>
            </w:pPr>
            <w:r>
              <w:rPr>
                <w:sz w:val="18"/>
                <w:szCs w:val="18"/>
              </w:rPr>
              <w:t>278</w:t>
            </w:r>
          </w:p>
        </w:tc>
        <w:tc>
          <w:tcPr>
            <w:tcW w:w="2415" w:type="dxa"/>
            <w:shd w:val="clear" w:color="auto" w:fill="auto"/>
            <w:tcMar>
              <w:top w:w="100" w:type="dxa"/>
              <w:left w:w="100" w:type="dxa"/>
              <w:bottom w:w="100" w:type="dxa"/>
              <w:right w:w="100" w:type="dxa"/>
            </w:tcMar>
          </w:tcPr>
          <w:p w14:paraId="000002D6" w14:textId="77777777" w:rsidR="00965DDA" w:rsidRDefault="00721622">
            <w:pPr>
              <w:ind w:left="100" w:right="100"/>
              <w:jc w:val="center"/>
              <w:rPr>
                <w:sz w:val="18"/>
                <w:szCs w:val="18"/>
              </w:rPr>
            </w:pPr>
            <w:r>
              <w:rPr>
                <w:sz w:val="18"/>
                <w:szCs w:val="18"/>
              </w:rPr>
              <w:t>31.0</w:t>
            </w:r>
          </w:p>
        </w:tc>
      </w:tr>
      <w:tr w:rsidR="00965DDA" w14:paraId="63D3C6C5" w14:textId="77777777">
        <w:trPr>
          <w:trHeight w:val="476"/>
        </w:trPr>
        <w:tc>
          <w:tcPr>
            <w:tcW w:w="1755" w:type="dxa"/>
            <w:vMerge/>
            <w:shd w:val="clear" w:color="auto" w:fill="auto"/>
            <w:tcMar>
              <w:top w:w="100" w:type="dxa"/>
              <w:left w:w="100" w:type="dxa"/>
              <w:bottom w:w="100" w:type="dxa"/>
              <w:right w:w="100" w:type="dxa"/>
            </w:tcMar>
          </w:tcPr>
          <w:p w14:paraId="000002D7" w14:textId="77777777" w:rsidR="00965DDA" w:rsidRDefault="00965DDA">
            <w:pPr>
              <w:widowControl w:val="0"/>
              <w:pBdr>
                <w:top w:val="nil"/>
                <w:left w:val="nil"/>
                <w:bottom w:val="nil"/>
                <w:right w:val="nil"/>
                <w:between w:val="nil"/>
              </w:pBdr>
              <w:spacing w:line="276" w:lineRule="auto"/>
              <w:rPr>
                <w:sz w:val="18"/>
                <w:szCs w:val="18"/>
              </w:rPr>
            </w:pPr>
          </w:p>
        </w:tc>
        <w:tc>
          <w:tcPr>
            <w:tcW w:w="1275" w:type="dxa"/>
            <w:vMerge/>
            <w:shd w:val="clear" w:color="auto" w:fill="auto"/>
            <w:tcMar>
              <w:top w:w="100" w:type="dxa"/>
              <w:left w:w="100" w:type="dxa"/>
              <w:bottom w:w="100" w:type="dxa"/>
              <w:right w:w="100" w:type="dxa"/>
            </w:tcMar>
          </w:tcPr>
          <w:p w14:paraId="000002D8" w14:textId="77777777" w:rsidR="00965DDA" w:rsidRDefault="00965DDA">
            <w:pPr>
              <w:widowControl w:val="0"/>
              <w:pBdr>
                <w:top w:val="nil"/>
                <w:left w:val="nil"/>
                <w:bottom w:val="nil"/>
                <w:right w:val="nil"/>
                <w:between w:val="nil"/>
              </w:pBdr>
              <w:spacing w:line="276" w:lineRule="auto"/>
              <w:rPr>
                <w:sz w:val="18"/>
                <w:szCs w:val="18"/>
              </w:rPr>
            </w:pPr>
          </w:p>
        </w:tc>
        <w:tc>
          <w:tcPr>
            <w:tcW w:w="1665" w:type="dxa"/>
            <w:vMerge w:val="restart"/>
            <w:shd w:val="clear" w:color="auto" w:fill="auto"/>
            <w:tcMar>
              <w:top w:w="100" w:type="dxa"/>
              <w:left w:w="100" w:type="dxa"/>
              <w:bottom w:w="100" w:type="dxa"/>
              <w:right w:w="100" w:type="dxa"/>
            </w:tcMar>
          </w:tcPr>
          <w:p w14:paraId="000002D9" w14:textId="77777777" w:rsidR="00965DDA" w:rsidRDefault="00721622">
            <w:pPr>
              <w:ind w:left="100" w:right="100"/>
              <w:jc w:val="center"/>
              <w:rPr>
                <w:sz w:val="18"/>
                <w:szCs w:val="18"/>
              </w:rPr>
            </w:pPr>
            <w:r>
              <w:rPr>
                <w:sz w:val="18"/>
                <w:szCs w:val="18"/>
              </w:rPr>
              <w:t>Tenure in hospital</w:t>
            </w:r>
          </w:p>
        </w:tc>
        <w:tc>
          <w:tcPr>
            <w:tcW w:w="1575" w:type="dxa"/>
            <w:shd w:val="clear" w:color="auto" w:fill="auto"/>
            <w:tcMar>
              <w:top w:w="100" w:type="dxa"/>
              <w:left w:w="100" w:type="dxa"/>
              <w:bottom w:w="100" w:type="dxa"/>
              <w:right w:w="100" w:type="dxa"/>
            </w:tcMar>
          </w:tcPr>
          <w:p w14:paraId="000002DA" w14:textId="77777777" w:rsidR="00965DDA" w:rsidRDefault="00721622">
            <w:pPr>
              <w:ind w:left="100" w:right="100"/>
              <w:jc w:val="center"/>
              <w:rPr>
                <w:sz w:val="18"/>
                <w:szCs w:val="18"/>
              </w:rPr>
            </w:pPr>
            <w:sdt>
              <w:sdtPr>
                <w:tag w:val="goog_rdk_4"/>
                <w:id w:val="1671370971"/>
              </w:sdtPr>
              <w:sdtEndPr/>
              <w:sdtContent>
                <w:r>
                  <w:rPr>
                    <w:rFonts w:ascii="Arial Unicode MS" w:eastAsia="Arial Unicode MS" w:hAnsi="Arial Unicode MS" w:cs="Arial Unicode MS"/>
                    <w:sz w:val="18"/>
                    <w:szCs w:val="18"/>
                  </w:rPr>
                  <w:t>≤1 year</w:t>
                </w:r>
              </w:sdtContent>
            </w:sdt>
          </w:p>
        </w:tc>
        <w:tc>
          <w:tcPr>
            <w:tcW w:w="1260" w:type="dxa"/>
            <w:shd w:val="clear" w:color="auto" w:fill="auto"/>
            <w:tcMar>
              <w:top w:w="100" w:type="dxa"/>
              <w:left w:w="100" w:type="dxa"/>
              <w:bottom w:w="100" w:type="dxa"/>
              <w:right w:w="100" w:type="dxa"/>
            </w:tcMar>
          </w:tcPr>
          <w:p w14:paraId="000002DB" w14:textId="77777777" w:rsidR="00965DDA" w:rsidRDefault="00721622">
            <w:pPr>
              <w:ind w:left="100" w:right="100"/>
              <w:jc w:val="center"/>
              <w:rPr>
                <w:sz w:val="18"/>
                <w:szCs w:val="18"/>
              </w:rPr>
            </w:pPr>
            <w:r>
              <w:rPr>
                <w:sz w:val="18"/>
                <w:szCs w:val="18"/>
              </w:rPr>
              <w:t>363</w:t>
            </w:r>
          </w:p>
        </w:tc>
        <w:tc>
          <w:tcPr>
            <w:tcW w:w="2415" w:type="dxa"/>
            <w:shd w:val="clear" w:color="auto" w:fill="auto"/>
            <w:tcMar>
              <w:top w:w="100" w:type="dxa"/>
              <w:left w:w="100" w:type="dxa"/>
              <w:bottom w:w="100" w:type="dxa"/>
              <w:right w:w="100" w:type="dxa"/>
            </w:tcMar>
          </w:tcPr>
          <w:p w14:paraId="000002DC" w14:textId="77777777" w:rsidR="00965DDA" w:rsidRDefault="00721622">
            <w:pPr>
              <w:ind w:left="100" w:right="100"/>
              <w:jc w:val="center"/>
              <w:rPr>
                <w:sz w:val="18"/>
                <w:szCs w:val="18"/>
              </w:rPr>
            </w:pPr>
            <w:r>
              <w:rPr>
                <w:sz w:val="18"/>
                <w:szCs w:val="18"/>
              </w:rPr>
              <w:t>40.5</w:t>
            </w:r>
          </w:p>
        </w:tc>
      </w:tr>
      <w:tr w:rsidR="00965DDA" w14:paraId="4E7D714C" w14:textId="77777777">
        <w:trPr>
          <w:trHeight w:val="344"/>
        </w:trPr>
        <w:tc>
          <w:tcPr>
            <w:tcW w:w="1755" w:type="dxa"/>
            <w:vMerge/>
            <w:shd w:val="clear" w:color="auto" w:fill="auto"/>
            <w:tcMar>
              <w:top w:w="100" w:type="dxa"/>
              <w:left w:w="100" w:type="dxa"/>
              <w:bottom w:w="100" w:type="dxa"/>
              <w:right w:w="100" w:type="dxa"/>
            </w:tcMar>
          </w:tcPr>
          <w:p w14:paraId="000002DD" w14:textId="77777777" w:rsidR="00965DDA" w:rsidRDefault="00965DDA">
            <w:pPr>
              <w:widowControl w:val="0"/>
              <w:pBdr>
                <w:top w:val="nil"/>
                <w:left w:val="nil"/>
                <w:bottom w:val="nil"/>
                <w:right w:val="nil"/>
                <w:between w:val="nil"/>
              </w:pBdr>
              <w:spacing w:line="276" w:lineRule="auto"/>
              <w:rPr>
                <w:sz w:val="18"/>
                <w:szCs w:val="18"/>
              </w:rPr>
            </w:pPr>
          </w:p>
        </w:tc>
        <w:tc>
          <w:tcPr>
            <w:tcW w:w="1275" w:type="dxa"/>
            <w:vMerge/>
            <w:shd w:val="clear" w:color="auto" w:fill="auto"/>
            <w:tcMar>
              <w:top w:w="100" w:type="dxa"/>
              <w:left w:w="100" w:type="dxa"/>
              <w:bottom w:w="100" w:type="dxa"/>
              <w:right w:w="100" w:type="dxa"/>
            </w:tcMar>
          </w:tcPr>
          <w:p w14:paraId="000002DE" w14:textId="77777777" w:rsidR="00965DDA" w:rsidRDefault="00965DDA">
            <w:pPr>
              <w:widowControl w:val="0"/>
              <w:pBdr>
                <w:top w:val="nil"/>
                <w:left w:val="nil"/>
                <w:bottom w:val="nil"/>
                <w:right w:val="nil"/>
                <w:between w:val="nil"/>
              </w:pBdr>
              <w:spacing w:line="276" w:lineRule="auto"/>
              <w:rPr>
                <w:sz w:val="18"/>
                <w:szCs w:val="18"/>
              </w:rPr>
            </w:pPr>
          </w:p>
        </w:tc>
        <w:tc>
          <w:tcPr>
            <w:tcW w:w="1665" w:type="dxa"/>
            <w:vMerge/>
            <w:shd w:val="clear" w:color="auto" w:fill="auto"/>
            <w:tcMar>
              <w:top w:w="100" w:type="dxa"/>
              <w:left w:w="100" w:type="dxa"/>
              <w:bottom w:w="100" w:type="dxa"/>
              <w:right w:w="100" w:type="dxa"/>
            </w:tcMar>
          </w:tcPr>
          <w:p w14:paraId="000002DF" w14:textId="77777777" w:rsidR="00965DDA" w:rsidRDefault="00965DDA">
            <w:pPr>
              <w:widowControl w:val="0"/>
              <w:pBdr>
                <w:top w:val="nil"/>
                <w:left w:val="nil"/>
                <w:bottom w:val="nil"/>
                <w:right w:val="nil"/>
                <w:between w:val="nil"/>
              </w:pBdr>
              <w:spacing w:line="276" w:lineRule="auto"/>
              <w:rPr>
                <w:sz w:val="18"/>
                <w:szCs w:val="18"/>
              </w:rPr>
            </w:pPr>
          </w:p>
        </w:tc>
        <w:tc>
          <w:tcPr>
            <w:tcW w:w="1575" w:type="dxa"/>
            <w:shd w:val="clear" w:color="auto" w:fill="auto"/>
            <w:tcMar>
              <w:top w:w="100" w:type="dxa"/>
              <w:left w:w="100" w:type="dxa"/>
              <w:bottom w:w="100" w:type="dxa"/>
              <w:right w:w="100" w:type="dxa"/>
            </w:tcMar>
          </w:tcPr>
          <w:p w14:paraId="000002E0" w14:textId="77777777" w:rsidR="00965DDA" w:rsidRDefault="00721622">
            <w:pPr>
              <w:ind w:left="100" w:right="100"/>
              <w:jc w:val="center"/>
              <w:rPr>
                <w:sz w:val="18"/>
                <w:szCs w:val="18"/>
              </w:rPr>
            </w:pPr>
            <w:r>
              <w:rPr>
                <w:sz w:val="18"/>
                <w:szCs w:val="18"/>
              </w:rPr>
              <w:t>2-5 years</w:t>
            </w:r>
          </w:p>
        </w:tc>
        <w:tc>
          <w:tcPr>
            <w:tcW w:w="1260" w:type="dxa"/>
            <w:shd w:val="clear" w:color="auto" w:fill="auto"/>
            <w:tcMar>
              <w:top w:w="100" w:type="dxa"/>
              <w:left w:w="100" w:type="dxa"/>
              <w:bottom w:w="100" w:type="dxa"/>
              <w:right w:w="100" w:type="dxa"/>
            </w:tcMar>
          </w:tcPr>
          <w:p w14:paraId="000002E1" w14:textId="77777777" w:rsidR="00965DDA" w:rsidRDefault="00721622">
            <w:pPr>
              <w:ind w:left="100" w:right="100"/>
              <w:jc w:val="center"/>
              <w:rPr>
                <w:sz w:val="18"/>
                <w:szCs w:val="18"/>
              </w:rPr>
            </w:pPr>
            <w:r>
              <w:rPr>
                <w:sz w:val="18"/>
                <w:szCs w:val="18"/>
              </w:rPr>
              <w:t>410</w:t>
            </w:r>
          </w:p>
        </w:tc>
        <w:tc>
          <w:tcPr>
            <w:tcW w:w="2415" w:type="dxa"/>
            <w:shd w:val="clear" w:color="auto" w:fill="auto"/>
            <w:tcMar>
              <w:top w:w="100" w:type="dxa"/>
              <w:left w:w="100" w:type="dxa"/>
              <w:bottom w:w="100" w:type="dxa"/>
              <w:right w:w="100" w:type="dxa"/>
            </w:tcMar>
          </w:tcPr>
          <w:p w14:paraId="000002E2" w14:textId="77777777" w:rsidR="00965DDA" w:rsidRDefault="00721622">
            <w:pPr>
              <w:ind w:left="100" w:right="100"/>
              <w:jc w:val="center"/>
              <w:rPr>
                <w:sz w:val="18"/>
                <w:szCs w:val="18"/>
              </w:rPr>
            </w:pPr>
            <w:r>
              <w:rPr>
                <w:sz w:val="18"/>
                <w:szCs w:val="18"/>
              </w:rPr>
              <w:t>45.7</w:t>
            </w:r>
          </w:p>
        </w:tc>
      </w:tr>
      <w:tr w:rsidR="00965DDA" w14:paraId="1B9B0FC2" w14:textId="77777777">
        <w:trPr>
          <w:trHeight w:val="354"/>
        </w:trPr>
        <w:tc>
          <w:tcPr>
            <w:tcW w:w="1755" w:type="dxa"/>
            <w:vMerge/>
            <w:shd w:val="clear" w:color="auto" w:fill="auto"/>
            <w:tcMar>
              <w:top w:w="100" w:type="dxa"/>
              <w:left w:w="100" w:type="dxa"/>
              <w:bottom w:w="100" w:type="dxa"/>
              <w:right w:w="100" w:type="dxa"/>
            </w:tcMar>
          </w:tcPr>
          <w:p w14:paraId="000002E3" w14:textId="77777777" w:rsidR="00965DDA" w:rsidRDefault="00965DDA">
            <w:pPr>
              <w:widowControl w:val="0"/>
              <w:pBdr>
                <w:top w:val="nil"/>
                <w:left w:val="nil"/>
                <w:bottom w:val="nil"/>
                <w:right w:val="nil"/>
                <w:between w:val="nil"/>
              </w:pBdr>
              <w:spacing w:line="276" w:lineRule="auto"/>
              <w:rPr>
                <w:sz w:val="18"/>
                <w:szCs w:val="18"/>
              </w:rPr>
            </w:pPr>
          </w:p>
        </w:tc>
        <w:tc>
          <w:tcPr>
            <w:tcW w:w="1275" w:type="dxa"/>
            <w:vMerge/>
            <w:shd w:val="clear" w:color="auto" w:fill="auto"/>
            <w:tcMar>
              <w:top w:w="100" w:type="dxa"/>
              <w:left w:w="100" w:type="dxa"/>
              <w:bottom w:w="100" w:type="dxa"/>
              <w:right w:w="100" w:type="dxa"/>
            </w:tcMar>
          </w:tcPr>
          <w:p w14:paraId="000002E4" w14:textId="77777777" w:rsidR="00965DDA" w:rsidRDefault="00965DDA">
            <w:pPr>
              <w:widowControl w:val="0"/>
              <w:pBdr>
                <w:top w:val="nil"/>
                <w:left w:val="nil"/>
                <w:bottom w:val="nil"/>
                <w:right w:val="nil"/>
                <w:between w:val="nil"/>
              </w:pBdr>
              <w:spacing w:line="276" w:lineRule="auto"/>
              <w:rPr>
                <w:sz w:val="18"/>
                <w:szCs w:val="18"/>
              </w:rPr>
            </w:pPr>
          </w:p>
        </w:tc>
        <w:tc>
          <w:tcPr>
            <w:tcW w:w="1665" w:type="dxa"/>
            <w:vMerge/>
            <w:shd w:val="clear" w:color="auto" w:fill="auto"/>
            <w:tcMar>
              <w:top w:w="100" w:type="dxa"/>
              <w:left w:w="100" w:type="dxa"/>
              <w:bottom w:w="100" w:type="dxa"/>
              <w:right w:w="100" w:type="dxa"/>
            </w:tcMar>
          </w:tcPr>
          <w:p w14:paraId="000002E5" w14:textId="77777777" w:rsidR="00965DDA" w:rsidRDefault="00965DDA">
            <w:pPr>
              <w:widowControl w:val="0"/>
              <w:pBdr>
                <w:top w:val="nil"/>
                <w:left w:val="nil"/>
                <w:bottom w:val="nil"/>
                <w:right w:val="nil"/>
                <w:between w:val="nil"/>
              </w:pBdr>
              <w:spacing w:line="276" w:lineRule="auto"/>
              <w:rPr>
                <w:sz w:val="18"/>
                <w:szCs w:val="18"/>
              </w:rPr>
            </w:pPr>
          </w:p>
        </w:tc>
        <w:tc>
          <w:tcPr>
            <w:tcW w:w="1575" w:type="dxa"/>
            <w:shd w:val="clear" w:color="auto" w:fill="auto"/>
            <w:tcMar>
              <w:top w:w="100" w:type="dxa"/>
              <w:left w:w="100" w:type="dxa"/>
              <w:bottom w:w="100" w:type="dxa"/>
              <w:right w:w="100" w:type="dxa"/>
            </w:tcMar>
          </w:tcPr>
          <w:p w14:paraId="000002E6" w14:textId="77777777" w:rsidR="00965DDA" w:rsidRDefault="00721622">
            <w:pPr>
              <w:ind w:left="100" w:right="100"/>
              <w:jc w:val="center"/>
              <w:rPr>
                <w:sz w:val="18"/>
                <w:szCs w:val="18"/>
              </w:rPr>
            </w:pPr>
            <w:sdt>
              <w:sdtPr>
                <w:tag w:val="goog_rdk_5"/>
                <w:id w:val="2061512040"/>
              </w:sdtPr>
              <w:sdtEndPr/>
              <w:sdtContent>
                <w:r>
                  <w:rPr>
                    <w:rFonts w:ascii="Arial Unicode MS" w:eastAsia="Arial Unicode MS" w:hAnsi="Arial Unicode MS" w:cs="Arial Unicode MS"/>
                    <w:sz w:val="18"/>
                    <w:szCs w:val="18"/>
                  </w:rPr>
                  <w:t>≥6 years</w:t>
                </w:r>
              </w:sdtContent>
            </w:sdt>
          </w:p>
        </w:tc>
        <w:tc>
          <w:tcPr>
            <w:tcW w:w="1260" w:type="dxa"/>
            <w:shd w:val="clear" w:color="auto" w:fill="auto"/>
            <w:tcMar>
              <w:top w:w="100" w:type="dxa"/>
              <w:left w:w="100" w:type="dxa"/>
              <w:bottom w:w="100" w:type="dxa"/>
              <w:right w:w="100" w:type="dxa"/>
            </w:tcMar>
          </w:tcPr>
          <w:p w14:paraId="000002E7" w14:textId="77777777" w:rsidR="00965DDA" w:rsidRDefault="00721622">
            <w:pPr>
              <w:ind w:left="100" w:right="100"/>
              <w:jc w:val="center"/>
              <w:rPr>
                <w:sz w:val="18"/>
                <w:szCs w:val="18"/>
              </w:rPr>
            </w:pPr>
            <w:r>
              <w:rPr>
                <w:sz w:val="18"/>
                <w:szCs w:val="18"/>
              </w:rPr>
              <w:t>124</w:t>
            </w:r>
          </w:p>
        </w:tc>
        <w:tc>
          <w:tcPr>
            <w:tcW w:w="2415" w:type="dxa"/>
            <w:shd w:val="clear" w:color="auto" w:fill="auto"/>
            <w:tcMar>
              <w:top w:w="100" w:type="dxa"/>
              <w:left w:w="100" w:type="dxa"/>
              <w:bottom w:w="100" w:type="dxa"/>
              <w:right w:w="100" w:type="dxa"/>
            </w:tcMar>
          </w:tcPr>
          <w:p w14:paraId="000002E8" w14:textId="77777777" w:rsidR="00965DDA" w:rsidRDefault="00721622">
            <w:pPr>
              <w:ind w:left="100" w:right="100"/>
              <w:jc w:val="center"/>
              <w:rPr>
                <w:sz w:val="18"/>
                <w:szCs w:val="18"/>
              </w:rPr>
            </w:pPr>
            <w:r>
              <w:rPr>
                <w:sz w:val="18"/>
                <w:szCs w:val="18"/>
              </w:rPr>
              <w:t>13.8</w:t>
            </w:r>
          </w:p>
        </w:tc>
      </w:tr>
      <w:tr w:rsidR="00965DDA" w14:paraId="07CFA164" w14:textId="77777777">
        <w:trPr>
          <w:trHeight w:val="346"/>
        </w:trPr>
        <w:tc>
          <w:tcPr>
            <w:tcW w:w="1755" w:type="dxa"/>
            <w:vMerge/>
            <w:shd w:val="clear" w:color="auto" w:fill="auto"/>
            <w:tcMar>
              <w:top w:w="100" w:type="dxa"/>
              <w:left w:w="100" w:type="dxa"/>
              <w:bottom w:w="100" w:type="dxa"/>
              <w:right w:w="100" w:type="dxa"/>
            </w:tcMar>
          </w:tcPr>
          <w:p w14:paraId="000002E9" w14:textId="77777777" w:rsidR="00965DDA" w:rsidRDefault="00965DDA">
            <w:pPr>
              <w:widowControl w:val="0"/>
              <w:pBdr>
                <w:top w:val="nil"/>
                <w:left w:val="nil"/>
                <w:bottom w:val="nil"/>
                <w:right w:val="nil"/>
                <w:between w:val="nil"/>
              </w:pBdr>
              <w:spacing w:line="276" w:lineRule="auto"/>
              <w:rPr>
                <w:sz w:val="18"/>
                <w:szCs w:val="18"/>
              </w:rPr>
            </w:pPr>
          </w:p>
        </w:tc>
        <w:tc>
          <w:tcPr>
            <w:tcW w:w="1275" w:type="dxa"/>
            <w:vMerge/>
            <w:shd w:val="clear" w:color="auto" w:fill="auto"/>
            <w:tcMar>
              <w:top w:w="100" w:type="dxa"/>
              <w:left w:w="100" w:type="dxa"/>
              <w:bottom w:w="100" w:type="dxa"/>
              <w:right w:w="100" w:type="dxa"/>
            </w:tcMar>
          </w:tcPr>
          <w:p w14:paraId="000002EA" w14:textId="77777777" w:rsidR="00965DDA" w:rsidRDefault="00965DDA">
            <w:pPr>
              <w:widowControl w:val="0"/>
              <w:pBdr>
                <w:top w:val="nil"/>
                <w:left w:val="nil"/>
                <w:bottom w:val="nil"/>
                <w:right w:val="nil"/>
                <w:between w:val="nil"/>
              </w:pBdr>
              <w:spacing w:line="276" w:lineRule="auto"/>
              <w:rPr>
                <w:sz w:val="18"/>
                <w:szCs w:val="18"/>
              </w:rPr>
            </w:pPr>
          </w:p>
        </w:tc>
        <w:tc>
          <w:tcPr>
            <w:tcW w:w="1665" w:type="dxa"/>
            <w:vMerge w:val="restart"/>
            <w:shd w:val="clear" w:color="auto" w:fill="auto"/>
            <w:tcMar>
              <w:top w:w="100" w:type="dxa"/>
              <w:left w:w="100" w:type="dxa"/>
              <w:bottom w:w="100" w:type="dxa"/>
              <w:right w:w="100" w:type="dxa"/>
            </w:tcMar>
          </w:tcPr>
          <w:p w14:paraId="000002EB" w14:textId="77777777" w:rsidR="00965DDA" w:rsidRDefault="00721622">
            <w:pPr>
              <w:ind w:left="100" w:right="100"/>
              <w:jc w:val="center"/>
              <w:rPr>
                <w:sz w:val="18"/>
                <w:szCs w:val="18"/>
              </w:rPr>
            </w:pPr>
            <w:r>
              <w:rPr>
                <w:sz w:val="18"/>
                <w:szCs w:val="18"/>
              </w:rPr>
              <w:t>Tenure in unit</w:t>
            </w:r>
          </w:p>
        </w:tc>
        <w:tc>
          <w:tcPr>
            <w:tcW w:w="1575" w:type="dxa"/>
            <w:shd w:val="clear" w:color="auto" w:fill="auto"/>
            <w:tcMar>
              <w:top w:w="100" w:type="dxa"/>
              <w:left w:w="100" w:type="dxa"/>
              <w:bottom w:w="100" w:type="dxa"/>
              <w:right w:w="100" w:type="dxa"/>
            </w:tcMar>
          </w:tcPr>
          <w:p w14:paraId="000002EC" w14:textId="77777777" w:rsidR="00965DDA" w:rsidRDefault="00721622">
            <w:pPr>
              <w:ind w:left="100" w:right="100"/>
              <w:jc w:val="center"/>
              <w:rPr>
                <w:sz w:val="18"/>
                <w:szCs w:val="18"/>
              </w:rPr>
            </w:pPr>
            <w:sdt>
              <w:sdtPr>
                <w:tag w:val="goog_rdk_6"/>
                <w:id w:val="1299189880"/>
              </w:sdtPr>
              <w:sdtEndPr/>
              <w:sdtContent>
                <w:r>
                  <w:rPr>
                    <w:rFonts w:ascii="Arial Unicode MS" w:eastAsia="Arial Unicode MS" w:hAnsi="Arial Unicode MS" w:cs="Arial Unicode MS"/>
                    <w:sz w:val="18"/>
                    <w:szCs w:val="18"/>
                  </w:rPr>
                  <w:t>≤1 year</w:t>
                </w:r>
              </w:sdtContent>
            </w:sdt>
          </w:p>
        </w:tc>
        <w:tc>
          <w:tcPr>
            <w:tcW w:w="1260" w:type="dxa"/>
            <w:shd w:val="clear" w:color="auto" w:fill="auto"/>
            <w:tcMar>
              <w:top w:w="100" w:type="dxa"/>
              <w:left w:w="100" w:type="dxa"/>
              <w:bottom w:w="100" w:type="dxa"/>
              <w:right w:w="100" w:type="dxa"/>
            </w:tcMar>
          </w:tcPr>
          <w:p w14:paraId="000002ED" w14:textId="77777777" w:rsidR="00965DDA" w:rsidRDefault="00721622">
            <w:pPr>
              <w:ind w:left="100" w:right="100"/>
              <w:jc w:val="center"/>
              <w:rPr>
                <w:sz w:val="18"/>
                <w:szCs w:val="18"/>
              </w:rPr>
            </w:pPr>
            <w:r>
              <w:rPr>
                <w:sz w:val="18"/>
                <w:szCs w:val="18"/>
              </w:rPr>
              <w:t>405</w:t>
            </w:r>
          </w:p>
        </w:tc>
        <w:tc>
          <w:tcPr>
            <w:tcW w:w="2415" w:type="dxa"/>
            <w:shd w:val="clear" w:color="auto" w:fill="auto"/>
            <w:tcMar>
              <w:top w:w="100" w:type="dxa"/>
              <w:left w:w="100" w:type="dxa"/>
              <w:bottom w:w="100" w:type="dxa"/>
              <w:right w:w="100" w:type="dxa"/>
            </w:tcMar>
          </w:tcPr>
          <w:p w14:paraId="000002EE" w14:textId="77777777" w:rsidR="00965DDA" w:rsidRDefault="00721622">
            <w:pPr>
              <w:ind w:left="100" w:right="100"/>
              <w:jc w:val="center"/>
              <w:rPr>
                <w:sz w:val="18"/>
                <w:szCs w:val="18"/>
              </w:rPr>
            </w:pPr>
            <w:r>
              <w:rPr>
                <w:sz w:val="18"/>
                <w:szCs w:val="18"/>
              </w:rPr>
              <w:t>45.2</w:t>
            </w:r>
          </w:p>
        </w:tc>
      </w:tr>
      <w:tr w:rsidR="00965DDA" w14:paraId="436F2D1B" w14:textId="77777777">
        <w:trPr>
          <w:trHeight w:val="354"/>
        </w:trPr>
        <w:tc>
          <w:tcPr>
            <w:tcW w:w="1755" w:type="dxa"/>
            <w:vMerge/>
            <w:shd w:val="clear" w:color="auto" w:fill="auto"/>
            <w:tcMar>
              <w:top w:w="100" w:type="dxa"/>
              <w:left w:w="100" w:type="dxa"/>
              <w:bottom w:w="100" w:type="dxa"/>
              <w:right w:w="100" w:type="dxa"/>
            </w:tcMar>
          </w:tcPr>
          <w:p w14:paraId="000002EF" w14:textId="77777777" w:rsidR="00965DDA" w:rsidRDefault="00965DDA">
            <w:pPr>
              <w:widowControl w:val="0"/>
              <w:pBdr>
                <w:top w:val="nil"/>
                <w:left w:val="nil"/>
                <w:bottom w:val="nil"/>
                <w:right w:val="nil"/>
                <w:between w:val="nil"/>
              </w:pBdr>
              <w:spacing w:line="276" w:lineRule="auto"/>
              <w:rPr>
                <w:sz w:val="18"/>
                <w:szCs w:val="18"/>
              </w:rPr>
            </w:pPr>
          </w:p>
        </w:tc>
        <w:tc>
          <w:tcPr>
            <w:tcW w:w="1275" w:type="dxa"/>
            <w:vMerge/>
            <w:shd w:val="clear" w:color="auto" w:fill="auto"/>
            <w:tcMar>
              <w:top w:w="100" w:type="dxa"/>
              <w:left w:w="100" w:type="dxa"/>
              <w:bottom w:w="100" w:type="dxa"/>
              <w:right w:w="100" w:type="dxa"/>
            </w:tcMar>
          </w:tcPr>
          <w:p w14:paraId="000002F0" w14:textId="77777777" w:rsidR="00965DDA" w:rsidRDefault="00965DDA">
            <w:pPr>
              <w:widowControl w:val="0"/>
              <w:pBdr>
                <w:top w:val="nil"/>
                <w:left w:val="nil"/>
                <w:bottom w:val="nil"/>
                <w:right w:val="nil"/>
                <w:between w:val="nil"/>
              </w:pBdr>
              <w:spacing w:line="276" w:lineRule="auto"/>
              <w:rPr>
                <w:sz w:val="18"/>
                <w:szCs w:val="18"/>
              </w:rPr>
            </w:pPr>
          </w:p>
        </w:tc>
        <w:tc>
          <w:tcPr>
            <w:tcW w:w="1665" w:type="dxa"/>
            <w:vMerge/>
            <w:shd w:val="clear" w:color="auto" w:fill="auto"/>
            <w:tcMar>
              <w:top w:w="100" w:type="dxa"/>
              <w:left w:w="100" w:type="dxa"/>
              <w:bottom w:w="100" w:type="dxa"/>
              <w:right w:w="100" w:type="dxa"/>
            </w:tcMar>
          </w:tcPr>
          <w:p w14:paraId="000002F1" w14:textId="77777777" w:rsidR="00965DDA" w:rsidRDefault="00965DDA">
            <w:pPr>
              <w:widowControl w:val="0"/>
              <w:pBdr>
                <w:top w:val="nil"/>
                <w:left w:val="nil"/>
                <w:bottom w:val="nil"/>
                <w:right w:val="nil"/>
                <w:between w:val="nil"/>
              </w:pBdr>
              <w:spacing w:line="276" w:lineRule="auto"/>
              <w:rPr>
                <w:sz w:val="18"/>
                <w:szCs w:val="18"/>
              </w:rPr>
            </w:pPr>
          </w:p>
        </w:tc>
        <w:tc>
          <w:tcPr>
            <w:tcW w:w="1575" w:type="dxa"/>
            <w:shd w:val="clear" w:color="auto" w:fill="auto"/>
            <w:tcMar>
              <w:top w:w="100" w:type="dxa"/>
              <w:left w:w="100" w:type="dxa"/>
              <w:bottom w:w="100" w:type="dxa"/>
              <w:right w:w="100" w:type="dxa"/>
            </w:tcMar>
          </w:tcPr>
          <w:p w14:paraId="000002F2" w14:textId="77777777" w:rsidR="00965DDA" w:rsidRDefault="00721622">
            <w:pPr>
              <w:ind w:left="100" w:right="100"/>
              <w:jc w:val="center"/>
              <w:rPr>
                <w:sz w:val="18"/>
                <w:szCs w:val="18"/>
              </w:rPr>
            </w:pPr>
            <w:r>
              <w:rPr>
                <w:sz w:val="18"/>
                <w:szCs w:val="18"/>
              </w:rPr>
              <w:t>2-5 years</w:t>
            </w:r>
          </w:p>
        </w:tc>
        <w:tc>
          <w:tcPr>
            <w:tcW w:w="1260" w:type="dxa"/>
            <w:shd w:val="clear" w:color="auto" w:fill="auto"/>
            <w:tcMar>
              <w:top w:w="100" w:type="dxa"/>
              <w:left w:w="100" w:type="dxa"/>
              <w:bottom w:w="100" w:type="dxa"/>
              <w:right w:w="100" w:type="dxa"/>
            </w:tcMar>
          </w:tcPr>
          <w:p w14:paraId="000002F3" w14:textId="77777777" w:rsidR="00965DDA" w:rsidRDefault="00721622">
            <w:pPr>
              <w:ind w:left="100" w:right="100"/>
              <w:jc w:val="center"/>
              <w:rPr>
                <w:sz w:val="18"/>
                <w:szCs w:val="18"/>
              </w:rPr>
            </w:pPr>
            <w:r>
              <w:rPr>
                <w:sz w:val="18"/>
                <w:szCs w:val="18"/>
              </w:rPr>
              <w:t>388</w:t>
            </w:r>
          </w:p>
        </w:tc>
        <w:tc>
          <w:tcPr>
            <w:tcW w:w="2415" w:type="dxa"/>
            <w:shd w:val="clear" w:color="auto" w:fill="auto"/>
            <w:tcMar>
              <w:top w:w="100" w:type="dxa"/>
              <w:left w:w="100" w:type="dxa"/>
              <w:bottom w:w="100" w:type="dxa"/>
              <w:right w:w="100" w:type="dxa"/>
            </w:tcMar>
          </w:tcPr>
          <w:p w14:paraId="000002F4" w14:textId="77777777" w:rsidR="00965DDA" w:rsidRDefault="00721622">
            <w:pPr>
              <w:ind w:left="100" w:right="100"/>
              <w:jc w:val="center"/>
              <w:rPr>
                <w:sz w:val="18"/>
                <w:szCs w:val="18"/>
              </w:rPr>
            </w:pPr>
            <w:r>
              <w:rPr>
                <w:sz w:val="18"/>
                <w:szCs w:val="18"/>
              </w:rPr>
              <w:t>43.3</w:t>
            </w:r>
          </w:p>
        </w:tc>
      </w:tr>
      <w:tr w:rsidR="00965DDA" w14:paraId="25554C70" w14:textId="77777777">
        <w:trPr>
          <w:trHeight w:val="334"/>
        </w:trPr>
        <w:tc>
          <w:tcPr>
            <w:tcW w:w="1755" w:type="dxa"/>
            <w:vMerge/>
            <w:shd w:val="clear" w:color="auto" w:fill="auto"/>
            <w:tcMar>
              <w:top w:w="100" w:type="dxa"/>
              <w:left w:w="100" w:type="dxa"/>
              <w:bottom w:w="100" w:type="dxa"/>
              <w:right w:w="100" w:type="dxa"/>
            </w:tcMar>
          </w:tcPr>
          <w:p w14:paraId="000002F5" w14:textId="77777777" w:rsidR="00965DDA" w:rsidRDefault="00965DDA">
            <w:pPr>
              <w:widowControl w:val="0"/>
              <w:pBdr>
                <w:top w:val="nil"/>
                <w:left w:val="nil"/>
                <w:bottom w:val="nil"/>
                <w:right w:val="nil"/>
                <w:between w:val="nil"/>
              </w:pBdr>
              <w:spacing w:line="276" w:lineRule="auto"/>
              <w:rPr>
                <w:sz w:val="18"/>
                <w:szCs w:val="18"/>
              </w:rPr>
            </w:pPr>
          </w:p>
        </w:tc>
        <w:tc>
          <w:tcPr>
            <w:tcW w:w="1275" w:type="dxa"/>
            <w:vMerge/>
            <w:shd w:val="clear" w:color="auto" w:fill="auto"/>
            <w:tcMar>
              <w:top w:w="100" w:type="dxa"/>
              <w:left w:w="100" w:type="dxa"/>
              <w:bottom w:w="100" w:type="dxa"/>
              <w:right w:w="100" w:type="dxa"/>
            </w:tcMar>
          </w:tcPr>
          <w:p w14:paraId="000002F6" w14:textId="77777777" w:rsidR="00965DDA" w:rsidRDefault="00965DDA">
            <w:pPr>
              <w:widowControl w:val="0"/>
              <w:pBdr>
                <w:top w:val="nil"/>
                <w:left w:val="nil"/>
                <w:bottom w:val="nil"/>
                <w:right w:val="nil"/>
                <w:between w:val="nil"/>
              </w:pBdr>
              <w:spacing w:line="276" w:lineRule="auto"/>
              <w:rPr>
                <w:sz w:val="18"/>
                <w:szCs w:val="18"/>
              </w:rPr>
            </w:pPr>
          </w:p>
        </w:tc>
        <w:tc>
          <w:tcPr>
            <w:tcW w:w="1665" w:type="dxa"/>
            <w:vMerge/>
            <w:shd w:val="clear" w:color="auto" w:fill="auto"/>
            <w:tcMar>
              <w:top w:w="100" w:type="dxa"/>
              <w:left w:w="100" w:type="dxa"/>
              <w:bottom w:w="100" w:type="dxa"/>
              <w:right w:w="100" w:type="dxa"/>
            </w:tcMar>
          </w:tcPr>
          <w:p w14:paraId="000002F7" w14:textId="77777777" w:rsidR="00965DDA" w:rsidRDefault="00965DDA">
            <w:pPr>
              <w:widowControl w:val="0"/>
              <w:pBdr>
                <w:top w:val="nil"/>
                <w:left w:val="nil"/>
                <w:bottom w:val="nil"/>
                <w:right w:val="nil"/>
                <w:between w:val="nil"/>
              </w:pBdr>
              <w:spacing w:line="276" w:lineRule="auto"/>
              <w:rPr>
                <w:sz w:val="18"/>
                <w:szCs w:val="18"/>
              </w:rPr>
            </w:pPr>
          </w:p>
        </w:tc>
        <w:tc>
          <w:tcPr>
            <w:tcW w:w="1575" w:type="dxa"/>
            <w:shd w:val="clear" w:color="auto" w:fill="auto"/>
            <w:tcMar>
              <w:top w:w="100" w:type="dxa"/>
              <w:left w:w="100" w:type="dxa"/>
              <w:bottom w:w="100" w:type="dxa"/>
              <w:right w:w="100" w:type="dxa"/>
            </w:tcMar>
          </w:tcPr>
          <w:p w14:paraId="000002F8" w14:textId="77777777" w:rsidR="00965DDA" w:rsidRDefault="00721622">
            <w:pPr>
              <w:ind w:left="100" w:right="100"/>
              <w:jc w:val="center"/>
              <w:rPr>
                <w:sz w:val="18"/>
                <w:szCs w:val="18"/>
              </w:rPr>
            </w:pPr>
            <w:sdt>
              <w:sdtPr>
                <w:tag w:val="goog_rdk_7"/>
                <w:id w:val="910430716"/>
              </w:sdtPr>
              <w:sdtEndPr/>
              <w:sdtContent>
                <w:r>
                  <w:rPr>
                    <w:rFonts w:ascii="Arial Unicode MS" w:eastAsia="Arial Unicode MS" w:hAnsi="Arial Unicode MS" w:cs="Arial Unicode MS"/>
                    <w:sz w:val="18"/>
                    <w:szCs w:val="18"/>
                  </w:rPr>
                  <w:t>≥6 years</w:t>
                </w:r>
              </w:sdtContent>
            </w:sdt>
          </w:p>
        </w:tc>
        <w:tc>
          <w:tcPr>
            <w:tcW w:w="1260" w:type="dxa"/>
            <w:shd w:val="clear" w:color="auto" w:fill="auto"/>
            <w:tcMar>
              <w:top w:w="100" w:type="dxa"/>
              <w:left w:w="100" w:type="dxa"/>
              <w:bottom w:w="100" w:type="dxa"/>
              <w:right w:w="100" w:type="dxa"/>
            </w:tcMar>
          </w:tcPr>
          <w:p w14:paraId="000002F9" w14:textId="77777777" w:rsidR="00965DDA" w:rsidRDefault="00721622">
            <w:pPr>
              <w:ind w:left="100" w:right="100"/>
              <w:jc w:val="center"/>
              <w:rPr>
                <w:sz w:val="18"/>
                <w:szCs w:val="18"/>
              </w:rPr>
            </w:pPr>
            <w:r>
              <w:rPr>
                <w:sz w:val="18"/>
                <w:szCs w:val="18"/>
              </w:rPr>
              <w:t>104</w:t>
            </w:r>
          </w:p>
        </w:tc>
        <w:tc>
          <w:tcPr>
            <w:tcW w:w="2415" w:type="dxa"/>
            <w:shd w:val="clear" w:color="auto" w:fill="auto"/>
            <w:tcMar>
              <w:top w:w="100" w:type="dxa"/>
              <w:left w:w="100" w:type="dxa"/>
              <w:bottom w:w="100" w:type="dxa"/>
              <w:right w:w="100" w:type="dxa"/>
            </w:tcMar>
          </w:tcPr>
          <w:p w14:paraId="000002FA" w14:textId="77777777" w:rsidR="00965DDA" w:rsidRDefault="00721622">
            <w:pPr>
              <w:ind w:left="100" w:right="100"/>
              <w:jc w:val="center"/>
              <w:rPr>
                <w:sz w:val="18"/>
                <w:szCs w:val="18"/>
              </w:rPr>
            </w:pPr>
            <w:r>
              <w:rPr>
                <w:sz w:val="18"/>
                <w:szCs w:val="18"/>
              </w:rPr>
              <w:t>11.6</w:t>
            </w:r>
          </w:p>
        </w:tc>
      </w:tr>
      <w:tr w:rsidR="00965DDA" w14:paraId="5462225A" w14:textId="77777777">
        <w:trPr>
          <w:trHeight w:val="356"/>
        </w:trPr>
        <w:tc>
          <w:tcPr>
            <w:tcW w:w="1755" w:type="dxa"/>
            <w:vMerge/>
            <w:shd w:val="clear" w:color="auto" w:fill="auto"/>
            <w:tcMar>
              <w:top w:w="100" w:type="dxa"/>
              <w:left w:w="100" w:type="dxa"/>
              <w:bottom w:w="100" w:type="dxa"/>
              <w:right w:w="100" w:type="dxa"/>
            </w:tcMar>
          </w:tcPr>
          <w:p w14:paraId="000002FB" w14:textId="77777777" w:rsidR="00965DDA" w:rsidRDefault="00965DDA">
            <w:pPr>
              <w:widowControl w:val="0"/>
              <w:pBdr>
                <w:top w:val="nil"/>
                <w:left w:val="nil"/>
                <w:bottom w:val="nil"/>
                <w:right w:val="nil"/>
                <w:between w:val="nil"/>
              </w:pBdr>
              <w:spacing w:line="276" w:lineRule="auto"/>
              <w:rPr>
                <w:sz w:val="18"/>
                <w:szCs w:val="18"/>
              </w:rPr>
            </w:pPr>
          </w:p>
        </w:tc>
        <w:tc>
          <w:tcPr>
            <w:tcW w:w="1275" w:type="dxa"/>
            <w:vMerge/>
            <w:shd w:val="clear" w:color="auto" w:fill="auto"/>
            <w:tcMar>
              <w:top w:w="100" w:type="dxa"/>
              <w:left w:w="100" w:type="dxa"/>
              <w:bottom w:w="100" w:type="dxa"/>
              <w:right w:w="100" w:type="dxa"/>
            </w:tcMar>
          </w:tcPr>
          <w:p w14:paraId="000002FC" w14:textId="77777777" w:rsidR="00965DDA" w:rsidRDefault="00965DDA">
            <w:pPr>
              <w:widowControl w:val="0"/>
              <w:pBdr>
                <w:top w:val="nil"/>
                <w:left w:val="nil"/>
                <w:bottom w:val="nil"/>
                <w:right w:val="nil"/>
                <w:between w:val="nil"/>
              </w:pBdr>
              <w:spacing w:line="276" w:lineRule="auto"/>
              <w:rPr>
                <w:sz w:val="18"/>
                <w:szCs w:val="18"/>
              </w:rPr>
            </w:pPr>
          </w:p>
        </w:tc>
        <w:tc>
          <w:tcPr>
            <w:tcW w:w="1665" w:type="dxa"/>
            <w:vMerge w:val="restart"/>
            <w:shd w:val="clear" w:color="auto" w:fill="auto"/>
            <w:tcMar>
              <w:top w:w="100" w:type="dxa"/>
              <w:left w:w="100" w:type="dxa"/>
              <w:bottom w:w="100" w:type="dxa"/>
              <w:right w:w="100" w:type="dxa"/>
            </w:tcMar>
          </w:tcPr>
          <w:p w14:paraId="000002FD" w14:textId="77777777" w:rsidR="00965DDA" w:rsidRDefault="00721622">
            <w:pPr>
              <w:ind w:left="100" w:right="100"/>
              <w:jc w:val="center"/>
              <w:rPr>
                <w:sz w:val="18"/>
                <w:szCs w:val="18"/>
              </w:rPr>
            </w:pPr>
            <w:r>
              <w:rPr>
                <w:sz w:val="18"/>
                <w:szCs w:val="18"/>
              </w:rPr>
              <w:t>Unit</w:t>
            </w:r>
          </w:p>
        </w:tc>
        <w:tc>
          <w:tcPr>
            <w:tcW w:w="1575" w:type="dxa"/>
            <w:shd w:val="clear" w:color="auto" w:fill="auto"/>
            <w:tcMar>
              <w:top w:w="100" w:type="dxa"/>
              <w:left w:w="100" w:type="dxa"/>
              <w:bottom w:w="100" w:type="dxa"/>
              <w:right w:w="100" w:type="dxa"/>
            </w:tcMar>
          </w:tcPr>
          <w:p w14:paraId="000002FE" w14:textId="77777777" w:rsidR="00965DDA" w:rsidRDefault="00721622">
            <w:pPr>
              <w:ind w:left="100" w:right="100"/>
              <w:jc w:val="center"/>
              <w:rPr>
                <w:sz w:val="18"/>
                <w:szCs w:val="18"/>
              </w:rPr>
            </w:pPr>
            <w:r>
              <w:rPr>
                <w:sz w:val="18"/>
                <w:szCs w:val="18"/>
              </w:rPr>
              <w:t>Inpatient units</w:t>
            </w:r>
          </w:p>
        </w:tc>
        <w:tc>
          <w:tcPr>
            <w:tcW w:w="1260" w:type="dxa"/>
            <w:shd w:val="clear" w:color="auto" w:fill="auto"/>
            <w:tcMar>
              <w:top w:w="100" w:type="dxa"/>
              <w:left w:w="100" w:type="dxa"/>
              <w:bottom w:w="100" w:type="dxa"/>
              <w:right w:w="100" w:type="dxa"/>
            </w:tcMar>
          </w:tcPr>
          <w:p w14:paraId="000002FF" w14:textId="77777777" w:rsidR="00965DDA" w:rsidRDefault="00721622">
            <w:pPr>
              <w:ind w:left="100" w:right="100"/>
              <w:jc w:val="center"/>
              <w:rPr>
                <w:sz w:val="18"/>
                <w:szCs w:val="18"/>
              </w:rPr>
            </w:pPr>
            <w:r>
              <w:rPr>
                <w:sz w:val="18"/>
                <w:szCs w:val="18"/>
              </w:rPr>
              <w:t>490</w:t>
            </w:r>
          </w:p>
        </w:tc>
        <w:tc>
          <w:tcPr>
            <w:tcW w:w="2415" w:type="dxa"/>
            <w:shd w:val="clear" w:color="auto" w:fill="auto"/>
            <w:tcMar>
              <w:top w:w="100" w:type="dxa"/>
              <w:left w:w="100" w:type="dxa"/>
              <w:bottom w:w="100" w:type="dxa"/>
              <w:right w:w="100" w:type="dxa"/>
            </w:tcMar>
          </w:tcPr>
          <w:p w14:paraId="00000300" w14:textId="77777777" w:rsidR="00965DDA" w:rsidRDefault="00721622">
            <w:pPr>
              <w:ind w:left="100" w:right="100"/>
              <w:jc w:val="center"/>
              <w:rPr>
                <w:sz w:val="18"/>
                <w:szCs w:val="18"/>
              </w:rPr>
            </w:pPr>
            <w:r>
              <w:rPr>
                <w:sz w:val="18"/>
                <w:szCs w:val="18"/>
              </w:rPr>
              <w:t>54.6</w:t>
            </w:r>
          </w:p>
        </w:tc>
      </w:tr>
      <w:tr w:rsidR="00965DDA" w14:paraId="53CCC357" w14:textId="77777777">
        <w:trPr>
          <w:trHeight w:val="620"/>
        </w:trPr>
        <w:tc>
          <w:tcPr>
            <w:tcW w:w="1755" w:type="dxa"/>
            <w:vMerge/>
            <w:shd w:val="clear" w:color="auto" w:fill="auto"/>
            <w:tcMar>
              <w:top w:w="100" w:type="dxa"/>
              <w:left w:w="100" w:type="dxa"/>
              <w:bottom w:w="100" w:type="dxa"/>
              <w:right w:w="100" w:type="dxa"/>
            </w:tcMar>
          </w:tcPr>
          <w:p w14:paraId="00000301" w14:textId="77777777" w:rsidR="00965DDA" w:rsidRDefault="00965DDA">
            <w:pPr>
              <w:widowControl w:val="0"/>
              <w:pBdr>
                <w:top w:val="nil"/>
                <w:left w:val="nil"/>
                <w:bottom w:val="nil"/>
                <w:right w:val="nil"/>
                <w:between w:val="nil"/>
              </w:pBdr>
              <w:spacing w:line="276" w:lineRule="auto"/>
              <w:rPr>
                <w:sz w:val="18"/>
                <w:szCs w:val="18"/>
              </w:rPr>
            </w:pPr>
          </w:p>
        </w:tc>
        <w:tc>
          <w:tcPr>
            <w:tcW w:w="1275" w:type="dxa"/>
            <w:vMerge/>
            <w:shd w:val="clear" w:color="auto" w:fill="auto"/>
            <w:tcMar>
              <w:top w:w="100" w:type="dxa"/>
              <w:left w:w="100" w:type="dxa"/>
              <w:bottom w:w="100" w:type="dxa"/>
              <w:right w:w="100" w:type="dxa"/>
            </w:tcMar>
          </w:tcPr>
          <w:p w14:paraId="00000302" w14:textId="77777777" w:rsidR="00965DDA" w:rsidRDefault="00965DDA">
            <w:pPr>
              <w:widowControl w:val="0"/>
              <w:pBdr>
                <w:top w:val="nil"/>
                <w:left w:val="nil"/>
                <w:bottom w:val="nil"/>
                <w:right w:val="nil"/>
                <w:between w:val="nil"/>
              </w:pBdr>
              <w:spacing w:line="276" w:lineRule="auto"/>
              <w:rPr>
                <w:sz w:val="18"/>
                <w:szCs w:val="18"/>
              </w:rPr>
            </w:pPr>
          </w:p>
        </w:tc>
        <w:tc>
          <w:tcPr>
            <w:tcW w:w="1665" w:type="dxa"/>
            <w:vMerge/>
            <w:shd w:val="clear" w:color="auto" w:fill="auto"/>
            <w:tcMar>
              <w:top w:w="100" w:type="dxa"/>
              <w:left w:w="100" w:type="dxa"/>
              <w:bottom w:w="100" w:type="dxa"/>
              <w:right w:w="100" w:type="dxa"/>
            </w:tcMar>
          </w:tcPr>
          <w:p w14:paraId="00000303" w14:textId="77777777" w:rsidR="00965DDA" w:rsidRDefault="00965DDA">
            <w:pPr>
              <w:widowControl w:val="0"/>
              <w:pBdr>
                <w:top w:val="nil"/>
                <w:left w:val="nil"/>
                <w:bottom w:val="nil"/>
                <w:right w:val="nil"/>
                <w:between w:val="nil"/>
              </w:pBdr>
              <w:spacing w:line="276" w:lineRule="auto"/>
              <w:rPr>
                <w:sz w:val="18"/>
                <w:szCs w:val="18"/>
              </w:rPr>
            </w:pPr>
          </w:p>
        </w:tc>
        <w:tc>
          <w:tcPr>
            <w:tcW w:w="1575" w:type="dxa"/>
            <w:shd w:val="clear" w:color="auto" w:fill="auto"/>
            <w:tcMar>
              <w:top w:w="100" w:type="dxa"/>
              <w:left w:w="100" w:type="dxa"/>
              <w:bottom w:w="100" w:type="dxa"/>
              <w:right w:w="100" w:type="dxa"/>
            </w:tcMar>
          </w:tcPr>
          <w:p w14:paraId="00000304" w14:textId="77777777" w:rsidR="00965DDA" w:rsidRDefault="00721622">
            <w:pPr>
              <w:ind w:left="100" w:right="100"/>
              <w:jc w:val="center"/>
              <w:rPr>
                <w:sz w:val="18"/>
                <w:szCs w:val="18"/>
              </w:rPr>
            </w:pPr>
            <w:r>
              <w:rPr>
                <w:sz w:val="18"/>
                <w:szCs w:val="18"/>
              </w:rPr>
              <w:t>Intensive care units</w:t>
            </w:r>
          </w:p>
        </w:tc>
        <w:tc>
          <w:tcPr>
            <w:tcW w:w="1260" w:type="dxa"/>
            <w:shd w:val="clear" w:color="auto" w:fill="auto"/>
            <w:tcMar>
              <w:top w:w="100" w:type="dxa"/>
              <w:left w:w="100" w:type="dxa"/>
              <w:bottom w:w="100" w:type="dxa"/>
              <w:right w:w="100" w:type="dxa"/>
            </w:tcMar>
          </w:tcPr>
          <w:p w14:paraId="00000305" w14:textId="77777777" w:rsidR="00965DDA" w:rsidRDefault="00721622">
            <w:pPr>
              <w:ind w:left="100" w:right="100"/>
              <w:jc w:val="center"/>
              <w:rPr>
                <w:sz w:val="18"/>
                <w:szCs w:val="18"/>
              </w:rPr>
            </w:pPr>
            <w:r>
              <w:rPr>
                <w:sz w:val="18"/>
                <w:szCs w:val="18"/>
              </w:rPr>
              <w:t>407</w:t>
            </w:r>
          </w:p>
        </w:tc>
        <w:tc>
          <w:tcPr>
            <w:tcW w:w="2415" w:type="dxa"/>
            <w:shd w:val="clear" w:color="auto" w:fill="auto"/>
            <w:tcMar>
              <w:top w:w="100" w:type="dxa"/>
              <w:left w:w="100" w:type="dxa"/>
              <w:bottom w:w="100" w:type="dxa"/>
              <w:right w:w="100" w:type="dxa"/>
            </w:tcMar>
          </w:tcPr>
          <w:p w14:paraId="00000306" w14:textId="77777777" w:rsidR="00965DDA" w:rsidRDefault="00721622">
            <w:pPr>
              <w:ind w:left="100" w:right="100"/>
              <w:jc w:val="center"/>
              <w:rPr>
                <w:sz w:val="18"/>
                <w:szCs w:val="18"/>
              </w:rPr>
            </w:pPr>
            <w:r>
              <w:rPr>
                <w:sz w:val="18"/>
                <w:szCs w:val="18"/>
              </w:rPr>
              <w:t>45.4</w:t>
            </w:r>
          </w:p>
        </w:tc>
      </w:tr>
      <w:tr w:rsidR="00965DDA" w14:paraId="716EC8FA" w14:textId="77777777">
        <w:trPr>
          <w:trHeight w:val="362"/>
        </w:trPr>
        <w:tc>
          <w:tcPr>
            <w:tcW w:w="1755" w:type="dxa"/>
            <w:vMerge/>
            <w:shd w:val="clear" w:color="auto" w:fill="auto"/>
            <w:tcMar>
              <w:top w:w="100" w:type="dxa"/>
              <w:left w:w="100" w:type="dxa"/>
              <w:bottom w:w="100" w:type="dxa"/>
              <w:right w:w="100" w:type="dxa"/>
            </w:tcMar>
          </w:tcPr>
          <w:p w14:paraId="00000307" w14:textId="77777777" w:rsidR="00965DDA" w:rsidRDefault="00965DDA">
            <w:pPr>
              <w:widowControl w:val="0"/>
              <w:pBdr>
                <w:top w:val="nil"/>
                <w:left w:val="nil"/>
                <w:bottom w:val="nil"/>
                <w:right w:val="nil"/>
                <w:between w:val="nil"/>
              </w:pBdr>
              <w:spacing w:line="276" w:lineRule="auto"/>
              <w:rPr>
                <w:sz w:val="18"/>
                <w:szCs w:val="18"/>
              </w:rPr>
            </w:pPr>
          </w:p>
        </w:tc>
        <w:tc>
          <w:tcPr>
            <w:tcW w:w="1275" w:type="dxa"/>
            <w:vMerge/>
            <w:shd w:val="clear" w:color="auto" w:fill="auto"/>
            <w:tcMar>
              <w:top w:w="100" w:type="dxa"/>
              <w:left w:w="100" w:type="dxa"/>
              <w:bottom w:w="100" w:type="dxa"/>
              <w:right w:w="100" w:type="dxa"/>
            </w:tcMar>
          </w:tcPr>
          <w:p w14:paraId="00000308" w14:textId="77777777" w:rsidR="00965DDA" w:rsidRDefault="00965DDA">
            <w:pPr>
              <w:widowControl w:val="0"/>
              <w:pBdr>
                <w:top w:val="nil"/>
                <w:left w:val="nil"/>
                <w:bottom w:val="nil"/>
                <w:right w:val="nil"/>
                <w:between w:val="nil"/>
              </w:pBdr>
              <w:spacing w:line="276" w:lineRule="auto"/>
              <w:rPr>
                <w:sz w:val="18"/>
                <w:szCs w:val="18"/>
              </w:rPr>
            </w:pPr>
          </w:p>
        </w:tc>
        <w:tc>
          <w:tcPr>
            <w:tcW w:w="1665" w:type="dxa"/>
            <w:vMerge w:val="restart"/>
            <w:shd w:val="clear" w:color="auto" w:fill="auto"/>
            <w:tcMar>
              <w:top w:w="100" w:type="dxa"/>
              <w:left w:w="100" w:type="dxa"/>
              <w:bottom w:w="100" w:type="dxa"/>
              <w:right w:w="100" w:type="dxa"/>
            </w:tcMar>
          </w:tcPr>
          <w:p w14:paraId="00000309" w14:textId="77777777" w:rsidR="00965DDA" w:rsidRDefault="00721622">
            <w:pPr>
              <w:ind w:left="100" w:right="100"/>
              <w:jc w:val="center"/>
              <w:rPr>
                <w:sz w:val="18"/>
                <w:szCs w:val="18"/>
              </w:rPr>
            </w:pPr>
            <w:r>
              <w:rPr>
                <w:sz w:val="18"/>
                <w:szCs w:val="18"/>
              </w:rPr>
              <w:t>Position</w:t>
            </w:r>
          </w:p>
        </w:tc>
        <w:tc>
          <w:tcPr>
            <w:tcW w:w="1575" w:type="dxa"/>
            <w:shd w:val="clear" w:color="auto" w:fill="auto"/>
            <w:tcMar>
              <w:top w:w="100" w:type="dxa"/>
              <w:left w:w="100" w:type="dxa"/>
              <w:bottom w:w="100" w:type="dxa"/>
              <w:right w:w="100" w:type="dxa"/>
            </w:tcMar>
          </w:tcPr>
          <w:p w14:paraId="0000030A" w14:textId="77777777" w:rsidR="00965DDA" w:rsidRDefault="00721622">
            <w:pPr>
              <w:ind w:left="100" w:right="100"/>
              <w:jc w:val="center"/>
              <w:rPr>
                <w:sz w:val="18"/>
                <w:szCs w:val="18"/>
              </w:rPr>
            </w:pPr>
            <w:r>
              <w:rPr>
                <w:sz w:val="18"/>
                <w:szCs w:val="18"/>
              </w:rPr>
              <w:t>Staff</w:t>
            </w:r>
          </w:p>
        </w:tc>
        <w:tc>
          <w:tcPr>
            <w:tcW w:w="1260" w:type="dxa"/>
            <w:shd w:val="clear" w:color="auto" w:fill="auto"/>
            <w:tcMar>
              <w:top w:w="100" w:type="dxa"/>
              <w:left w:w="100" w:type="dxa"/>
              <w:bottom w:w="100" w:type="dxa"/>
              <w:right w:w="100" w:type="dxa"/>
            </w:tcMar>
          </w:tcPr>
          <w:p w14:paraId="0000030B" w14:textId="77777777" w:rsidR="00965DDA" w:rsidRDefault="00721622">
            <w:pPr>
              <w:ind w:left="100" w:right="100"/>
              <w:jc w:val="center"/>
              <w:rPr>
                <w:sz w:val="18"/>
                <w:szCs w:val="18"/>
              </w:rPr>
            </w:pPr>
            <w:r>
              <w:rPr>
                <w:sz w:val="18"/>
                <w:szCs w:val="18"/>
              </w:rPr>
              <w:t>754</w:t>
            </w:r>
          </w:p>
        </w:tc>
        <w:tc>
          <w:tcPr>
            <w:tcW w:w="2415" w:type="dxa"/>
            <w:shd w:val="clear" w:color="auto" w:fill="auto"/>
            <w:tcMar>
              <w:top w:w="100" w:type="dxa"/>
              <w:left w:w="100" w:type="dxa"/>
              <w:bottom w:w="100" w:type="dxa"/>
              <w:right w:w="100" w:type="dxa"/>
            </w:tcMar>
          </w:tcPr>
          <w:p w14:paraId="0000030C" w14:textId="77777777" w:rsidR="00965DDA" w:rsidRDefault="00721622">
            <w:pPr>
              <w:ind w:left="100" w:right="100"/>
              <w:jc w:val="center"/>
              <w:rPr>
                <w:sz w:val="18"/>
                <w:szCs w:val="18"/>
              </w:rPr>
            </w:pPr>
            <w:r>
              <w:rPr>
                <w:sz w:val="18"/>
                <w:szCs w:val="18"/>
              </w:rPr>
              <w:t>84.1</w:t>
            </w:r>
          </w:p>
        </w:tc>
      </w:tr>
      <w:tr w:rsidR="00965DDA" w14:paraId="42211FFF" w14:textId="77777777">
        <w:trPr>
          <w:trHeight w:val="626"/>
        </w:trPr>
        <w:tc>
          <w:tcPr>
            <w:tcW w:w="1755" w:type="dxa"/>
            <w:vMerge/>
            <w:shd w:val="clear" w:color="auto" w:fill="auto"/>
            <w:tcMar>
              <w:top w:w="100" w:type="dxa"/>
              <w:left w:w="100" w:type="dxa"/>
              <w:bottom w:w="100" w:type="dxa"/>
              <w:right w:w="100" w:type="dxa"/>
            </w:tcMar>
          </w:tcPr>
          <w:p w14:paraId="0000030D" w14:textId="77777777" w:rsidR="00965DDA" w:rsidRDefault="00965DDA">
            <w:pPr>
              <w:widowControl w:val="0"/>
              <w:pBdr>
                <w:top w:val="nil"/>
                <w:left w:val="nil"/>
                <w:bottom w:val="nil"/>
                <w:right w:val="nil"/>
                <w:between w:val="nil"/>
              </w:pBdr>
              <w:spacing w:line="276" w:lineRule="auto"/>
              <w:rPr>
                <w:sz w:val="18"/>
                <w:szCs w:val="18"/>
              </w:rPr>
            </w:pPr>
          </w:p>
        </w:tc>
        <w:tc>
          <w:tcPr>
            <w:tcW w:w="1275" w:type="dxa"/>
            <w:vMerge/>
            <w:shd w:val="clear" w:color="auto" w:fill="auto"/>
            <w:tcMar>
              <w:top w:w="100" w:type="dxa"/>
              <w:left w:w="100" w:type="dxa"/>
              <w:bottom w:w="100" w:type="dxa"/>
              <w:right w:w="100" w:type="dxa"/>
            </w:tcMar>
          </w:tcPr>
          <w:p w14:paraId="0000030E" w14:textId="77777777" w:rsidR="00965DDA" w:rsidRDefault="00965DDA">
            <w:pPr>
              <w:widowControl w:val="0"/>
              <w:pBdr>
                <w:top w:val="nil"/>
                <w:left w:val="nil"/>
                <w:bottom w:val="nil"/>
                <w:right w:val="nil"/>
                <w:between w:val="nil"/>
              </w:pBdr>
              <w:spacing w:line="276" w:lineRule="auto"/>
              <w:rPr>
                <w:sz w:val="18"/>
                <w:szCs w:val="18"/>
              </w:rPr>
            </w:pPr>
          </w:p>
        </w:tc>
        <w:tc>
          <w:tcPr>
            <w:tcW w:w="1665" w:type="dxa"/>
            <w:vMerge/>
            <w:shd w:val="clear" w:color="auto" w:fill="auto"/>
            <w:tcMar>
              <w:top w:w="100" w:type="dxa"/>
              <w:left w:w="100" w:type="dxa"/>
              <w:bottom w:w="100" w:type="dxa"/>
              <w:right w:w="100" w:type="dxa"/>
            </w:tcMar>
          </w:tcPr>
          <w:p w14:paraId="0000030F" w14:textId="77777777" w:rsidR="00965DDA" w:rsidRDefault="00965DDA">
            <w:pPr>
              <w:widowControl w:val="0"/>
              <w:pBdr>
                <w:top w:val="nil"/>
                <w:left w:val="nil"/>
                <w:bottom w:val="nil"/>
                <w:right w:val="nil"/>
                <w:between w:val="nil"/>
              </w:pBdr>
              <w:spacing w:line="276" w:lineRule="auto"/>
              <w:rPr>
                <w:sz w:val="18"/>
                <w:szCs w:val="18"/>
              </w:rPr>
            </w:pPr>
          </w:p>
        </w:tc>
        <w:tc>
          <w:tcPr>
            <w:tcW w:w="1575" w:type="dxa"/>
            <w:shd w:val="clear" w:color="auto" w:fill="auto"/>
            <w:tcMar>
              <w:top w:w="100" w:type="dxa"/>
              <w:left w:w="100" w:type="dxa"/>
              <w:bottom w:w="100" w:type="dxa"/>
              <w:right w:w="100" w:type="dxa"/>
            </w:tcMar>
          </w:tcPr>
          <w:p w14:paraId="00000310" w14:textId="77777777" w:rsidR="00965DDA" w:rsidRDefault="00721622">
            <w:pPr>
              <w:ind w:left="100" w:right="100"/>
              <w:jc w:val="center"/>
              <w:rPr>
                <w:sz w:val="18"/>
                <w:szCs w:val="18"/>
              </w:rPr>
            </w:pPr>
            <w:r>
              <w:rPr>
                <w:sz w:val="18"/>
                <w:szCs w:val="18"/>
              </w:rPr>
              <w:t>Front-line manager</w:t>
            </w:r>
          </w:p>
        </w:tc>
        <w:tc>
          <w:tcPr>
            <w:tcW w:w="1260" w:type="dxa"/>
            <w:shd w:val="clear" w:color="auto" w:fill="auto"/>
            <w:tcMar>
              <w:top w:w="100" w:type="dxa"/>
              <w:left w:w="100" w:type="dxa"/>
              <w:bottom w:w="100" w:type="dxa"/>
              <w:right w:w="100" w:type="dxa"/>
            </w:tcMar>
          </w:tcPr>
          <w:p w14:paraId="00000311" w14:textId="77777777" w:rsidR="00965DDA" w:rsidRDefault="00721622">
            <w:pPr>
              <w:ind w:left="100" w:right="100"/>
              <w:jc w:val="center"/>
              <w:rPr>
                <w:sz w:val="18"/>
                <w:szCs w:val="18"/>
              </w:rPr>
            </w:pPr>
            <w:r>
              <w:rPr>
                <w:sz w:val="18"/>
                <w:szCs w:val="18"/>
              </w:rPr>
              <w:t>143</w:t>
            </w:r>
          </w:p>
        </w:tc>
        <w:tc>
          <w:tcPr>
            <w:tcW w:w="2415" w:type="dxa"/>
            <w:shd w:val="clear" w:color="auto" w:fill="auto"/>
            <w:tcMar>
              <w:top w:w="100" w:type="dxa"/>
              <w:left w:w="100" w:type="dxa"/>
              <w:bottom w:w="100" w:type="dxa"/>
              <w:right w:w="100" w:type="dxa"/>
            </w:tcMar>
          </w:tcPr>
          <w:p w14:paraId="00000312" w14:textId="77777777" w:rsidR="00965DDA" w:rsidRDefault="00721622">
            <w:pPr>
              <w:ind w:left="100" w:right="100"/>
              <w:jc w:val="center"/>
              <w:rPr>
                <w:sz w:val="18"/>
                <w:szCs w:val="18"/>
              </w:rPr>
            </w:pPr>
            <w:r>
              <w:rPr>
                <w:sz w:val="18"/>
                <w:szCs w:val="18"/>
              </w:rPr>
              <w:t>15.9</w:t>
            </w:r>
          </w:p>
        </w:tc>
      </w:tr>
      <w:tr w:rsidR="00965DDA" w14:paraId="0BD5592C" w14:textId="77777777">
        <w:trPr>
          <w:trHeight w:val="354"/>
        </w:trPr>
        <w:tc>
          <w:tcPr>
            <w:tcW w:w="1755" w:type="dxa"/>
            <w:vMerge/>
            <w:shd w:val="clear" w:color="auto" w:fill="auto"/>
            <w:tcMar>
              <w:top w:w="100" w:type="dxa"/>
              <w:left w:w="100" w:type="dxa"/>
              <w:bottom w:w="100" w:type="dxa"/>
              <w:right w:w="100" w:type="dxa"/>
            </w:tcMar>
          </w:tcPr>
          <w:p w14:paraId="00000313" w14:textId="77777777" w:rsidR="00965DDA" w:rsidRDefault="00965DDA">
            <w:pPr>
              <w:widowControl w:val="0"/>
              <w:pBdr>
                <w:top w:val="nil"/>
                <w:left w:val="nil"/>
                <w:bottom w:val="nil"/>
                <w:right w:val="nil"/>
                <w:between w:val="nil"/>
              </w:pBdr>
              <w:spacing w:line="276" w:lineRule="auto"/>
              <w:rPr>
                <w:sz w:val="18"/>
                <w:szCs w:val="18"/>
              </w:rPr>
            </w:pPr>
          </w:p>
        </w:tc>
        <w:tc>
          <w:tcPr>
            <w:tcW w:w="1275" w:type="dxa"/>
            <w:vMerge/>
            <w:shd w:val="clear" w:color="auto" w:fill="auto"/>
            <w:tcMar>
              <w:top w:w="100" w:type="dxa"/>
              <w:left w:w="100" w:type="dxa"/>
              <w:bottom w:w="100" w:type="dxa"/>
              <w:right w:w="100" w:type="dxa"/>
            </w:tcMar>
          </w:tcPr>
          <w:p w14:paraId="00000314" w14:textId="77777777" w:rsidR="00965DDA" w:rsidRDefault="00965DDA">
            <w:pPr>
              <w:widowControl w:val="0"/>
              <w:pBdr>
                <w:top w:val="nil"/>
                <w:left w:val="nil"/>
                <w:bottom w:val="nil"/>
                <w:right w:val="nil"/>
                <w:between w:val="nil"/>
              </w:pBdr>
              <w:spacing w:line="276" w:lineRule="auto"/>
              <w:rPr>
                <w:sz w:val="18"/>
                <w:szCs w:val="18"/>
              </w:rPr>
            </w:pPr>
          </w:p>
        </w:tc>
        <w:tc>
          <w:tcPr>
            <w:tcW w:w="1665" w:type="dxa"/>
            <w:vMerge w:val="restart"/>
            <w:shd w:val="clear" w:color="auto" w:fill="auto"/>
            <w:tcMar>
              <w:top w:w="100" w:type="dxa"/>
              <w:left w:w="100" w:type="dxa"/>
              <w:bottom w:w="100" w:type="dxa"/>
              <w:right w:w="100" w:type="dxa"/>
            </w:tcMar>
          </w:tcPr>
          <w:p w14:paraId="00000315" w14:textId="77777777" w:rsidR="00965DDA" w:rsidRDefault="00721622">
            <w:pPr>
              <w:ind w:left="100" w:right="100"/>
              <w:jc w:val="center"/>
              <w:rPr>
                <w:sz w:val="18"/>
                <w:szCs w:val="18"/>
              </w:rPr>
            </w:pPr>
            <w:r>
              <w:rPr>
                <w:sz w:val="18"/>
                <w:szCs w:val="18"/>
              </w:rPr>
              <w:t>Work schedule</w:t>
            </w:r>
          </w:p>
        </w:tc>
        <w:tc>
          <w:tcPr>
            <w:tcW w:w="1575" w:type="dxa"/>
            <w:shd w:val="clear" w:color="auto" w:fill="auto"/>
            <w:tcMar>
              <w:top w:w="100" w:type="dxa"/>
              <w:left w:w="100" w:type="dxa"/>
              <w:bottom w:w="100" w:type="dxa"/>
              <w:right w:w="100" w:type="dxa"/>
            </w:tcMar>
          </w:tcPr>
          <w:p w14:paraId="00000316" w14:textId="77777777" w:rsidR="00965DDA" w:rsidRDefault="00721622">
            <w:pPr>
              <w:ind w:left="100" w:right="100"/>
              <w:jc w:val="center"/>
              <w:rPr>
                <w:sz w:val="18"/>
                <w:szCs w:val="18"/>
              </w:rPr>
            </w:pPr>
            <w:r>
              <w:rPr>
                <w:sz w:val="18"/>
                <w:szCs w:val="18"/>
              </w:rPr>
              <w:t>Shifts</w:t>
            </w:r>
          </w:p>
        </w:tc>
        <w:tc>
          <w:tcPr>
            <w:tcW w:w="1260" w:type="dxa"/>
            <w:shd w:val="clear" w:color="auto" w:fill="auto"/>
            <w:tcMar>
              <w:top w:w="100" w:type="dxa"/>
              <w:left w:w="100" w:type="dxa"/>
              <w:bottom w:w="100" w:type="dxa"/>
              <w:right w:w="100" w:type="dxa"/>
            </w:tcMar>
          </w:tcPr>
          <w:p w14:paraId="00000317" w14:textId="77777777" w:rsidR="00965DDA" w:rsidRDefault="00721622">
            <w:pPr>
              <w:ind w:left="100" w:right="100"/>
              <w:jc w:val="center"/>
              <w:rPr>
                <w:sz w:val="18"/>
                <w:szCs w:val="18"/>
              </w:rPr>
            </w:pPr>
            <w:r>
              <w:rPr>
                <w:sz w:val="18"/>
                <w:szCs w:val="18"/>
              </w:rPr>
              <w:t>712</w:t>
            </w:r>
          </w:p>
        </w:tc>
        <w:tc>
          <w:tcPr>
            <w:tcW w:w="2415" w:type="dxa"/>
            <w:shd w:val="clear" w:color="auto" w:fill="auto"/>
            <w:tcMar>
              <w:top w:w="100" w:type="dxa"/>
              <w:left w:w="100" w:type="dxa"/>
              <w:bottom w:w="100" w:type="dxa"/>
              <w:right w:w="100" w:type="dxa"/>
            </w:tcMar>
          </w:tcPr>
          <w:p w14:paraId="00000318" w14:textId="77777777" w:rsidR="00965DDA" w:rsidRDefault="00721622">
            <w:pPr>
              <w:ind w:left="100" w:right="100"/>
              <w:jc w:val="center"/>
              <w:rPr>
                <w:sz w:val="18"/>
                <w:szCs w:val="18"/>
              </w:rPr>
            </w:pPr>
            <w:r>
              <w:rPr>
                <w:sz w:val="18"/>
                <w:szCs w:val="18"/>
              </w:rPr>
              <w:t>79.4</w:t>
            </w:r>
          </w:p>
        </w:tc>
      </w:tr>
      <w:tr w:rsidR="00965DDA" w14:paraId="12CAB72B" w14:textId="77777777">
        <w:trPr>
          <w:trHeight w:val="476"/>
        </w:trPr>
        <w:tc>
          <w:tcPr>
            <w:tcW w:w="1755" w:type="dxa"/>
            <w:vMerge/>
            <w:shd w:val="clear" w:color="auto" w:fill="auto"/>
            <w:tcMar>
              <w:top w:w="100" w:type="dxa"/>
              <w:left w:w="100" w:type="dxa"/>
              <w:bottom w:w="100" w:type="dxa"/>
              <w:right w:w="100" w:type="dxa"/>
            </w:tcMar>
          </w:tcPr>
          <w:p w14:paraId="00000319" w14:textId="77777777" w:rsidR="00965DDA" w:rsidRDefault="00965DDA">
            <w:pPr>
              <w:widowControl w:val="0"/>
              <w:pBdr>
                <w:top w:val="nil"/>
                <w:left w:val="nil"/>
                <w:bottom w:val="nil"/>
                <w:right w:val="nil"/>
                <w:between w:val="nil"/>
              </w:pBdr>
              <w:spacing w:line="276" w:lineRule="auto"/>
              <w:rPr>
                <w:sz w:val="18"/>
                <w:szCs w:val="18"/>
              </w:rPr>
            </w:pPr>
          </w:p>
        </w:tc>
        <w:tc>
          <w:tcPr>
            <w:tcW w:w="1275" w:type="dxa"/>
            <w:vMerge/>
            <w:shd w:val="clear" w:color="auto" w:fill="auto"/>
            <w:tcMar>
              <w:top w:w="100" w:type="dxa"/>
              <w:left w:w="100" w:type="dxa"/>
              <w:bottom w:w="100" w:type="dxa"/>
              <w:right w:w="100" w:type="dxa"/>
            </w:tcMar>
          </w:tcPr>
          <w:p w14:paraId="0000031A" w14:textId="77777777" w:rsidR="00965DDA" w:rsidRDefault="00965DDA">
            <w:pPr>
              <w:widowControl w:val="0"/>
              <w:pBdr>
                <w:top w:val="nil"/>
                <w:left w:val="nil"/>
                <w:bottom w:val="nil"/>
                <w:right w:val="nil"/>
                <w:between w:val="nil"/>
              </w:pBdr>
              <w:spacing w:line="276" w:lineRule="auto"/>
              <w:rPr>
                <w:sz w:val="18"/>
                <w:szCs w:val="18"/>
              </w:rPr>
            </w:pPr>
          </w:p>
        </w:tc>
        <w:tc>
          <w:tcPr>
            <w:tcW w:w="1665" w:type="dxa"/>
            <w:vMerge/>
            <w:shd w:val="clear" w:color="auto" w:fill="auto"/>
            <w:tcMar>
              <w:top w:w="100" w:type="dxa"/>
              <w:left w:w="100" w:type="dxa"/>
              <w:bottom w:w="100" w:type="dxa"/>
              <w:right w:w="100" w:type="dxa"/>
            </w:tcMar>
          </w:tcPr>
          <w:p w14:paraId="0000031B" w14:textId="77777777" w:rsidR="00965DDA" w:rsidRDefault="00965DDA">
            <w:pPr>
              <w:widowControl w:val="0"/>
              <w:pBdr>
                <w:top w:val="nil"/>
                <w:left w:val="nil"/>
                <w:bottom w:val="nil"/>
                <w:right w:val="nil"/>
                <w:between w:val="nil"/>
              </w:pBdr>
              <w:spacing w:line="276" w:lineRule="auto"/>
              <w:rPr>
                <w:sz w:val="18"/>
                <w:szCs w:val="18"/>
              </w:rPr>
            </w:pPr>
          </w:p>
        </w:tc>
        <w:tc>
          <w:tcPr>
            <w:tcW w:w="1575" w:type="dxa"/>
            <w:shd w:val="clear" w:color="auto" w:fill="auto"/>
            <w:tcMar>
              <w:top w:w="100" w:type="dxa"/>
              <w:left w:w="100" w:type="dxa"/>
              <w:bottom w:w="100" w:type="dxa"/>
              <w:right w:w="100" w:type="dxa"/>
            </w:tcMar>
          </w:tcPr>
          <w:p w14:paraId="0000031C" w14:textId="77777777" w:rsidR="00965DDA" w:rsidRDefault="00721622">
            <w:pPr>
              <w:ind w:left="100" w:right="100"/>
              <w:jc w:val="center"/>
              <w:rPr>
                <w:sz w:val="18"/>
                <w:szCs w:val="18"/>
              </w:rPr>
            </w:pPr>
            <w:r>
              <w:rPr>
                <w:sz w:val="18"/>
                <w:szCs w:val="18"/>
              </w:rPr>
              <w:t>Only daytime</w:t>
            </w:r>
          </w:p>
        </w:tc>
        <w:tc>
          <w:tcPr>
            <w:tcW w:w="1260" w:type="dxa"/>
            <w:shd w:val="clear" w:color="auto" w:fill="auto"/>
            <w:tcMar>
              <w:top w:w="100" w:type="dxa"/>
              <w:left w:w="100" w:type="dxa"/>
              <w:bottom w:w="100" w:type="dxa"/>
              <w:right w:w="100" w:type="dxa"/>
            </w:tcMar>
          </w:tcPr>
          <w:p w14:paraId="0000031D" w14:textId="77777777" w:rsidR="00965DDA" w:rsidRDefault="00721622">
            <w:pPr>
              <w:ind w:left="100" w:right="100"/>
              <w:jc w:val="center"/>
              <w:rPr>
                <w:sz w:val="18"/>
                <w:szCs w:val="18"/>
              </w:rPr>
            </w:pPr>
            <w:r>
              <w:rPr>
                <w:sz w:val="18"/>
                <w:szCs w:val="18"/>
              </w:rPr>
              <w:t>185</w:t>
            </w:r>
          </w:p>
        </w:tc>
        <w:tc>
          <w:tcPr>
            <w:tcW w:w="2415" w:type="dxa"/>
            <w:shd w:val="clear" w:color="auto" w:fill="auto"/>
            <w:tcMar>
              <w:top w:w="100" w:type="dxa"/>
              <w:left w:w="100" w:type="dxa"/>
              <w:bottom w:w="100" w:type="dxa"/>
              <w:right w:w="100" w:type="dxa"/>
            </w:tcMar>
          </w:tcPr>
          <w:p w14:paraId="0000031E" w14:textId="77777777" w:rsidR="00965DDA" w:rsidRDefault="00721622">
            <w:pPr>
              <w:ind w:left="100" w:right="100"/>
              <w:jc w:val="center"/>
              <w:rPr>
                <w:sz w:val="18"/>
                <w:szCs w:val="18"/>
              </w:rPr>
            </w:pPr>
            <w:r>
              <w:rPr>
                <w:sz w:val="18"/>
                <w:szCs w:val="18"/>
              </w:rPr>
              <w:t>20.6</w:t>
            </w:r>
          </w:p>
        </w:tc>
      </w:tr>
      <w:tr w:rsidR="00965DDA" w14:paraId="32137B58" w14:textId="77777777">
        <w:trPr>
          <w:trHeight w:val="344"/>
        </w:trPr>
        <w:tc>
          <w:tcPr>
            <w:tcW w:w="1755" w:type="dxa"/>
            <w:vMerge/>
            <w:shd w:val="clear" w:color="auto" w:fill="auto"/>
            <w:tcMar>
              <w:top w:w="100" w:type="dxa"/>
              <w:left w:w="100" w:type="dxa"/>
              <w:bottom w:w="100" w:type="dxa"/>
              <w:right w:w="100" w:type="dxa"/>
            </w:tcMar>
          </w:tcPr>
          <w:p w14:paraId="0000031F" w14:textId="77777777" w:rsidR="00965DDA" w:rsidRDefault="00965DDA">
            <w:pPr>
              <w:widowControl w:val="0"/>
              <w:pBdr>
                <w:top w:val="nil"/>
                <w:left w:val="nil"/>
                <w:bottom w:val="nil"/>
                <w:right w:val="nil"/>
                <w:between w:val="nil"/>
              </w:pBdr>
              <w:spacing w:line="276" w:lineRule="auto"/>
              <w:rPr>
                <w:sz w:val="18"/>
                <w:szCs w:val="18"/>
              </w:rPr>
            </w:pPr>
          </w:p>
        </w:tc>
        <w:tc>
          <w:tcPr>
            <w:tcW w:w="1275" w:type="dxa"/>
            <w:vMerge/>
            <w:shd w:val="clear" w:color="auto" w:fill="auto"/>
            <w:tcMar>
              <w:top w:w="100" w:type="dxa"/>
              <w:left w:w="100" w:type="dxa"/>
              <w:bottom w:w="100" w:type="dxa"/>
              <w:right w:w="100" w:type="dxa"/>
            </w:tcMar>
          </w:tcPr>
          <w:p w14:paraId="00000320" w14:textId="77777777" w:rsidR="00965DDA" w:rsidRDefault="00965DDA">
            <w:pPr>
              <w:widowControl w:val="0"/>
              <w:pBdr>
                <w:top w:val="nil"/>
                <w:left w:val="nil"/>
                <w:bottom w:val="nil"/>
                <w:right w:val="nil"/>
                <w:between w:val="nil"/>
              </w:pBdr>
              <w:spacing w:line="276" w:lineRule="auto"/>
              <w:rPr>
                <w:sz w:val="18"/>
                <w:szCs w:val="18"/>
              </w:rPr>
            </w:pPr>
          </w:p>
        </w:tc>
        <w:tc>
          <w:tcPr>
            <w:tcW w:w="1665" w:type="dxa"/>
            <w:vMerge w:val="restart"/>
            <w:shd w:val="clear" w:color="auto" w:fill="auto"/>
            <w:tcMar>
              <w:top w:w="100" w:type="dxa"/>
              <w:left w:w="100" w:type="dxa"/>
              <w:bottom w:w="100" w:type="dxa"/>
              <w:right w:w="100" w:type="dxa"/>
            </w:tcMar>
          </w:tcPr>
          <w:p w14:paraId="00000321" w14:textId="77777777" w:rsidR="00965DDA" w:rsidRDefault="00721622">
            <w:pPr>
              <w:ind w:left="100" w:right="100"/>
              <w:jc w:val="center"/>
              <w:rPr>
                <w:sz w:val="18"/>
                <w:szCs w:val="18"/>
              </w:rPr>
            </w:pPr>
            <w:r>
              <w:rPr>
                <w:sz w:val="18"/>
                <w:szCs w:val="18"/>
              </w:rPr>
              <w:t>Weekly working time</w:t>
            </w:r>
          </w:p>
        </w:tc>
        <w:tc>
          <w:tcPr>
            <w:tcW w:w="1575" w:type="dxa"/>
            <w:shd w:val="clear" w:color="auto" w:fill="auto"/>
            <w:tcMar>
              <w:top w:w="100" w:type="dxa"/>
              <w:left w:w="100" w:type="dxa"/>
              <w:bottom w:w="100" w:type="dxa"/>
              <w:right w:w="100" w:type="dxa"/>
            </w:tcMar>
          </w:tcPr>
          <w:p w14:paraId="00000322" w14:textId="77777777" w:rsidR="00965DDA" w:rsidRDefault="00721622">
            <w:pPr>
              <w:ind w:left="100" w:right="100"/>
              <w:jc w:val="center"/>
              <w:rPr>
                <w:sz w:val="18"/>
                <w:szCs w:val="18"/>
              </w:rPr>
            </w:pPr>
            <w:sdt>
              <w:sdtPr>
                <w:tag w:val="goog_rdk_8"/>
                <w:id w:val="197358985"/>
              </w:sdtPr>
              <w:sdtEndPr/>
              <w:sdtContent>
                <w:r>
                  <w:rPr>
                    <w:rFonts w:ascii="Arial Unicode MS" w:eastAsia="Arial Unicode MS" w:hAnsi="Arial Unicode MS" w:cs="Arial Unicode MS"/>
                    <w:sz w:val="18"/>
                    <w:szCs w:val="18"/>
                  </w:rPr>
                  <w:t xml:space="preserve">≤45 </w:t>
                </w:r>
                <w:proofErr w:type="spellStart"/>
                <w:r>
                  <w:rPr>
                    <w:rFonts w:ascii="Arial Unicode MS" w:eastAsia="Arial Unicode MS" w:hAnsi="Arial Unicode MS" w:cs="Arial Unicode MS"/>
                    <w:sz w:val="18"/>
                    <w:szCs w:val="18"/>
                  </w:rPr>
                  <w:t>hr</w:t>
                </w:r>
                <w:proofErr w:type="spellEnd"/>
              </w:sdtContent>
            </w:sdt>
          </w:p>
        </w:tc>
        <w:tc>
          <w:tcPr>
            <w:tcW w:w="1260" w:type="dxa"/>
            <w:shd w:val="clear" w:color="auto" w:fill="auto"/>
            <w:tcMar>
              <w:top w:w="100" w:type="dxa"/>
              <w:left w:w="100" w:type="dxa"/>
              <w:bottom w:w="100" w:type="dxa"/>
              <w:right w:w="100" w:type="dxa"/>
            </w:tcMar>
          </w:tcPr>
          <w:p w14:paraId="00000323" w14:textId="77777777" w:rsidR="00965DDA" w:rsidRDefault="00721622">
            <w:pPr>
              <w:ind w:left="100" w:right="100"/>
              <w:jc w:val="center"/>
              <w:rPr>
                <w:sz w:val="18"/>
                <w:szCs w:val="18"/>
              </w:rPr>
            </w:pPr>
            <w:r>
              <w:rPr>
                <w:sz w:val="18"/>
                <w:szCs w:val="18"/>
              </w:rPr>
              <w:t>261</w:t>
            </w:r>
          </w:p>
        </w:tc>
        <w:tc>
          <w:tcPr>
            <w:tcW w:w="2415" w:type="dxa"/>
            <w:shd w:val="clear" w:color="auto" w:fill="auto"/>
            <w:tcMar>
              <w:top w:w="100" w:type="dxa"/>
              <w:left w:w="100" w:type="dxa"/>
              <w:bottom w:w="100" w:type="dxa"/>
              <w:right w:w="100" w:type="dxa"/>
            </w:tcMar>
          </w:tcPr>
          <w:p w14:paraId="00000324" w14:textId="77777777" w:rsidR="00965DDA" w:rsidRDefault="00721622">
            <w:pPr>
              <w:ind w:left="100" w:right="100"/>
              <w:jc w:val="center"/>
              <w:rPr>
                <w:sz w:val="18"/>
                <w:szCs w:val="18"/>
              </w:rPr>
            </w:pPr>
            <w:r>
              <w:rPr>
                <w:sz w:val="18"/>
                <w:szCs w:val="18"/>
              </w:rPr>
              <w:t>29.1</w:t>
            </w:r>
          </w:p>
        </w:tc>
      </w:tr>
      <w:tr w:rsidR="00965DDA" w14:paraId="306FB1D7" w14:textId="77777777">
        <w:trPr>
          <w:trHeight w:val="530"/>
        </w:trPr>
        <w:tc>
          <w:tcPr>
            <w:tcW w:w="1755" w:type="dxa"/>
            <w:vMerge/>
            <w:shd w:val="clear" w:color="auto" w:fill="auto"/>
            <w:tcMar>
              <w:top w:w="100" w:type="dxa"/>
              <w:left w:w="100" w:type="dxa"/>
              <w:bottom w:w="100" w:type="dxa"/>
              <w:right w:w="100" w:type="dxa"/>
            </w:tcMar>
          </w:tcPr>
          <w:p w14:paraId="00000325" w14:textId="77777777" w:rsidR="00965DDA" w:rsidRDefault="00965DDA">
            <w:pPr>
              <w:widowControl w:val="0"/>
              <w:pBdr>
                <w:top w:val="nil"/>
                <w:left w:val="nil"/>
                <w:bottom w:val="nil"/>
                <w:right w:val="nil"/>
                <w:between w:val="nil"/>
              </w:pBdr>
              <w:spacing w:line="276" w:lineRule="auto"/>
              <w:rPr>
                <w:sz w:val="18"/>
                <w:szCs w:val="18"/>
              </w:rPr>
            </w:pPr>
          </w:p>
        </w:tc>
        <w:tc>
          <w:tcPr>
            <w:tcW w:w="1275" w:type="dxa"/>
            <w:vMerge/>
            <w:shd w:val="clear" w:color="auto" w:fill="auto"/>
            <w:tcMar>
              <w:top w:w="100" w:type="dxa"/>
              <w:left w:w="100" w:type="dxa"/>
              <w:bottom w:w="100" w:type="dxa"/>
              <w:right w:w="100" w:type="dxa"/>
            </w:tcMar>
          </w:tcPr>
          <w:p w14:paraId="00000326" w14:textId="77777777" w:rsidR="00965DDA" w:rsidRDefault="00965DDA">
            <w:pPr>
              <w:widowControl w:val="0"/>
              <w:pBdr>
                <w:top w:val="nil"/>
                <w:left w:val="nil"/>
                <w:bottom w:val="nil"/>
                <w:right w:val="nil"/>
                <w:between w:val="nil"/>
              </w:pBdr>
              <w:spacing w:line="276" w:lineRule="auto"/>
              <w:rPr>
                <w:sz w:val="18"/>
                <w:szCs w:val="18"/>
              </w:rPr>
            </w:pPr>
          </w:p>
        </w:tc>
        <w:tc>
          <w:tcPr>
            <w:tcW w:w="1665" w:type="dxa"/>
            <w:vMerge/>
            <w:shd w:val="clear" w:color="auto" w:fill="auto"/>
            <w:tcMar>
              <w:top w:w="100" w:type="dxa"/>
              <w:left w:w="100" w:type="dxa"/>
              <w:bottom w:w="100" w:type="dxa"/>
              <w:right w:w="100" w:type="dxa"/>
            </w:tcMar>
          </w:tcPr>
          <w:p w14:paraId="00000327" w14:textId="77777777" w:rsidR="00965DDA" w:rsidRDefault="00965DDA">
            <w:pPr>
              <w:widowControl w:val="0"/>
              <w:pBdr>
                <w:top w:val="nil"/>
                <w:left w:val="nil"/>
                <w:bottom w:val="nil"/>
                <w:right w:val="nil"/>
                <w:between w:val="nil"/>
              </w:pBdr>
              <w:spacing w:line="276" w:lineRule="auto"/>
              <w:rPr>
                <w:sz w:val="18"/>
                <w:szCs w:val="18"/>
              </w:rPr>
            </w:pPr>
          </w:p>
        </w:tc>
        <w:tc>
          <w:tcPr>
            <w:tcW w:w="1575" w:type="dxa"/>
            <w:shd w:val="clear" w:color="auto" w:fill="auto"/>
            <w:tcMar>
              <w:top w:w="100" w:type="dxa"/>
              <w:left w:w="100" w:type="dxa"/>
              <w:bottom w:w="100" w:type="dxa"/>
              <w:right w:w="100" w:type="dxa"/>
            </w:tcMar>
          </w:tcPr>
          <w:p w14:paraId="00000328" w14:textId="77777777" w:rsidR="00965DDA" w:rsidRDefault="00721622">
            <w:pPr>
              <w:ind w:left="100" w:right="100"/>
              <w:jc w:val="center"/>
              <w:rPr>
                <w:sz w:val="18"/>
                <w:szCs w:val="18"/>
              </w:rPr>
            </w:pPr>
            <w:r>
              <w:rPr>
                <w:sz w:val="18"/>
                <w:szCs w:val="18"/>
              </w:rPr>
              <w:t xml:space="preserve">46-59 </w:t>
            </w:r>
            <w:proofErr w:type="spellStart"/>
            <w:r>
              <w:rPr>
                <w:sz w:val="18"/>
                <w:szCs w:val="18"/>
              </w:rPr>
              <w:t>hr</w:t>
            </w:r>
            <w:proofErr w:type="spellEnd"/>
          </w:p>
        </w:tc>
        <w:tc>
          <w:tcPr>
            <w:tcW w:w="1260" w:type="dxa"/>
            <w:shd w:val="clear" w:color="auto" w:fill="auto"/>
            <w:tcMar>
              <w:top w:w="100" w:type="dxa"/>
              <w:left w:w="100" w:type="dxa"/>
              <w:bottom w:w="100" w:type="dxa"/>
              <w:right w:w="100" w:type="dxa"/>
            </w:tcMar>
          </w:tcPr>
          <w:p w14:paraId="00000329" w14:textId="77777777" w:rsidR="00965DDA" w:rsidRDefault="00721622">
            <w:pPr>
              <w:ind w:left="100" w:right="100"/>
              <w:jc w:val="center"/>
              <w:rPr>
                <w:sz w:val="18"/>
                <w:szCs w:val="18"/>
              </w:rPr>
            </w:pPr>
            <w:r>
              <w:rPr>
                <w:sz w:val="18"/>
                <w:szCs w:val="18"/>
              </w:rPr>
              <w:t>433</w:t>
            </w:r>
          </w:p>
        </w:tc>
        <w:tc>
          <w:tcPr>
            <w:tcW w:w="2415" w:type="dxa"/>
            <w:shd w:val="clear" w:color="auto" w:fill="auto"/>
            <w:tcMar>
              <w:top w:w="100" w:type="dxa"/>
              <w:left w:w="100" w:type="dxa"/>
              <w:bottom w:w="100" w:type="dxa"/>
              <w:right w:w="100" w:type="dxa"/>
            </w:tcMar>
          </w:tcPr>
          <w:p w14:paraId="0000032A" w14:textId="77777777" w:rsidR="00965DDA" w:rsidRDefault="00721622">
            <w:pPr>
              <w:ind w:left="100" w:right="100"/>
              <w:jc w:val="center"/>
              <w:rPr>
                <w:sz w:val="18"/>
                <w:szCs w:val="18"/>
              </w:rPr>
            </w:pPr>
            <w:r>
              <w:rPr>
                <w:sz w:val="18"/>
                <w:szCs w:val="18"/>
              </w:rPr>
              <w:t>48.3</w:t>
            </w:r>
          </w:p>
        </w:tc>
      </w:tr>
      <w:tr w:rsidR="00965DDA" w14:paraId="64A16CC9" w14:textId="77777777">
        <w:trPr>
          <w:trHeight w:val="305"/>
        </w:trPr>
        <w:tc>
          <w:tcPr>
            <w:tcW w:w="1755" w:type="dxa"/>
            <w:vMerge/>
            <w:shd w:val="clear" w:color="auto" w:fill="auto"/>
            <w:tcMar>
              <w:top w:w="100" w:type="dxa"/>
              <w:left w:w="100" w:type="dxa"/>
              <w:bottom w:w="100" w:type="dxa"/>
              <w:right w:w="100" w:type="dxa"/>
            </w:tcMar>
          </w:tcPr>
          <w:p w14:paraId="0000032B" w14:textId="77777777" w:rsidR="00965DDA" w:rsidRDefault="00965DDA">
            <w:pPr>
              <w:widowControl w:val="0"/>
              <w:pBdr>
                <w:top w:val="nil"/>
                <w:left w:val="nil"/>
                <w:bottom w:val="nil"/>
                <w:right w:val="nil"/>
                <w:between w:val="nil"/>
              </w:pBdr>
              <w:spacing w:line="276" w:lineRule="auto"/>
              <w:rPr>
                <w:sz w:val="18"/>
                <w:szCs w:val="18"/>
              </w:rPr>
            </w:pPr>
          </w:p>
        </w:tc>
        <w:tc>
          <w:tcPr>
            <w:tcW w:w="1275" w:type="dxa"/>
            <w:vMerge/>
            <w:shd w:val="clear" w:color="auto" w:fill="auto"/>
            <w:tcMar>
              <w:top w:w="100" w:type="dxa"/>
              <w:left w:w="100" w:type="dxa"/>
              <w:bottom w:w="100" w:type="dxa"/>
              <w:right w:w="100" w:type="dxa"/>
            </w:tcMar>
          </w:tcPr>
          <w:p w14:paraId="0000032C" w14:textId="77777777" w:rsidR="00965DDA" w:rsidRDefault="00965DDA">
            <w:pPr>
              <w:widowControl w:val="0"/>
              <w:pBdr>
                <w:top w:val="nil"/>
                <w:left w:val="nil"/>
                <w:bottom w:val="nil"/>
                <w:right w:val="nil"/>
                <w:between w:val="nil"/>
              </w:pBdr>
              <w:spacing w:line="276" w:lineRule="auto"/>
              <w:rPr>
                <w:sz w:val="18"/>
                <w:szCs w:val="18"/>
              </w:rPr>
            </w:pPr>
          </w:p>
        </w:tc>
        <w:tc>
          <w:tcPr>
            <w:tcW w:w="1665" w:type="dxa"/>
            <w:vMerge/>
            <w:shd w:val="clear" w:color="auto" w:fill="auto"/>
            <w:tcMar>
              <w:top w:w="100" w:type="dxa"/>
              <w:left w:w="100" w:type="dxa"/>
              <w:bottom w:w="100" w:type="dxa"/>
              <w:right w:w="100" w:type="dxa"/>
            </w:tcMar>
          </w:tcPr>
          <w:p w14:paraId="0000032D" w14:textId="77777777" w:rsidR="00965DDA" w:rsidRDefault="00965DDA">
            <w:pPr>
              <w:widowControl w:val="0"/>
              <w:pBdr>
                <w:top w:val="nil"/>
                <w:left w:val="nil"/>
                <w:bottom w:val="nil"/>
                <w:right w:val="nil"/>
                <w:between w:val="nil"/>
              </w:pBdr>
              <w:spacing w:line="276" w:lineRule="auto"/>
              <w:rPr>
                <w:sz w:val="18"/>
                <w:szCs w:val="18"/>
              </w:rPr>
            </w:pPr>
          </w:p>
        </w:tc>
        <w:tc>
          <w:tcPr>
            <w:tcW w:w="1575" w:type="dxa"/>
            <w:shd w:val="clear" w:color="auto" w:fill="auto"/>
            <w:tcMar>
              <w:top w:w="100" w:type="dxa"/>
              <w:left w:w="100" w:type="dxa"/>
              <w:bottom w:w="100" w:type="dxa"/>
              <w:right w:w="100" w:type="dxa"/>
            </w:tcMar>
          </w:tcPr>
          <w:p w14:paraId="0000032E" w14:textId="77777777" w:rsidR="00965DDA" w:rsidRDefault="00721622">
            <w:pPr>
              <w:ind w:left="100" w:right="100"/>
              <w:jc w:val="center"/>
              <w:rPr>
                <w:sz w:val="18"/>
                <w:szCs w:val="18"/>
              </w:rPr>
            </w:pPr>
            <w:sdt>
              <w:sdtPr>
                <w:tag w:val="goog_rdk_9"/>
                <w:id w:val="-1878233677"/>
              </w:sdtPr>
              <w:sdtEndPr/>
              <w:sdtContent>
                <w:r>
                  <w:rPr>
                    <w:rFonts w:ascii="Arial Unicode MS" w:eastAsia="Arial Unicode MS" w:hAnsi="Arial Unicode MS" w:cs="Arial Unicode MS"/>
                    <w:sz w:val="18"/>
                    <w:szCs w:val="18"/>
                  </w:rPr>
                  <w:t xml:space="preserve">≥60 </w:t>
                </w:r>
                <w:proofErr w:type="spellStart"/>
                <w:r>
                  <w:rPr>
                    <w:rFonts w:ascii="Arial Unicode MS" w:eastAsia="Arial Unicode MS" w:hAnsi="Arial Unicode MS" w:cs="Arial Unicode MS"/>
                    <w:sz w:val="18"/>
                    <w:szCs w:val="18"/>
                  </w:rPr>
                  <w:t>hr</w:t>
                </w:r>
                <w:proofErr w:type="spellEnd"/>
              </w:sdtContent>
            </w:sdt>
          </w:p>
        </w:tc>
        <w:tc>
          <w:tcPr>
            <w:tcW w:w="1260" w:type="dxa"/>
            <w:shd w:val="clear" w:color="auto" w:fill="auto"/>
            <w:tcMar>
              <w:top w:w="100" w:type="dxa"/>
              <w:left w:w="100" w:type="dxa"/>
              <w:bottom w:w="100" w:type="dxa"/>
              <w:right w:w="100" w:type="dxa"/>
            </w:tcMar>
          </w:tcPr>
          <w:p w14:paraId="0000032F" w14:textId="77777777" w:rsidR="00965DDA" w:rsidRDefault="00721622">
            <w:pPr>
              <w:ind w:left="100" w:right="100"/>
              <w:jc w:val="center"/>
              <w:rPr>
                <w:sz w:val="18"/>
                <w:szCs w:val="18"/>
              </w:rPr>
            </w:pPr>
            <w:r>
              <w:rPr>
                <w:sz w:val="18"/>
                <w:szCs w:val="18"/>
              </w:rPr>
              <w:t>203</w:t>
            </w:r>
          </w:p>
        </w:tc>
        <w:tc>
          <w:tcPr>
            <w:tcW w:w="2415" w:type="dxa"/>
            <w:shd w:val="clear" w:color="auto" w:fill="auto"/>
            <w:tcMar>
              <w:top w:w="100" w:type="dxa"/>
              <w:left w:w="100" w:type="dxa"/>
              <w:bottom w:w="100" w:type="dxa"/>
              <w:right w:w="100" w:type="dxa"/>
            </w:tcMar>
          </w:tcPr>
          <w:p w14:paraId="00000330" w14:textId="77777777" w:rsidR="00965DDA" w:rsidRDefault="00721622">
            <w:pPr>
              <w:ind w:left="100" w:right="100"/>
              <w:jc w:val="center"/>
              <w:rPr>
                <w:sz w:val="18"/>
                <w:szCs w:val="18"/>
              </w:rPr>
            </w:pPr>
            <w:r>
              <w:rPr>
                <w:sz w:val="18"/>
                <w:szCs w:val="18"/>
              </w:rPr>
              <w:t>22.6</w:t>
            </w:r>
          </w:p>
        </w:tc>
      </w:tr>
      <w:tr w:rsidR="00965DDA" w14:paraId="1FD73B61" w14:textId="77777777">
        <w:trPr>
          <w:trHeight w:val="355"/>
        </w:trPr>
        <w:tc>
          <w:tcPr>
            <w:tcW w:w="1755" w:type="dxa"/>
            <w:vMerge/>
            <w:shd w:val="clear" w:color="auto" w:fill="auto"/>
            <w:tcMar>
              <w:top w:w="100" w:type="dxa"/>
              <w:left w:w="100" w:type="dxa"/>
              <w:bottom w:w="100" w:type="dxa"/>
              <w:right w:w="100" w:type="dxa"/>
            </w:tcMar>
          </w:tcPr>
          <w:p w14:paraId="00000331" w14:textId="77777777" w:rsidR="00965DDA" w:rsidRDefault="00965DDA">
            <w:pPr>
              <w:widowControl w:val="0"/>
              <w:pBdr>
                <w:top w:val="nil"/>
                <w:left w:val="nil"/>
                <w:bottom w:val="nil"/>
                <w:right w:val="nil"/>
                <w:between w:val="nil"/>
              </w:pBdr>
              <w:spacing w:line="276" w:lineRule="auto"/>
              <w:rPr>
                <w:sz w:val="18"/>
                <w:szCs w:val="18"/>
              </w:rPr>
            </w:pPr>
          </w:p>
        </w:tc>
        <w:tc>
          <w:tcPr>
            <w:tcW w:w="1275" w:type="dxa"/>
            <w:vMerge/>
            <w:shd w:val="clear" w:color="auto" w:fill="auto"/>
            <w:tcMar>
              <w:top w:w="100" w:type="dxa"/>
              <w:left w:w="100" w:type="dxa"/>
              <w:bottom w:w="100" w:type="dxa"/>
              <w:right w:w="100" w:type="dxa"/>
            </w:tcMar>
          </w:tcPr>
          <w:p w14:paraId="00000332" w14:textId="77777777" w:rsidR="00965DDA" w:rsidRDefault="00965DDA">
            <w:pPr>
              <w:widowControl w:val="0"/>
              <w:pBdr>
                <w:top w:val="nil"/>
                <w:left w:val="nil"/>
                <w:bottom w:val="nil"/>
                <w:right w:val="nil"/>
                <w:between w:val="nil"/>
              </w:pBdr>
              <w:spacing w:line="276" w:lineRule="auto"/>
              <w:rPr>
                <w:sz w:val="18"/>
                <w:szCs w:val="18"/>
              </w:rPr>
            </w:pPr>
          </w:p>
        </w:tc>
        <w:tc>
          <w:tcPr>
            <w:tcW w:w="1665" w:type="dxa"/>
            <w:vMerge w:val="restart"/>
            <w:shd w:val="clear" w:color="auto" w:fill="auto"/>
            <w:tcMar>
              <w:top w:w="100" w:type="dxa"/>
              <w:left w:w="100" w:type="dxa"/>
              <w:bottom w:w="100" w:type="dxa"/>
              <w:right w:w="100" w:type="dxa"/>
            </w:tcMar>
          </w:tcPr>
          <w:p w14:paraId="00000333" w14:textId="77777777" w:rsidR="00965DDA" w:rsidRDefault="00721622">
            <w:pPr>
              <w:ind w:left="100" w:right="100"/>
              <w:jc w:val="center"/>
              <w:rPr>
                <w:sz w:val="18"/>
                <w:szCs w:val="18"/>
              </w:rPr>
            </w:pPr>
            <w:r>
              <w:rPr>
                <w:sz w:val="18"/>
                <w:szCs w:val="18"/>
              </w:rPr>
              <w:t>Overtime work</w:t>
            </w:r>
          </w:p>
        </w:tc>
        <w:tc>
          <w:tcPr>
            <w:tcW w:w="1575" w:type="dxa"/>
            <w:shd w:val="clear" w:color="auto" w:fill="auto"/>
            <w:tcMar>
              <w:top w:w="100" w:type="dxa"/>
              <w:left w:w="100" w:type="dxa"/>
              <w:bottom w:w="100" w:type="dxa"/>
              <w:right w:w="100" w:type="dxa"/>
            </w:tcMar>
          </w:tcPr>
          <w:p w14:paraId="00000334" w14:textId="77777777" w:rsidR="00965DDA" w:rsidRDefault="00721622">
            <w:pPr>
              <w:ind w:left="100" w:right="100"/>
              <w:jc w:val="center"/>
              <w:rPr>
                <w:sz w:val="18"/>
                <w:szCs w:val="18"/>
              </w:rPr>
            </w:pPr>
            <w:r>
              <w:rPr>
                <w:sz w:val="18"/>
                <w:szCs w:val="18"/>
              </w:rPr>
              <w:t>Yes</w:t>
            </w:r>
          </w:p>
        </w:tc>
        <w:tc>
          <w:tcPr>
            <w:tcW w:w="1260" w:type="dxa"/>
            <w:shd w:val="clear" w:color="auto" w:fill="auto"/>
            <w:tcMar>
              <w:top w:w="100" w:type="dxa"/>
              <w:left w:w="100" w:type="dxa"/>
              <w:bottom w:w="100" w:type="dxa"/>
              <w:right w:w="100" w:type="dxa"/>
            </w:tcMar>
          </w:tcPr>
          <w:p w14:paraId="00000335" w14:textId="77777777" w:rsidR="00965DDA" w:rsidRDefault="00721622">
            <w:pPr>
              <w:ind w:left="100" w:right="100"/>
              <w:jc w:val="center"/>
              <w:rPr>
                <w:sz w:val="18"/>
                <w:szCs w:val="18"/>
              </w:rPr>
            </w:pPr>
            <w:r>
              <w:rPr>
                <w:sz w:val="18"/>
                <w:szCs w:val="18"/>
              </w:rPr>
              <w:t>783</w:t>
            </w:r>
          </w:p>
        </w:tc>
        <w:tc>
          <w:tcPr>
            <w:tcW w:w="2415" w:type="dxa"/>
            <w:shd w:val="clear" w:color="auto" w:fill="auto"/>
            <w:tcMar>
              <w:top w:w="100" w:type="dxa"/>
              <w:left w:w="100" w:type="dxa"/>
              <w:bottom w:w="100" w:type="dxa"/>
              <w:right w:w="100" w:type="dxa"/>
            </w:tcMar>
          </w:tcPr>
          <w:p w14:paraId="00000336" w14:textId="77777777" w:rsidR="00965DDA" w:rsidRDefault="00721622">
            <w:pPr>
              <w:ind w:left="100" w:right="100"/>
              <w:jc w:val="center"/>
              <w:rPr>
                <w:sz w:val="18"/>
                <w:szCs w:val="18"/>
              </w:rPr>
            </w:pPr>
            <w:r>
              <w:rPr>
                <w:sz w:val="18"/>
                <w:szCs w:val="18"/>
              </w:rPr>
              <w:t>87.3</w:t>
            </w:r>
          </w:p>
        </w:tc>
      </w:tr>
      <w:tr w:rsidR="00965DDA" w14:paraId="1F0DC258" w14:textId="77777777">
        <w:trPr>
          <w:trHeight w:val="352"/>
        </w:trPr>
        <w:tc>
          <w:tcPr>
            <w:tcW w:w="1755" w:type="dxa"/>
            <w:vMerge/>
            <w:shd w:val="clear" w:color="auto" w:fill="auto"/>
            <w:tcMar>
              <w:top w:w="100" w:type="dxa"/>
              <w:left w:w="100" w:type="dxa"/>
              <w:bottom w:w="100" w:type="dxa"/>
              <w:right w:w="100" w:type="dxa"/>
            </w:tcMar>
          </w:tcPr>
          <w:p w14:paraId="00000337" w14:textId="77777777" w:rsidR="00965DDA" w:rsidRDefault="00965DDA">
            <w:pPr>
              <w:widowControl w:val="0"/>
              <w:pBdr>
                <w:top w:val="nil"/>
                <w:left w:val="nil"/>
                <w:bottom w:val="nil"/>
                <w:right w:val="nil"/>
                <w:between w:val="nil"/>
              </w:pBdr>
              <w:spacing w:line="276" w:lineRule="auto"/>
              <w:rPr>
                <w:sz w:val="18"/>
                <w:szCs w:val="18"/>
              </w:rPr>
            </w:pPr>
          </w:p>
        </w:tc>
        <w:tc>
          <w:tcPr>
            <w:tcW w:w="1275" w:type="dxa"/>
            <w:vMerge/>
            <w:shd w:val="clear" w:color="auto" w:fill="auto"/>
            <w:tcMar>
              <w:top w:w="100" w:type="dxa"/>
              <w:left w:w="100" w:type="dxa"/>
              <w:bottom w:w="100" w:type="dxa"/>
              <w:right w:w="100" w:type="dxa"/>
            </w:tcMar>
          </w:tcPr>
          <w:p w14:paraId="00000338" w14:textId="77777777" w:rsidR="00965DDA" w:rsidRDefault="00965DDA">
            <w:pPr>
              <w:widowControl w:val="0"/>
              <w:pBdr>
                <w:top w:val="nil"/>
                <w:left w:val="nil"/>
                <w:bottom w:val="nil"/>
                <w:right w:val="nil"/>
                <w:between w:val="nil"/>
              </w:pBdr>
              <w:spacing w:line="276" w:lineRule="auto"/>
              <w:rPr>
                <w:sz w:val="18"/>
                <w:szCs w:val="18"/>
              </w:rPr>
            </w:pPr>
          </w:p>
        </w:tc>
        <w:tc>
          <w:tcPr>
            <w:tcW w:w="1665" w:type="dxa"/>
            <w:vMerge/>
            <w:shd w:val="clear" w:color="auto" w:fill="auto"/>
            <w:tcMar>
              <w:top w:w="100" w:type="dxa"/>
              <w:left w:w="100" w:type="dxa"/>
              <w:bottom w:w="100" w:type="dxa"/>
              <w:right w:w="100" w:type="dxa"/>
            </w:tcMar>
          </w:tcPr>
          <w:p w14:paraId="00000339" w14:textId="77777777" w:rsidR="00965DDA" w:rsidRDefault="00965DDA">
            <w:pPr>
              <w:widowControl w:val="0"/>
              <w:pBdr>
                <w:top w:val="nil"/>
                <w:left w:val="nil"/>
                <w:bottom w:val="nil"/>
                <w:right w:val="nil"/>
                <w:between w:val="nil"/>
              </w:pBdr>
              <w:spacing w:line="276" w:lineRule="auto"/>
              <w:rPr>
                <w:sz w:val="18"/>
                <w:szCs w:val="18"/>
              </w:rPr>
            </w:pPr>
          </w:p>
        </w:tc>
        <w:tc>
          <w:tcPr>
            <w:tcW w:w="1575" w:type="dxa"/>
            <w:shd w:val="clear" w:color="auto" w:fill="auto"/>
            <w:tcMar>
              <w:top w:w="100" w:type="dxa"/>
              <w:left w:w="100" w:type="dxa"/>
              <w:bottom w:w="100" w:type="dxa"/>
              <w:right w:w="100" w:type="dxa"/>
            </w:tcMar>
          </w:tcPr>
          <w:p w14:paraId="0000033A" w14:textId="77777777" w:rsidR="00965DDA" w:rsidRDefault="00721622">
            <w:pPr>
              <w:ind w:left="100" w:right="100"/>
              <w:jc w:val="center"/>
              <w:rPr>
                <w:sz w:val="18"/>
                <w:szCs w:val="18"/>
              </w:rPr>
            </w:pPr>
            <w:r>
              <w:rPr>
                <w:sz w:val="18"/>
                <w:szCs w:val="18"/>
              </w:rPr>
              <w:t>No</w:t>
            </w:r>
          </w:p>
        </w:tc>
        <w:tc>
          <w:tcPr>
            <w:tcW w:w="1260" w:type="dxa"/>
            <w:shd w:val="clear" w:color="auto" w:fill="auto"/>
            <w:tcMar>
              <w:top w:w="100" w:type="dxa"/>
              <w:left w:w="100" w:type="dxa"/>
              <w:bottom w:w="100" w:type="dxa"/>
              <w:right w:w="100" w:type="dxa"/>
            </w:tcMar>
          </w:tcPr>
          <w:p w14:paraId="0000033B" w14:textId="77777777" w:rsidR="00965DDA" w:rsidRDefault="00721622">
            <w:pPr>
              <w:ind w:left="100" w:right="100"/>
              <w:jc w:val="center"/>
              <w:rPr>
                <w:sz w:val="18"/>
                <w:szCs w:val="18"/>
              </w:rPr>
            </w:pPr>
            <w:r>
              <w:rPr>
                <w:sz w:val="18"/>
                <w:szCs w:val="18"/>
              </w:rPr>
              <w:t>114</w:t>
            </w:r>
          </w:p>
        </w:tc>
        <w:tc>
          <w:tcPr>
            <w:tcW w:w="2415" w:type="dxa"/>
            <w:shd w:val="clear" w:color="auto" w:fill="auto"/>
            <w:tcMar>
              <w:top w:w="100" w:type="dxa"/>
              <w:left w:w="100" w:type="dxa"/>
              <w:bottom w:w="100" w:type="dxa"/>
              <w:right w:w="100" w:type="dxa"/>
            </w:tcMar>
          </w:tcPr>
          <w:p w14:paraId="0000033C" w14:textId="77777777" w:rsidR="00965DDA" w:rsidRDefault="00721622">
            <w:pPr>
              <w:ind w:left="100" w:right="100"/>
              <w:jc w:val="center"/>
              <w:rPr>
                <w:sz w:val="18"/>
                <w:szCs w:val="18"/>
              </w:rPr>
            </w:pPr>
            <w:r>
              <w:rPr>
                <w:sz w:val="18"/>
                <w:szCs w:val="18"/>
              </w:rPr>
              <w:t>12.7</w:t>
            </w:r>
          </w:p>
        </w:tc>
      </w:tr>
      <w:tr w:rsidR="00965DDA" w14:paraId="1F742B7D" w14:textId="77777777">
        <w:trPr>
          <w:trHeight w:val="360"/>
        </w:trPr>
        <w:tc>
          <w:tcPr>
            <w:tcW w:w="1755" w:type="dxa"/>
            <w:vMerge/>
            <w:shd w:val="clear" w:color="auto" w:fill="auto"/>
            <w:tcMar>
              <w:top w:w="100" w:type="dxa"/>
              <w:left w:w="100" w:type="dxa"/>
              <w:bottom w:w="100" w:type="dxa"/>
              <w:right w:w="100" w:type="dxa"/>
            </w:tcMar>
          </w:tcPr>
          <w:p w14:paraId="0000033D" w14:textId="77777777" w:rsidR="00965DDA" w:rsidRDefault="00965DDA">
            <w:pPr>
              <w:widowControl w:val="0"/>
              <w:pBdr>
                <w:top w:val="nil"/>
                <w:left w:val="nil"/>
                <w:bottom w:val="nil"/>
                <w:right w:val="nil"/>
                <w:between w:val="nil"/>
              </w:pBdr>
              <w:spacing w:line="276" w:lineRule="auto"/>
              <w:rPr>
                <w:sz w:val="18"/>
                <w:szCs w:val="18"/>
              </w:rPr>
            </w:pPr>
          </w:p>
        </w:tc>
        <w:tc>
          <w:tcPr>
            <w:tcW w:w="1275" w:type="dxa"/>
            <w:vMerge/>
            <w:shd w:val="clear" w:color="auto" w:fill="auto"/>
            <w:tcMar>
              <w:top w:w="100" w:type="dxa"/>
              <w:left w:w="100" w:type="dxa"/>
              <w:bottom w:w="100" w:type="dxa"/>
              <w:right w:w="100" w:type="dxa"/>
            </w:tcMar>
          </w:tcPr>
          <w:p w14:paraId="0000033E" w14:textId="77777777" w:rsidR="00965DDA" w:rsidRDefault="00965DDA">
            <w:pPr>
              <w:widowControl w:val="0"/>
              <w:pBdr>
                <w:top w:val="nil"/>
                <w:left w:val="nil"/>
                <w:bottom w:val="nil"/>
                <w:right w:val="nil"/>
                <w:between w:val="nil"/>
              </w:pBdr>
              <w:spacing w:line="276" w:lineRule="auto"/>
              <w:rPr>
                <w:sz w:val="18"/>
                <w:szCs w:val="18"/>
              </w:rPr>
            </w:pPr>
          </w:p>
        </w:tc>
        <w:tc>
          <w:tcPr>
            <w:tcW w:w="1665" w:type="dxa"/>
            <w:vMerge w:val="restart"/>
            <w:shd w:val="clear" w:color="auto" w:fill="auto"/>
            <w:tcMar>
              <w:top w:w="100" w:type="dxa"/>
              <w:left w:w="100" w:type="dxa"/>
              <w:bottom w:w="100" w:type="dxa"/>
              <w:right w:w="100" w:type="dxa"/>
            </w:tcMar>
          </w:tcPr>
          <w:p w14:paraId="0000033F" w14:textId="77777777" w:rsidR="00965DDA" w:rsidRDefault="00721622">
            <w:pPr>
              <w:ind w:left="100" w:right="100"/>
              <w:jc w:val="center"/>
              <w:rPr>
                <w:sz w:val="18"/>
                <w:szCs w:val="18"/>
              </w:rPr>
            </w:pPr>
            <w:r>
              <w:rPr>
                <w:sz w:val="18"/>
                <w:szCs w:val="18"/>
              </w:rPr>
              <w:t>Overtime work hours</w:t>
            </w:r>
          </w:p>
        </w:tc>
        <w:tc>
          <w:tcPr>
            <w:tcW w:w="1575" w:type="dxa"/>
            <w:shd w:val="clear" w:color="auto" w:fill="auto"/>
            <w:tcMar>
              <w:top w:w="100" w:type="dxa"/>
              <w:left w:w="100" w:type="dxa"/>
              <w:bottom w:w="100" w:type="dxa"/>
              <w:right w:w="100" w:type="dxa"/>
            </w:tcMar>
          </w:tcPr>
          <w:p w14:paraId="00000340" w14:textId="77777777" w:rsidR="00965DDA" w:rsidRDefault="00721622">
            <w:pPr>
              <w:ind w:left="100" w:right="100"/>
              <w:jc w:val="center"/>
              <w:rPr>
                <w:sz w:val="18"/>
                <w:szCs w:val="18"/>
              </w:rPr>
            </w:pPr>
            <w:sdt>
              <w:sdtPr>
                <w:tag w:val="goog_rdk_10"/>
                <w:id w:val="-607506976"/>
              </w:sdtPr>
              <w:sdtEndPr/>
              <w:sdtContent>
                <w:r>
                  <w:rPr>
                    <w:rFonts w:ascii="Arial Unicode MS" w:eastAsia="Arial Unicode MS" w:hAnsi="Arial Unicode MS" w:cs="Arial Unicode MS"/>
                    <w:sz w:val="18"/>
                    <w:szCs w:val="18"/>
                  </w:rPr>
                  <w:t xml:space="preserve">≤8 </w:t>
                </w:r>
                <w:proofErr w:type="spellStart"/>
                <w:r>
                  <w:rPr>
                    <w:rFonts w:ascii="Arial Unicode MS" w:eastAsia="Arial Unicode MS" w:hAnsi="Arial Unicode MS" w:cs="Arial Unicode MS"/>
                    <w:sz w:val="18"/>
                    <w:szCs w:val="18"/>
                  </w:rPr>
                  <w:t>hr</w:t>
                </w:r>
                <w:proofErr w:type="spellEnd"/>
              </w:sdtContent>
            </w:sdt>
          </w:p>
        </w:tc>
        <w:tc>
          <w:tcPr>
            <w:tcW w:w="1260" w:type="dxa"/>
            <w:shd w:val="clear" w:color="auto" w:fill="auto"/>
            <w:tcMar>
              <w:top w:w="100" w:type="dxa"/>
              <w:left w:w="100" w:type="dxa"/>
              <w:bottom w:w="100" w:type="dxa"/>
              <w:right w:w="100" w:type="dxa"/>
            </w:tcMar>
          </w:tcPr>
          <w:p w14:paraId="00000341" w14:textId="77777777" w:rsidR="00965DDA" w:rsidRDefault="00721622">
            <w:pPr>
              <w:ind w:left="100" w:right="100"/>
              <w:jc w:val="center"/>
              <w:rPr>
                <w:sz w:val="18"/>
                <w:szCs w:val="18"/>
              </w:rPr>
            </w:pPr>
            <w:r>
              <w:rPr>
                <w:sz w:val="18"/>
                <w:szCs w:val="18"/>
              </w:rPr>
              <w:t>350</w:t>
            </w:r>
          </w:p>
        </w:tc>
        <w:tc>
          <w:tcPr>
            <w:tcW w:w="2415" w:type="dxa"/>
            <w:shd w:val="clear" w:color="auto" w:fill="auto"/>
            <w:tcMar>
              <w:top w:w="100" w:type="dxa"/>
              <w:left w:w="100" w:type="dxa"/>
              <w:bottom w:w="100" w:type="dxa"/>
              <w:right w:w="100" w:type="dxa"/>
            </w:tcMar>
          </w:tcPr>
          <w:p w14:paraId="00000342" w14:textId="77777777" w:rsidR="00965DDA" w:rsidRDefault="00721622">
            <w:pPr>
              <w:ind w:left="100" w:right="100"/>
              <w:jc w:val="center"/>
              <w:rPr>
                <w:sz w:val="18"/>
                <w:szCs w:val="18"/>
              </w:rPr>
            </w:pPr>
            <w:r>
              <w:rPr>
                <w:sz w:val="18"/>
                <w:szCs w:val="18"/>
              </w:rPr>
              <w:t>44.7</w:t>
            </w:r>
          </w:p>
        </w:tc>
      </w:tr>
      <w:tr w:rsidR="00965DDA" w14:paraId="0F877BF8" w14:textId="77777777">
        <w:trPr>
          <w:trHeight w:val="326"/>
        </w:trPr>
        <w:tc>
          <w:tcPr>
            <w:tcW w:w="1755" w:type="dxa"/>
            <w:vMerge/>
            <w:shd w:val="clear" w:color="auto" w:fill="auto"/>
            <w:tcMar>
              <w:top w:w="100" w:type="dxa"/>
              <w:left w:w="100" w:type="dxa"/>
              <w:bottom w:w="100" w:type="dxa"/>
              <w:right w:w="100" w:type="dxa"/>
            </w:tcMar>
          </w:tcPr>
          <w:p w14:paraId="00000343" w14:textId="77777777" w:rsidR="00965DDA" w:rsidRDefault="00965DDA">
            <w:pPr>
              <w:widowControl w:val="0"/>
              <w:pBdr>
                <w:top w:val="nil"/>
                <w:left w:val="nil"/>
                <w:bottom w:val="nil"/>
                <w:right w:val="nil"/>
                <w:between w:val="nil"/>
              </w:pBdr>
              <w:spacing w:line="276" w:lineRule="auto"/>
              <w:rPr>
                <w:sz w:val="18"/>
                <w:szCs w:val="18"/>
              </w:rPr>
            </w:pPr>
          </w:p>
        </w:tc>
        <w:tc>
          <w:tcPr>
            <w:tcW w:w="1275" w:type="dxa"/>
            <w:vMerge/>
            <w:shd w:val="clear" w:color="auto" w:fill="auto"/>
            <w:tcMar>
              <w:top w:w="100" w:type="dxa"/>
              <w:left w:w="100" w:type="dxa"/>
              <w:bottom w:w="100" w:type="dxa"/>
              <w:right w:w="100" w:type="dxa"/>
            </w:tcMar>
          </w:tcPr>
          <w:p w14:paraId="00000344" w14:textId="77777777" w:rsidR="00965DDA" w:rsidRDefault="00965DDA">
            <w:pPr>
              <w:widowControl w:val="0"/>
              <w:pBdr>
                <w:top w:val="nil"/>
                <w:left w:val="nil"/>
                <w:bottom w:val="nil"/>
                <w:right w:val="nil"/>
                <w:between w:val="nil"/>
              </w:pBdr>
              <w:spacing w:line="276" w:lineRule="auto"/>
              <w:rPr>
                <w:sz w:val="18"/>
                <w:szCs w:val="18"/>
              </w:rPr>
            </w:pPr>
          </w:p>
        </w:tc>
        <w:tc>
          <w:tcPr>
            <w:tcW w:w="1665" w:type="dxa"/>
            <w:vMerge/>
            <w:shd w:val="clear" w:color="auto" w:fill="auto"/>
            <w:tcMar>
              <w:top w:w="100" w:type="dxa"/>
              <w:left w:w="100" w:type="dxa"/>
              <w:bottom w:w="100" w:type="dxa"/>
              <w:right w:w="100" w:type="dxa"/>
            </w:tcMar>
          </w:tcPr>
          <w:p w14:paraId="00000345" w14:textId="77777777" w:rsidR="00965DDA" w:rsidRDefault="00965DDA">
            <w:pPr>
              <w:widowControl w:val="0"/>
              <w:pBdr>
                <w:top w:val="nil"/>
                <w:left w:val="nil"/>
                <w:bottom w:val="nil"/>
                <w:right w:val="nil"/>
                <w:between w:val="nil"/>
              </w:pBdr>
              <w:spacing w:line="276" w:lineRule="auto"/>
              <w:rPr>
                <w:sz w:val="18"/>
                <w:szCs w:val="18"/>
              </w:rPr>
            </w:pPr>
          </w:p>
        </w:tc>
        <w:tc>
          <w:tcPr>
            <w:tcW w:w="1575" w:type="dxa"/>
            <w:shd w:val="clear" w:color="auto" w:fill="auto"/>
            <w:tcMar>
              <w:top w:w="100" w:type="dxa"/>
              <w:left w:w="100" w:type="dxa"/>
              <w:bottom w:w="100" w:type="dxa"/>
              <w:right w:w="100" w:type="dxa"/>
            </w:tcMar>
          </w:tcPr>
          <w:p w14:paraId="00000346" w14:textId="77777777" w:rsidR="00965DDA" w:rsidRDefault="00721622">
            <w:pPr>
              <w:ind w:left="100" w:right="100"/>
              <w:jc w:val="center"/>
              <w:rPr>
                <w:sz w:val="18"/>
                <w:szCs w:val="18"/>
              </w:rPr>
            </w:pPr>
            <w:sdt>
              <w:sdtPr>
                <w:tag w:val="goog_rdk_11"/>
                <w:id w:val="-1922476334"/>
              </w:sdtPr>
              <w:sdtEndPr/>
              <w:sdtContent>
                <w:r>
                  <w:rPr>
                    <w:rFonts w:ascii="Arial Unicode MS" w:eastAsia="Arial Unicode MS" w:hAnsi="Arial Unicode MS" w:cs="Arial Unicode MS"/>
                    <w:sz w:val="18"/>
                    <w:szCs w:val="18"/>
                  </w:rPr>
                  <w:t xml:space="preserve">≥9 </w:t>
                </w:r>
                <w:proofErr w:type="spellStart"/>
                <w:r>
                  <w:rPr>
                    <w:rFonts w:ascii="Arial Unicode MS" w:eastAsia="Arial Unicode MS" w:hAnsi="Arial Unicode MS" w:cs="Arial Unicode MS"/>
                    <w:sz w:val="18"/>
                    <w:szCs w:val="18"/>
                  </w:rPr>
                  <w:t>hr</w:t>
                </w:r>
                <w:proofErr w:type="spellEnd"/>
              </w:sdtContent>
            </w:sdt>
          </w:p>
        </w:tc>
        <w:tc>
          <w:tcPr>
            <w:tcW w:w="1260" w:type="dxa"/>
            <w:shd w:val="clear" w:color="auto" w:fill="auto"/>
            <w:tcMar>
              <w:top w:w="100" w:type="dxa"/>
              <w:left w:w="100" w:type="dxa"/>
              <w:bottom w:w="100" w:type="dxa"/>
              <w:right w:w="100" w:type="dxa"/>
            </w:tcMar>
          </w:tcPr>
          <w:p w14:paraId="00000347" w14:textId="77777777" w:rsidR="00965DDA" w:rsidRDefault="00721622">
            <w:pPr>
              <w:ind w:left="100" w:right="100"/>
              <w:jc w:val="center"/>
              <w:rPr>
                <w:sz w:val="18"/>
                <w:szCs w:val="18"/>
              </w:rPr>
            </w:pPr>
            <w:r>
              <w:rPr>
                <w:sz w:val="18"/>
                <w:szCs w:val="18"/>
              </w:rPr>
              <w:t>433</w:t>
            </w:r>
          </w:p>
        </w:tc>
        <w:tc>
          <w:tcPr>
            <w:tcW w:w="2415" w:type="dxa"/>
            <w:shd w:val="clear" w:color="auto" w:fill="auto"/>
            <w:tcMar>
              <w:top w:w="100" w:type="dxa"/>
              <w:left w:w="100" w:type="dxa"/>
              <w:bottom w:w="100" w:type="dxa"/>
              <w:right w:w="100" w:type="dxa"/>
            </w:tcMar>
          </w:tcPr>
          <w:p w14:paraId="00000348" w14:textId="77777777" w:rsidR="00965DDA" w:rsidRDefault="00721622">
            <w:pPr>
              <w:ind w:left="100" w:right="100"/>
              <w:jc w:val="center"/>
              <w:rPr>
                <w:sz w:val="18"/>
                <w:szCs w:val="18"/>
              </w:rPr>
            </w:pPr>
            <w:r>
              <w:rPr>
                <w:sz w:val="18"/>
                <w:szCs w:val="18"/>
              </w:rPr>
              <w:t>55.3</w:t>
            </w:r>
          </w:p>
        </w:tc>
      </w:tr>
      <w:tr w:rsidR="00965DDA" w14:paraId="273CCCC3" w14:textId="77777777">
        <w:trPr>
          <w:trHeight w:val="362"/>
        </w:trPr>
        <w:tc>
          <w:tcPr>
            <w:tcW w:w="1755" w:type="dxa"/>
            <w:vMerge/>
            <w:shd w:val="clear" w:color="auto" w:fill="auto"/>
            <w:tcMar>
              <w:top w:w="100" w:type="dxa"/>
              <w:left w:w="100" w:type="dxa"/>
              <w:bottom w:w="100" w:type="dxa"/>
              <w:right w:w="100" w:type="dxa"/>
            </w:tcMar>
          </w:tcPr>
          <w:p w14:paraId="00000349" w14:textId="77777777" w:rsidR="00965DDA" w:rsidRDefault="00965DDA">
            <w:pPr>
              <w:widowControl w:val="0"/>
              <w:pBdr>
                <w:top w:val="nil"/>
                <w:left w:val="nil"/>
                <w:bottom w:val="nil"/>
                <w:right w:val="nil"/>
                <w:between w:val="nil"/>
              </w:pBdr>
              <w:spacing w:line="276" w:lineRule="auto"/>
              <w:rPr>
                <w:sz w:val="18"/>
                <w:szCs w:val="18"/>
              </w:rPr>
            </w:pPr>
          </w:p>
        </w:tc>
        <w:tc>
          <w:tcPr>
            <w:tcW w:w="1275" w:type="dxa"/>
            <w:vMerge/>
            <w:shd w:val="clear" w:color="auto" w:fill="auto"/>
            <w:tcMar>
              <w:top w:w="100" w:type="dxa"/>
              <w:left w:w="100" w:type="dxa"/>
              <w:bottom w:w="100" w:type="dxa"/>
              <w:right w:w="100" w:type="dxa"/>
            </w:tcMar>
          </w:tcPr>
          <w:p w14:paraId="0000034A" w14:textId="77777777" w:rsidR="00965DDA" w:rsidRDefault="00965DDA">
            <w:pPr>
              <w:widowControl w:val="0"/>
              <w:pBdr>
                <w:top w:val="nil"/>
                <w:left w:val="nil"/>
                <w:bottom w:val="nil"/>
                <w:right w:val="nil"/>
                <w:between w:val="nil"/>
              </w:pBdr>
              <w:spacing w:line="276" w:lineRule="auto"/>
              <w:rPr>
                <w:sz w:val="18"/>
                <w:szCs w:val="18"/>
              </w:rPr>
            </w:pPr>
          </w:p>
        </w:tc>
        <w:tc>
          <w:tcPr>
            <w:tcW w:w="1665" w:type="dxa"/>
            <w:vMerge w:val="restart"/>
            <w:shd w:val="clear" w:color="auto" w:fill="auto"/>
            <w:tcMar>
              <w:top w:w="100" w:type="dxa"/>
              <w:left w:w="100" w:type="dxa"/>
              <w:bottom w:w="100" w:type="dxa"/>
              <w:right w:w="100" w:type="dxa"/>
            </w:tcMar>
          </w:tcPr>
          <w:p w14:paraId="0000034B" w14:textId="77777777" w:rsidR="00965DDA" w:rsidRDefault="00721622">
            <w:pPr>
              <w:ind w:left="100" w:right="100"/>
              <w:jc w:val="center"/>
              <w:rPr>
                <w:color w:val="231F20"/>
                <w:sz w:val="18"/>
                <w:szCs w:val="18"/>
                <w:highlight w:val="white"/>
              </w:rPr>
            </w:pPr>
            <w:r>
              <w:rPr>
                <w:color w:val="231F20"/>
                <w:sz w:val="18"/>
                <w:szCs w:val="18"/>
                <w:highlight w:val="white"/>
              </w:rPr>
              <w:t>Nurse/patient ratio</w:t>
            </w:r>
          </w:p>
        </w:tc>
        <w:tc>
          <w:tcPr>
            <w:tcW w:w="1575" w:type="dxa"/>
            <w:shd w:val="clear" w:color="auto" w:fill="auto"/>
            <w:tcMar>
              <w:top w:w="100" w:type="dxa"/>
              <w:left w:w="100" w:type="dxa"/>
              <w:bottom w:w="100" w:type="dxa"/>
              <w:right w:w="100" w:type="dxa"/>
            </w:tcMar>
          </w:tcPr>
          <w:p w14:paraId="0000034C" w14:textId="77777777" w:rsidR="00965DDA" w:rsidRDefault="00721622">
            <w:pPr>
              <w:ind w:left="100" w:right="100"/>
              <w:jc w:val="center"/>
              <w:rPr>
                <w:sz w:val="18"/>
                <w:szCs w:val="18"/>
              </w:rPr>
            </w:pPr>
            <w:sdt>
              <w:sdtPr>
                <w:tag w:val="goog_rdk_12"/>
                <w:id w:val="-1219051452"/>
              </w:sdtPr>
              <w:sdtEndPr/>
              <w:sdtContent>
                <w:r>
                  <w:rPr>
                    <w:rFonts w:ascii="Arial Unicode MS" w:eastAsia="Arial Unicode MS" w:hAnsi="Arial Unicode MS" w:cs="Arial Unicode MS"/>
                    <w:sz w:val="18"/>
                    <w:szCs w:val="18"/>
                  </w:rPr>
                  <w:t>≤5 patients</w:t>
                </w:r>
              </w:sdtContent>
            </w:sdt>
          </w:p>
        </w:tc>
        <w:tc>
          <w:tcPr>
            <w:tcW w:w="1260" w:type="dxa"/>
            <w:shd w:val="clear" w:color="auto" w:fill="auto"/>
            <w:tcMar>
              <w:top w:w="100" w:type="dxa"/>
              <w:left w:w="100" w:type="dxa"/>
              <w:bottom w:w="100" w:type="dxa"/>
              <w:right w:w="100" w:type="dxa"/>
            </w:tcMar>
          </w:tcPr>
          <w:p w14:paraId="0000034D" w14:textId="77777777" w:rsidR="00965DDA" w:rsidRDefault="00721622">
            <w:pPr>
              <w:ind w:left="100" w:right="100"/>
              <w:jc w:val="center"/>
              <w:rPr>
                <w:sz w:val="18"/>
                <w:szCs w:val="18"/>
              </w:rPr>
            </w:pPr>
            <w:r>
              <w:rPr>
                <w:sz w:val="18"/>
                <w:szCs w:val="18"/>
              </w:rPr>
              <w:t>502</w:t>
            </w:r>
          </w:p>
        </w:tc>
        <w:tc>
          <w:tcPr>
            <w:tcW w:w="2415" w:type="dxa"/>
            <w:shd w:val="clear" w:color="auto" w:fill="auto"/>
            <w:tcMar>
              <w:top w:w="100" w:type="dxa"/>
              <w:left w:w="100" w:type="dxa"/>
              <w:bottom w:w="100" w:type="dxa"/>
              <w:right w:w="100" w:type="dxa"/>
            </w:tcMar>
          </w:tcPr>
          <w:p w14:paraId="0000034E" w14:textId="77777777" w:rsidR="00965DDA" w:rsidRDefault="00721622">
            <w:pPr>
              <w:ind w:left="100" w:right="100"/>
              <w:jc w:val="center"/>
              <w:rPr>
                <w:sz w:val="18"/>
                <w:szCs w:val="18"/>
              </w:rPr>
            </w:pPr>
            <w:r>
              <w:rPr>
                <w:sz w:val="18"/>
                <w:szCs w:val="18"/>
              </w:rPr>
              <w:t>56.2</w:t>
            </w:r>
          </w:p>
        </w:tc>
      </w:tr>
      <w:tr w:rsidR="00965DDA" w14:paraId="62881AAC" w14:textId="77777777">
        <w:trPr>
          <w:trHeight w:val="342"/>
        </w:trPr>
        <w:tc>
          <w:tcPr>
            <w:tcW w:w="1755" w:type="dxa"/>
            <w:vMerge/>
            <w:shd w:val="clear" w:color="auto" w:fill="auto"/>
            <w:tcMar>
              <w:top w:w="100" w:type="dxa"/>
              <w:left w:w="100" w:type="dxa"/>
              <w:bottom w:w="100" w:type="dxa"/>
              <w:right w:w="100" w:type="dxa"/>
            </w:tcMar>
          </w:tcPr>
          <w:p w14:paraId="0000034F" w14:textId="77777777" w:rsidR="00965DDA" w:rsidRDefault="00965DDA">
            <w:pPr>
              <w:widowControl w:val="0"/>
              <w:pBdr>
                <w:top w:val="nil"/>
                <w:left w:val="nil"/>
                <w:bottom w:val="nil"/>
                <w:right w:val="nil"/>
                <w:between w:val="nil"/>
              </w:pBdr>
              <w:spacing w:line="276" w:lineRule="auto"/>
              <w:rPr>
                <w:sz w:val="18"/>
                <w:szCs w:val="18"/>
              </w:rPr>
            </w:pPr>
          </w:p>
        </w:tc>
        <w:tc>
          <w:tcPr>
            <w:tcW w:w="1275" w:type="dxa"/>
            <w:vMerge/>
            <w:shd w:val="clear" w:color="auto" w:fill="auto"/>
            <w:tcMar>
              <w:top w:w="100" w:type="dxa"/>
              <w:left w:w="100" w:type="dxa"/>
              <w:bottom w:w="100" w:type="dxa"/>
              <w:right w:w="100" w:type="dxa"/>
            </w:tcMar>
          </w:tcPr>
          <w:p w14:paraId="00000350" w14:textId="77777777" w:rsidR="00965DDA" w:rsidRDefault="00965DDA">
            <w:pPr>
              <w:widowControl w:val="0"/>
              <w:pBdr>
                <w:top w:val="nil"/>
                <w:left w:val="nil"/>
                <w:bottom w:val="nil"/>
                <w:right w:val="nil"/>
                <w:between w:val="nil"/>
              </w:pBdr>
              <w:spacing w:line="276" w:lineRule="auto"/>
              <w:rPr>
                <w:sz w:val="18"/>
                <w:szCs w:val="18"/>
              </w:rPr>
            </w:pPr>
          </w:p>
        </w:tc>
        <w:tc>
          <w:tcPr>
            <w:tcW w:w="1665" w:type="dxa"/>
            <w:vMerge/>
            <w:shd w:val="clear" w:color="auto" w:fill="auto"/>
            <w:tcMar>
              <w:top w:w="100" w:type="dxa"/>
              <w:left w:w="100" w:type="dxa"/>
              <w:bottom w:w="100" w:type="dxa"/>
              <w:right w:w="100" w:type="dxa"/>
            </w:tcMar>
          </w:tcPr>
          <w:p w14:paraId="00000351" w14:textId="77777777" w:rsidR="00965DDA" w:rsidRDefault="00965DDA">
            <w:pPr>
              <w:widowControl w:val="0"/>
              <w:pBdr>
                <w:top w:val="nil"/>
                <w:left w:val="nil"/>
                <w:bottom w:val="nil"/>
                <w:right w:val="nil"/>
                <w:between w:val="nil"/>
              </w:pBdr>
              <w:spacing w:line="276" w:lineRule="auto"/>
              <w:rPr>
                <w:sz w:val="18"/>
                <w:szCs w:val="18"/>
              </w:rPr>
            </w:pPr>
          </w:p>
        </w:tc>
        <w:tc>
          <w:tcPr>
            <w:tcW w:w="1575" w:type="dxa"/>
            <w:shd w:val="clear" w:color="auto" w:fill="auto"/>
            <w:tcMar>
              <w:top w:w="100" w:type="dxa"/>
              <w:left w:w="100" w:type="dxa"/>
              <w:bottom w:w="100" w:type="dxa"/>
              <w:right w:w="100" w:type="dxa"/>
            </w:tcMar>
          </w:tcPr>
          <w:p w14:paraId="00000352" w14:textId="77777777" w:rsidR="00965DDA" w:rsidRDefault="00721622">
            <w:pPr>
              <w:ind w:left="100" w:right="100"/>
              <w:jc w:val="center"/>
              <w:rPr>
                <w:sz w:val="18"/>
                <w:szCs w:val="18"/>
              </w:rPr>
            </w:pPr>
            <w:r>
              <w:rPr>
                <w:sz w:val="18"/>
                <w:szCs w:val="18"/>
              </w:rPr>
              <w:t>6-10 patients</w:t>
            </w:r>
          </w:p>
        </w:tc>
        <w:tc>
          <w:tcPr>
            <w:tcW w:w="1260" w:type="dxa"/>
            <w:shd w:val="clear" w:color="auto" w:fill="auto"/>
            <w:tcMar>
              <w:top w:w="100" w:type="dxa"/>
              <w:left w:w="100" w:type="dxa"/>
              <w:bottom w:w="100" w:type="dxa"/>
              <w:right w:w="100" w:type="dxa"/>
            </w:tcMar>
          </w:tcPr>
          <w:p w14:paraId="00000353" w14:textId="77777777" w:rsidR="00965DDA" w:rsidRDefault="00721622">
            <w:pPr>
              <w:ind w:left="100" w:right="100"/>
              <w:jc w:val="center"/>
              <w:rPr>
                <w:sz w:val="18"/>
                <w:szCs w:val="18"/>
              </w:rPr>
            </w:pPr>
            <w:r>
              <w:rPr>
                <w:sz w:val="18"/>
                <w:szCs w:val="18"/>
              </w:rPr>
              <w:t>370</w:t>
            </w:r>
          </w:p>
        </w:tc>
        <w:tc>
          <w:tcPr>
            <w:tcW w:w="2415" w:type="dxa"/>
            <w:shd w:val="clear" w:color="auto" w:fill="auto"/>
            <w:tcMar>
              <w:top w:w="100" w:type="dxa"/>
              <w:left w:w="100" w:type="dxa"/>
              <w:bottom w:w="100" w:type="dxa"/>
              <w:right w:w="100" w:type="dxa"/>
            </w:tcMar>
          </w:tcPr>
          <w:p w14:paraId="00000354" w14:textId="77777777" w:rsidR="00965DDA" w:rsidRDefault="00721622">
            <w:pPr>
              <w:ind w:left="100" w:right="100"/>
              <w:jc w:val="center"/>
              <w:rPr>
                <w:sz w:val="18"/>
                <w:szCs w:val="18"/>
              </w:rPr>
            </w:pPr>
            <w:r>
              <w:rPr>
                <w:sz w:val="18"/>
                <w:szCs w:val="18"/>
              </w:rPr>
              <w:t>41.4</w:t>
            </w:r>
          </w:p>
        </w:tc>
      </w:tr>
      <w:tr w:rsidR="00965DDA" w14:paraId="58206EDC" w14:textId="77777777">
        <w:trPr>
          <w:trHeight w:val="350"/>
        </w:trPr>
        <w:tc>
          <w:tcPr>
            <w:tcW w:w="1755" w:type="dxa"/>
            <w:vMerge/>
            <w:shd w:val="clear" w:color="auto" w:fill="auto"/>
            <w:tcMar>
              <w:top w:w="100" w:type="dxa"/>
              <w:left w:w="100" w:type="dxa"/>
              <w:bottom w:w="100" w:type="dxa"/>
              <w:right w:w="100" w:type="dxa"/>
            </w:tcMar>
          </w:tcPr>
          <w:p w14:paraId="00000355" w14:textId="77777777" w:rsidR="00965DDA" w:rsidRDefault="00965DDA">
            <w:pPr>
              <w:widowControl w:val="0"/>
              <w:pBdr>
                <w:top w:val="nil"/>
                <w:left w:val="nil"/>
                <w:bottom w:val="nil"/>
                <w:right w:val="nil"/>
                <w:between w:val="nil"/>
              </w:pBdr>
              <w:spacing w:line="276" w:lineRule="auto"/>
              <w:rPr>
                <w:sz w:val="18"/>
                <w:szCs w:val="18"/>
              </w:rPr>
            </w:pPr>
          </w:p>
        </w:tc>
        <w:tc>
          <w:tcPr>
            <w:tcW w:w="1275" w:type="dxa"/>
            <w:vMerge/>
            <w:shd w:val="clear" w:color="auto" w:fill="auto"/>
            <w:tcMar>
              <w:top w:w="100" w:type="dxa"/>
              <w:left w:w="100" w:type="dxa"/>
              <w:bottom w:w="100" w:type="dxa"/>
              <w:right w:w="100" w:type="dxa"/>
            </w:tcMar>
          </w:tcPr>
          <w:p w14:paraId="00000356" w14:textId="77777777" w:rsidR="00965DDA" w:rsidRDefault="00965DDA">
            <w:pPr>
              <w:widowControl w:val="0"/>
              <w:pBdr>
                <w:top w:val="nil"/>
                <w:left w:val="nil"/>
                <w:bottom w:val="nil"/>
                <w:right w:val="nil"/>
                <w:between w:val="nil"/>
              </w:pBdr>
              <w:spacing w:line="276" w:lineRule="auto"/>
              <w:rPr>
                <w:sz w:val="18"/>
                <w:szCs w:val="18"/>
              </w:rPr>
            </w:pPr>
          </w:p>
        </w:tc>
        <w:tc>
          <w:tcPr>
            <w:tcW w:w="1665" w:type="dxa"/>
            <w:vMerge/>
            <w:shd w:val="clear" w:color="auto" w:fill="auto"/>
            <w:tcMar>
              <w:top w:w="100" w:type="dxa"/>
              <w:left w:w="100" w:type="dxa"/>
              <w:bottom w:w="100" w:type="dxa"/>
              <w:right w:w="100" w:type="dxa"/>
            </w:tcMar>
          </w:tcPr>
          <w:p w14:paraId="00000357" w14:textId="77777777" w:rsidR="00965DDA" w:rsidRDefault="00965DDA">
            <w:pPr>
              <w:widowControl w:val="0"/>
              <w:pBdr>
                <w:top w:val="nil"/>
                <w:left w:val="nil"/>
                <w:bottom w:val="nil"/>
                <w:right w:val="nil"/>
                <w:between w:val="nil"/>
              </w:pBdr>
              <w:spacing w:line="276" w:lineRule="auto"/>
              <w:rPr>
                <w:sz w:val="18"/>
                <w:szCs w:val="18"/>
              </w:rPr>
            </w:pPr>
          </w:p>
        </w:tc>
        <w:tc>
          <w:tcPr>
            <w:tcW w:w="1575" w:type="dxa"/>
            <w:shd w:val="clear" w:color="auto" w:fill="auto"/>
            <w:tcMar>
              <w:top w:w="100" w:type="dxa"/>
              <w:left w:w="100" w:type="dxa"/>
              <w:bottom w:w="100" w:type="dxa"/>
              <w:right w:w="100" w:type="dxa"/>
            </w:tcMar>
          </w:tcPr>
          <w:p w14:paraId="00000358" w14:textId="77777777" w:rsidR="00965DDA" w:rsidRDefault="00721622">
            <w:pPr>
              <w:ind w:left="100" w:right="100"/>
              <w:jc w:val="center"/>
              <w:rPr>
                <w:sz w:val="18"/>
                <w:szCs w:val="18"/>
              </w:rPr>
            </w:pPr>
            <w:sdt>
              <w:sdtPr>
                <w:tag w:val="goog_rdk_13"/>
                <w:id w:val="887678769"/>
              </w:sdtPr>
              <w:sdtEndPr/>
              <w:sdtContent>
                <w:r>
                  <w:rPr>
                    <w:rFonts w:ascii="Arial Unicode MS" w:eastAsia="Arial Unicode MS" w:hAnsi="Arial Unicode MS" w:cs="Arial Unicode MS"/>
                    <w:sz w:val="18"/>
                    <w:szCs w:val="18"/>
                  </w:rPr>
                  <w:t>≥11 patients</w:t>
                </w:r>
              </w:sdtContent>
            </w:sdt>
          </w:p>
        </w:tc>
        <w:tc>
          <w:tcPr>
            <w:tcW w:w="1260" w:type="dxa"/>
            <w:shd w:val="clear" w:color="auto" w:fill="auto"/>
            <w:tcMar>
              <w:top w:w="100" w:type="dxa"/>
              <w:left w:w="100" w:type="dxa"/>
              <w:bottom w:w="100" w:type="dxa"/>
              <w:right w:w="100" w:type="dxa"/>
            </w:tcMar>
          </w:tcPr>
          <w:p w14:paraId="00000359" w14:textId="77777777" w:rsidR="00965DDA" w:rsidRDefault="00721622">
            <w:pPr>
              <w:ind w:left="100" w:right="100"/>
              <w:jc w:val="center"/>
              <w:rPr>
                <w:sz w:val="18"/>
                <w:szCs w:val="18"/>
              </w:rPr>
            </w:pPr>
            <w:r>
              <w:rPr>
                <w:sz w:val="18"/>
                <w:szCs w:val="18"/>
              </w:rPr>
              <w:t>21</w:t>
            </w:r>
          </w:p>
        </w:tc>
        <w:tc>
          <w:tcPr>
            <w:tcW w:w="2415" w:type="dxa"/>
            <w:shd w:val="clear" w:color="auto" w:fill="auto"/>
            <w:tcMar>
              <w:top w:w="100" w:type="dxa"/>
              <w:left w:w="100" w:type="dxa"/>
              <w:bottom w:w="100" w:type="dxa"/>
              <w:right w:w="100" w:type="dxa"/>
            </w:tcMar>
          </w:tcPr>
          <w:p w14:paraId="0000035A" w14:textId="77777777" w:rsidR="00965DDA" w:rsidRDefault="00721622">
            <w:pPr>
              <w:ind w:left="100" w:right="100"/>
              <w:jc w:val="center"/>
              <w:rPr>
                <w:sz w:val="18"/>
                <w:szCs w:val="18"/>
              </w:rPr>
            </w:pPr>
            <w:r>
              <w:rPr>
                <w:sz w:val="18"/>
                <w:szCs w:val="18"/>
              </w:rPr>
              <w:t>2.4</w:t>
            </w:r>
          </w:p>
        </w:tc>
      </w:tr>
      <w:tr w:rsidR="00965DDA" w14:paraId="6914F7E3" w14:textId="77777777">
        <w:trPr>
          <w:trHeight w:val="344"/>
        </w:trPr>
        <w:tc>
          <w:tcPr>
            <w:tcW w:w="1755" w:type="dxa"/>
            <w:vMerge/>
            <w:shd w:val="clear" w:color="auto" w:fill="auto"/>
            <w:tcMar>
              <w:top w:w="100" w:type="dxa"/>
              <w:left w:w="100" w:type="dxa"/>
              <w:bottom w:w="100" w:type="dxa"/>
              <w:right w:w="100" w:type="dxa"/>
            </w:tcMar>
          </w:tcPr>
          <w:p w14:paraId="0000035B" w14:textId="77777777" w:rsidR="00965DDA" w:rsidRDefault="00965DDA">
            <w:pPr>
              <w:widowControl w:val="0"/>
              <w:pBdr>
                <w:top w:val="nil"/>
                <w:left w:val="nil"/>
                <w:bottom w:val="nil"/>
                <w:right w:val="nil"/>
                <w:between w:val="nil"/>
              </w:pBdr>
              <w:spacing w:line="276" w:lineRule="auto"/>
              <w:rPr>
                <w:sz w:val="18"/>
                <w:szCs w:val="18"/>
              </w:rPr>
            </w:pPr>
          </w:p>
        </w:tc>
        <w:tc>
          <w:tcPr>
            <w:tcW w:w="1275" w:type="dxa"/>
            <w:vMerge/>
            <w:shd w:val="clear" w:color="auto" w:fill="auto"/>
            <w:tcMar>
              <w:top w:w="100" w:type="dxa"/>
              <w:left w:w="100" w:type="dxa"/>
              <w:bottom w:w="100" w:type="dxa"/>
              <w:right w:w="100" w:type="dxa"/>
            </w:tcMar>
          </w:tcPr>
          <w:p w14:paraId="0000035C" w14:textId="77777777" w:rsidR="00965DDA" w:rsidRDefault="00965DDA">
            <w:pPr>
              <w:widowControl w:val="0"/>
              <w:pBdr>
                <w:top w:val="nil"/>
                <w:left w:val="nil"/>
                <w:bottom w:val="nil"/>
                <w:right w:val="nil"/>
                <w:between w:val="nil"/>
              </w:pBdr>
              <w:spacing w:line="276" w:lineRule="auto"/>
              <w:rPr>
                <w:sz w:val="18"/>
                <w:szCs w:val="18"/>
              </w:rPr>
            </w:pPr>
          </w:p>
        </w:tc>
        <w:tc>
          <w:tcPr>
            <w:tcW w:w="1665" w:type="dxa"/>
            <w:vMerge w:val="restart"/>
            <w:shd w:val="clear" w:color="auto" w:fill="auto"/>
            <w:tcMar>
              <w:top w:w="100" w:type="dxa"/>
              <w:left w:w="100" w:type="dxa"/>
              <w:bottom w:w="100" w:type="dxa"/>
              <w:right w:w="100" w:type="dxa"/>
            </w:tcMar>
          </w:tcPr>
          <w:p w14:paraId="0000035D" w14:textId="77777777" w:rsidR="00965DDA" w:rsidRDefault="00721622">
            <w:pPr>
              <w:ind w:left="100" w:right="100"/>
              <w:jc w:val="center"/>
              <w:rPr>
                <w:sz w:val="18"/>
                <w:szCs w:val="18"/>
              </w:rPr>
            </w:pPr>
            <w:r>
              <w:rPr>
                <w:sz w:val="18"/>
                <w:szCs w:val="18"/>
              </w:rPr>
              <w:t>Hospitalization days</w:t>
            </w:r>
          </w:p>
        </w:tc>
        <w:tc>
          <w:tcPr>
            <w:tcW w:w="1575" w:type="dxa"/>
            <w:shd w:val="clear" w:color="auto" w:fill="auto"/>
            <w:tcMar>
              <w:top w:w="100" w:type="dxa"/>
              <w:left w:w="100" w:type="dxa"/>
              <w:bottom w:w="100" w:type="dxa"/>
              <w:right w:w="100" w:type="dxa"/>
            </w:tcMar>
          </w:tcPr>
          <w:p w14:paraId="0000035E" w14:textId="77777777" w:rsidR="00965DDA" w:rsidRDefault="00721622">
            <w:pPr>
              <w:ind w:left="100" w:right="100"/>
              <w:jc w:val="center"/>
              <w:rPr>
                <w:sz w:val="18"/>
                <w:szCs w:val="18"/>
              </w:rPr>
            </w:pPr>
            <w:sdt>
              <w:sdtPr>
                <w:tag w:val="goog_rdk_14"/>
                <w:id w:val="-560792917"/>
              </w:sdtPr>
              <w:sdtEndPr/>
              <w:sdtContent>
                <w:r>
                  <w:rPr>
                    <w:rFonts w:ascii="Arial Unicode MS" w:eastAsia="Arial Unicode MS" w:hAnsi="Arial Unicode MS" w:cs="Arial Unicode MS"/>
                    <w:sz w:val="18"/>
                    <w:szCs w:val="18"/>
                  </w:rPr>
                  <w:t>≤7 days</w:t>
                </w:r>
              </w:sdtContent>
            </w:sdt>
          </w:p>
        </w:tc>
        <w:tc>
          <w:tcPr>
            <w:tcW w:w="1260" w:type="dxa"/>
            <w:shd w:val="clear" w:color="auto" w:fill="auto"/>
            <w:tcMar>
              <w:top w:w="100" w:type="dxa"/>
              <w:left w:w="100" w:type="dxa"/>
              <w:bottom w:w="100" w:type="dxa"/>
              <w:right w:w="100" w:type="dxa"/>
            </w:tcMar>
          </w:tcPr>
          <w:p w14:paraId="0000035F" w14:textId="77777777" w:rsidR="00965DDA" w:rsidRDefault="00721622">
            <w:pPr>
              <w:ind w:left="100" w:right="100"/>
              <w:jc w:val="center"/>
              <w:rPr>
                <w:sz w:val="18"/>
                <w:szCs w:val="18"/>
              </w:rPr>
            </w:pPr>
            <w:r>
              <w:rPr>
                <w:sz w:val="18"/>
                <w:szCs w:val="18"/>
              </w:rPr>
              <w:t>466</w:t>
            </w:r>
          </w:p>
        </w:tc>
        <w:tc>
          <w:tcPr>
            <w:tcW w:w="2415" w:type="dxa"/>
            <w:shd w:val="clear" w:color="auto" w:fill="auto"/>
            <w:tcMar>
              <w:top w:w="100" w:type="dxa"/>
              <w:left w:w="100" w:type="dxa"/>
              <w:bottom w:w="100" w:type="dxa"/>
              <w:right w:w="100" w:type="dxa"/>
            </w:tcMar>
          </w:tcPr>
          <w:p w14:paraId="00000360" w14:textId="77777777" w:rsidR="00965DDA" w:rsidRDefault="00721622">
            <w:pPr>
              <w:ind w:left="100" w:right="100"/>
              <w:jc w:val="center"/>
              <w:rPr>
                <w:sz w:val="18"/>
                <w:szCs w:val="18"/>
              </w:rPr>
            </w:pPr>
            <w:r>
              <w:rPr>
                <w:sz w:val="18"/>
                <w:szCs w:val="18"/>
              </w:rPr>
              <w:t>55.8</w:t>
            </w:r>
          </w:p>
        </w:tc>
      </w:tr>
      <w:tr w:rsidR="00965DDA" w14:paraId="6476A97D" w14:textId="77777777">
        <w:trPr>
          <w:trHeight w:val="352"/>
        </w:trPr>
        <w:tc>
          <w:tcPr>
            <w:tcW w:w="1755" w:type="dxa"/>
            <w:vMerge/>
            <w:shd w:val="clear" w:color="auto" w:fill="auto"/>
            <w:tcMar>
              <w:top w:w="100" w:type="dxa"/>
              <w:left w:w="100" w:type="dxa"/>
              <w:bottom w:w="100" w:type="dxa"/>
              <w:right w:w="100" w:type="dxa"/>
            </w:tcMar>
          </w:tcPr>
          <w:p w14:paraId="00000361" w14:textId="77777777" w:rsidR="00965DDA" w:rsidRDefault="00965DDA">
            <w:pPr>
              <w:widowControl w:val="0"/>
              <w:pBdr>
                <w:top w:val="nil"/>
                <w:left w:val="nil"/>
                <w:bottom w:val="nil"/>
                <w:right w:val="nil"/>
                <w:between w:val="nil"/>
              </w:pBdr>
              <w:spacing w:line="276" w:lineRule="auto"/>
              <w:rPr>
                <w:sz w:val="18"/>
                <w:szCs w:val="18"/>
              </w:rPr>
            </w:pPr>
          </w:p>
        </w:tc>
        <w:tc>
          <w:tcPr>
            <w:tcW w:w="1275" w:type="dxa"/>
            <w:vMerge/>
            <w:shd w:val="clear" w:color="auto" w:fill="auto"/>
            <w:tcMar>
              <w:top w:w="100" w:type="dxa"/>
              <w:left w:w="100" w:type="dxa"/>
              <w:bottom w:w="100" w:type="dxa"/>
              <w:right w:w="100" w:type="dxa"/>
            </w:tcMar>
          </w:tcPr>
          <w:p w14:paraId="00000362" w14:textId="77777777" w:rsidR="00965DDA" w:rsidRDefault="00965DDA">
            <w:pPr>
              <w:widowControl w:val="0"/>
              <w:pBdr>
                <w:top w:val="nil"/>
                <w:left w:val="nil"/>
                <w:bottom w:val="nil"/>
                <w:right w:val="nil"/>
                <w:between w:val="nil"/>
              </w:pBdr>
              <w:spacing w:line="276" w:lineRule="auto"/>
              <w:rPr>
                <w:sz w:val="18"/>
                <w:szCs w:val="18"/>
              </w:rPr>
            </w:pPr>
          </w:p>
        </w:tc>
        <w:tc>
          <w:tcPr>
            <w:tcW w:w="1665" w:type="dxa"/>
            <w:vMerge/>
            <w:shd w:val="clear" w:color="auto" w:fill="auto"/>
            <w:tcMar>
              <w:top w:w="100" w:type="dxa"/>
              <w:left w:w="100" w:type="dxa"/>
              <w:bottom w:w="100" w:type="dxa"/>
              <w:right w:w="100" w:type="dxa"/>
            </w:tcMar>
          </w:tcPr>
          <w:p w14:paraId="00000363" w14:textId="77777777" w:rsidR="00965DDA" w:rsidRDefault="00965DDA">
            <w:pPr>
              <w:widowControl w:val="0"/>
              <w:pBdr>
                <w:top w:val="nil"/>
                <w:left w:val="nil"/>
                <w:bottom w:val="nil"/>
                <w:right w:val="nil"/>
                <w:between w:val="nil"/>
              </w:pBdr>
              <w:spacing w:line="276" w:lineRule="auto"/>
              <w:rPr>
                <w:sz w:val="18"/>
                <w:szCs w:val="18"/>
              </w:rPr>
            </w:pPr>
          </w:p>
        </w:tc>
        <w:tc>
          <w:tcPr>
            <w:tcW w:w="1575" w:type="dxa"/>
            <w:shd w:val="clear" w:color="auto" w:fill="auto"/>
            <w:tcMar>
              <w:top w:w="100" w:type="dxa"/>
              <w:left w:w="100" w:type="dxa"/>
              <w:bottom w:w="100" w:type="dxa"/>
              <w:right w:w="100" w:type="dxa"/>
            </w:tcMar>
          </w:tcPr>
          <w:p w14:paraId="00000364" w14:textId="77777777" w:rsidR="00965DDA" w:rsidRDefault="00721622">
            <w:pPr>
              <w:ind w:left="100" w:right="100"/>
              <w:jc w:val="center"/>
              <w:rPr>
                <w:sz w:val="18"/>
                <w:szCs w:val="18"/>
              </w:rPr>
            </w:pPr>
            <w:r>
              <w:rPr>
                <w:sz w:val="18"/>
                <w:szCs w:val="18"/>
              </w:rPr>
              <w:t>8-15 days</w:t>
            </w:r>
          </w:p>
        </w:tc>
        <w:tc>
          <w:tcPr>
            <w:tcW w:w="1260" w:type="dxa"/>
            <w:shd w:val="clear" w:color="auto" w:fill="auto"/>
            <w:tcMar>
              <w:top w:w="100" w:type="dxa"/>
              <w:left w:w="100" w:type="dxa"/>
              <w:bottom w:w="100" w:type="dxa"/>
              <w:right w:w="100" w:type="dxa"/>
            </w:tcMar>
          </w:tcPr>
          <w:p w14:paraId="00000365" w14:textId="77777777" w:rsidR="00965DDA" w:rsidRDefault="00721622">
            <w:pPr>
              <w:ind w:left="100" w:right="100"/>
              <w:jc w:val="center"/>
              <w:rPr>
                <w:sz w:val="18"/>
                <w:szCs w:val="18"/>
              </w:rPr>
            </w:pPr>
            <w:r>
              <w:rPr>
                <w:sz w:val="18"/>
                <w:szCs w:val="18"/>
              </w:rPr>
              <w:t>170</w:t>
            </w:r>
          </w:p>
        </w:tc>
        <w:tc>
          <w:tcPr>
            <w:tcW w:w="2415" w:type="dxa"/>
            <w:shd w:val="clear" w:color="auto" w:fill="auto"/>
            <w:tcMar>
              <w:top w:w="100" w:type="dxa"/>
              <w:left w:w="100" w:type="dxa"/>
              <w:bottom w:w="100" w:type="dxa"/>
              <w:right w:w="100" w:type="dxa"/>
            </w:tcMar>
          </w:tcPr>
          <w:p w14:paraId="00000366" w14:textId="77777777" w:rsidR="00965DDA" w:rsidRDefault="00721622">
            <w:pPr>
              <w:ind w:left="100" w:right="100"/>
              <w:jc w:val="center"/>
              <w:rPr>
                <w:sz w:val="18"/>
                <w:szCs w:val="18"/>
              </w:rPr>
            </w:pPr>
            <w:r>
              <w:rPr>
                <w:sz w:val="18"/>
                <w:szCs w:val="18"/>
              </w:rPr>
              <w:t>20.4</w:t>
            </w:r>
          </w:p>
        </w:tc>
      </w:tr>
      <w:tr w:rsidR="00965DDA" w14:paraId="3FF0D5EC" w14:textId="77777777">
        <w:trPr>
          <w:trHeight w:val="346"/>
        </w:trPr>
        <w:tc>
          <w:tcPr>
            <w:tcW w:w="1755" w:type="dxa"/>
            <w:vMerge/>
            <w:shd w:val="clear" w:color="auto" w:fill="auto"/>
            <w:tcMar>
              <w:top w:w="100" w:type="dxa"/>
              <w:left w:w="100" w:type="dxa"/>
              <w:bottom w:w="100" w:type="dxa"/>
              <w:right w:w="100" w:type="dxa"/>
            </w:tcMar>
          </w:tcPr>
          <w:p w14:paraId="00000367" w14:textId="77777777" w:rsidR="00965DDA" w:rsidRDefault="00965DDA">
            <w:pPr>
              <w:widowControl w:val="0"/>
              <w:pBdr>
                <w:top w:val="nil"/>
                <w:left w:val="nil"/>
                <w:bottom w:val="nil"/>
                <w:right w:val="nil"/>
                <w:between w:val="nil"/>
              </w:pBdr>
              <w:spacing w:line="276" w:lineRule="auto"/>
              <w:rPr>
                <w:sz w:val="18"/>
                <w:szCs w:val="18"/>
              </w:rPr>
            </w:pPr>
          </w:p>
        </w:tc>
        <w:tc>
          <w:tcPr>
            <w:tcW w:w="1275" w:type="dxa"/>
            <w:vMerge/>
            <w:shd w:val="clear" w:color="auto" w:fill="auto"/>
            <w:tcMar>
              <w:top w:w="100" w:type="dxa"/>
              <w:left w:w="100" w:type="dxa"/>
              <w:bottom w:w="100" w:type="dxa"/>
              <w:right w:w="100" w:type="dxa"/>
            </w:tcMar>
          </w:tcPr>
          <w:p w14:paraId="00000368" w14:textId="77777777" w:rsidR="00965DDA" w:rsidRDefault="00965DDA">
            <w:pPr>
              <w:widowControl w:val="0"/>
              <w:pBdr>
                <w:top w:val="nil"/>
                <w:left w:val="nil"/>
                <w:bottom w:val="nil"/>
                <w:right w:val="nil"/>
                <w:between w:val="nil"/>
              </w:pBdr>
              <w:spacing w:line="276" w:lineRule="auto"/>
              <w:rPr>
                <w:sz w:val="18"/>
                <w:szCs w:val="18"/>
              </w:rPr>
            </w:pPr>
          </w:p>
        </w:tc>
        <w:tc>
          <w:tcPr>
            <w:tcW w:w="1665" w:type="dxa"/>
            <w:vMerge/>
            <w:shd w:val="clear" w:color="auto" w:fill="auto"/>
            <w:tcMar>
              <w:top w:w="100" w:type="dxa"/>
              <w:left w:w="100" w:type="dxa"/>
              <w:bottom w:w="100" w:type="dxa"/>
              <w:right w:w="100" w:type="dxa"/>
            </w:tcMar>
          </w:tcPr>
          <w:p w14:paraId="00000369" w14:textId="77777777" w:rsidR="00965DDA" w:rsidRDefault="00965DDA">
            <w:pPr>
              <w:widowControl w:val="0"/>
              <w:pBdr>
                <w:top w:val="nil"/>
                <w:left w:val="nil"/>
                <w:bottom w:val="nil"/>
                <w:right w:val="nil"/>
                <w:between w:val="nil"/>
              </w:pBdr>
              <w:spacing w:line="276" w:lineRule="auto"/>
              <w:rPr>
                <w:sz w:val="18"/>
                <w:szCs w:val="18"/>
              </w:rPr>
            </w:pPr>
          </w:p>
        </w:tc>
        <w:tc>
          <w:tcPr>
            <w:tcW w:w="1575" w:type="dxa"/>
            <w:shd w:val="clear" w:color="auto" w:fill="auto"/>
            <w:tcMar>
              <w:top w:w="100" w:type="dxa"/>
              <w:left w:w="100" w:type="dxa"/>
              <w:bottom w:w="100" w:type="dxa"/>
              <w:right w:w="100" w:type="dxa"/>
            </w:tcMar>
          </w:tcPr>
          <w:p w14:paraId="0000036A" w14:textId="77777777" w:rsidR="00965DDA" w:rsidRDefault="00721622">
            <w:pPr>
              <w:ind w:left="100" w:right="100"/>
              <w:jc w:val="center"/>
              <w:rPr>
                <w:sz w:val="18"/>
                <w:szCs w:val="18"/>
              </w:rPr>
            </w:pPr>
            <w:sdt>
              <w:sdtPr>
                <w:tag w:val="goog_rdk_15"/>
                <w:id w:val="1856074105"/>
              </w:sdtPr>
              <w:sdtEndPr/>
              <w:sdtContent>
                <w:r>
                  <w:rPr>
                    <w:rFonts w:ascii="Arial Unicode MS" w:eastAsia="Arial Unicode MS" w:hAnsi="Arial Unicode MS" w:cs="Arial Unicode MS"/>
                    <w:sz w:val="18"/>
                    <w:szCs w:val="18"/>
                  </w:rPr>
                  <w:t>≥16 days</w:t>
                </w:r>
              </w:sdtContent>
            </w:sdt>
          </w:p>
        </w:tc>
        <w:tc>
          <w:tcPr>
            <w:tcW w:w="1260" w:type="dxa"/>
            <w:shd w:val="clear" w:color="auto" w:fill="auto"/>
            <w:tcMar>
              <w:top w:w="100" w:type="dxa"/>
              <w:left w:w="100" w:type="dxa"/>
              <w:bottom w:w="100" w:type="dxa"/>
              <w:right w:w="100" w:type="dxa"/>
            </w:tcMar>
          </w:tcPr>
          <w:p w14:paraId="0000036B" w14:textId="77777777" w:rsidR="00965DDA" w:rsidRDefault="00721622">
            <w:pPr>
              <w:ind w:left="100" w:right="100"/>
              <w:jc w:val="center"/>
              <w:rPr>
                <w:sz w:val="18"/>
                <w:szCs w:val="18"/>
              </w:rPr>
            </w:pPr>
            <w:r>
              <w:rPr>
                <w:sz w:val="18"/>
                <w:szCs w:val="18"/>
              </w:rPr>
              <w:t>199</w:t>
            </w:r>
          </w:p>
        </w:tc>
        <w:tc>
          <w:tcPr>
            <w:tcW w:w="2415" w:type="dxa"/>
            <w:shd w:val="clear" w:color="auto" w:fill="auto"/>
            <w:tcMar>
              <w:top w:w="100" w:type="dxa"/>
              <w:left w:w="100" w:type="dxa"/>
              <w:bottom w:w="100" w:type="dxa"/>
              <w:right w:w="100" w:type="dxa"/>
            </w:tcMar>
          </w:tcPr>
          <w:p w14:paraId="0000036C" w14:textId="77777777" w:rsidR="00965DDA" w:rsidRDefault="00721622">
            <w:pPr>
              <w:ind w:left="100" w:right="100"/>
              <w:jc w:val="center"/>
              <w:rPr>
                <w:sz w:val="18"/>
                <w:szCs w:val="18"/>
              </w:rPr>
            </w:pPr>
            <w:r>
              <w:rPr>
                <w:sz w:val="18"/>
                <w:szCs w:val="18"/>
              </w:rPr>
              <w:t>23.8</w:t>
            </w:r>
          </w:p>
        </w:tc>
      </w:tr>
      <w:tr w:rsidR="00965DDA" w14:paraId="154B9115" w14:textId="77777777">
        <w:trPr>
          <w:trHeight w:val="340"/>
        </w:trPr>
        <w:tc>
          <w:tcPr>
            <w:tcW w:w="1755" w:type="dxa"/>
            <w:vMerge/>
            <w:shd w:val="clear" w:color="auto" w:fill="auto"/>
            <w:tcMar>
              <w:top w:w="100" w:type="dxa"/>
              <w:left w:w="100" w:type="dxa"/>
              <w:bottom w:w="100" w:type="dxa"/>
              <w:right w:w="100" w:type="dxa"/>
            </w:tcMar>
          </w:tcPr>
          <w:p w14:paraId="0000036D" w14:textId="77777777" w:rsidR="00965DDA" w:rsidRDefault="00965DDA">
            <w:pPr>
              <w:widowControl w:val="0"/>
              <w:pBdr>
                <w:top w:val="nil"/>
                <w:left w:val="nil"/>
                <w:bottom w:val="nil"/>
                <w:right w:val="nil"/>
                <w:between w:val="nil"/>
              </w:pBdr>
              <w:spacing w:line="276" w:lineRule="auto"/>
              <w:rPr>
                <w:sz w:val="18"/>
                <w:szCs w:val="18"/>
              </w:rPr>
            </w:pPr>
          </w:p>
        </w:tc>
        <w:tc>
          <w:tcPr>
            <w:tcW w:w="1275" w:type="dxa"/>
            <w:vMerge/>
            <w:shd w:val="clear" w:color="auto" w:fill="auto"/>
            <w:tcMar>
              <w:top w:w="100" w:type="dxa"/>
              <w:left w:w="100" w:type="dxa"/>
              <w:bottom w:w="100" w:type="dxa"/>
              <w:right w:w="100" w:type="dxa"/>
            </w:tcMar>
          </w:tcPr>
          <w:p w14:paraId="0000036E" w14:textId="77777777" w:rsidR="00965DDA" w:rsidRDefault="00965DDA">
            <w:pPr>
              <w:widowControl w:val="0"/>
              <w:pBdr>
                <w:top w:val="nil"/>
                <w:left w:val="nil"/>
                <w:bottom w:val="nil"/>
                <w:right w:val="nil"/>
                <w:between w:val="nil"/>
              </w:pBdr>
              <w:spacing w:line="276" w:lineRule="auto"/>
              <w:rPr>
                <w:sz w:val="18"/>
                <w:szCs w:val="18"/>
              </w:rPr>
            </w:pPr>
          </w:p>
        </w:tc>
        <w:tc>
          <w:tcPr>
            <w:tcW w:w="1665" w:type="dxa"/>
            <w:vMerge w:val="restart"/>
            <w:shd w:val="clear" w:color="auto" w:fill="auto"/>
            <w:tcMar>
              <w:top w:w="100" w:type="dxa"/>
              <w:left w:w="100" w:type="dxa"/>
              <w:bottom w:w="100" w:type="dxa"/>
              <w:right w:w="100" w:type="dxa"/>
            </w:tcMar>
          </w:tcPr>
          <w:p w14:paraId="0000036F" w14:textId="77777777" w:rsidR="00965DDA" w:rsidRDefault="00721622">
            <w:pPr>
              <w:ind w:left="100" w:right="100"/>
              <w:jc w:val="center"/>
              <w:rPr>
                <w:sz w:val="18"/>
                <w:szCs w:val="18"/>
              </w:rPr>
            </w:pPr>
            <w:r>
              <w:rPr>
                <w:sz w:val="18"/>
                <w:szCs w:val="18"/>
              </w:rPr>
              <w:t>Missed care experience</w:t>
            </w:r>
          </w:p>
        </w:tc>
        <w:tc>
          <w:tcPr>
            <w:tcW w:w="1575" w:type="dxa"/>
            <w:shd w:val="clear" w:color="auto" w:fill="auto"/>
            <w:tcMar>
              <w:top w:w="100" w:type="dxa"/>
              <w:left w:w="100" w:type="dxa"/>
              <w:bottom w:w="100" w:type="dxa"/>
              <w:right w:w="100" w:type="dxa"/>
            </w:tcMar>
          </w:tcPr>
          <w:p w14:paraId="00000370" w14:textId="77777777" w:rsidR="00965DDA" w:rsidRDefault="00721622">
            <w:pPr>
              <w:ind w:left="100" w:right="100"/>
              <w:jc w:val="center"/>
              <w:rPr>
                <w:sz w:val="18"/>
                <w:szCs w:val="18"/>
              </w:rPr>
            </w:pPr>
            <w:r>
              <w:rPr>
                <w:sz w:val="18"/>
                <w:szCs w:val="18"/>
              </w:rPr>
              <w:t>Yes</w:t>
            </w:r>
          </w:p>
        </w:tc>
        <w:tc>
          <w:tcPr>
            <w:tcW w:w="1260" w:type="dxa"/>
            <w:shd w:val="clear" w:color="auto" w:fill="auto"/>
            <w:tcMar>
              <w:top w:w="100" w:type="dxa"/>
              <w:left w:w="100" w:type="dxa"/>
              <w:bottom w:w="100" w:type="dxa"/>
              <w:right w:w="100" w:type="dxa"/>
            </w:tcMar>
          </w:tcPr>
          <w:p w14:paraId="00000371" w14:textId="77777777" w:rsidR="00965DDA" w:rsidRDefault="00721622">
            <w:pPr>
              <w:ind w:left="100" w:right="100"/>
              <w:jc w:val="center"/>
              <w:rPr>
                <w:sz w:val="18"/>
                <w:szCs w:val="18"/>
              </w:rPr>
            </w:pPr>
            <w:r>
              <w:rPr>
                <w:sz w:val="18"/>
                <w:szCs w:val="18"/>
              </w:rPr>
              <w:t>262</w:t>
            </w:r>
          </w:p>
        </w:tc>
        <w:tc>
          <w:tcPr>
            <w:tcW w:w="2415" w:type="dxa"/>
            <w:shd w:val="clear" w:color="auto" w:fill="auto"/>
            <w:tcMar>
              <w:top w:w="100" w:type="dxa"/>
              <w:left w:w="100" w:type="dxa"/>
              <w:bottom w:w="100" w:type="dxa"/>
              <w:right w:w="100" w:type="dxa"/>
            </w:tcMar>
          </w:tcPr>
          <w:p w14:paraId="00000372" w14:textId="77777777" w:rsidR="00965DDA" w:rsidRDefault="00721622">
            <w:pPr>
              <w:ind w:left="100" w:right="100"/>
              <w:jc w:val="center"/>
              <w:rPr>
                <w:sz w:val="18"/>
                <w:szCs w:val="18"/>
              </w:rPr>
            </w:pPr>
            <w:r>
              <w:rPr>
                <w:sz w:val="18"/>
                <w:szCs w:val="18"/>
              </w:rPr>
              <w:t>29.2</w:t>
            </w:r>
          </w:p>
        </w:tc>
      </w:tr>
      <w:tr w:rsidR="00965DDA" w14:paraId="0F099E03" w14:textId="77777777">
        <w:trPr>
          <w:trHeight w:val="348"/>
        </w:trPr>
        <w:tc>
          <w:tcPr>
            <w:tcW w:w="1755" w:type="dxa"/>
            <w:vMerge/>
            <w:shd w:val="clear" w:color="auto" w:fill="auto"/>
            <w:tcMar>
              <w:top w:w="100" w:type="dxa"/>
              <w:left w:w="100" w:type="dxa"/>
              <w:bottom w:w="100" w:type="dxa"/>
              <w:right w:w="100" w:type="dxa"/>
            </w:tcMar>
          </w:tcPr>
          <w:p w14:paraId="00000373" w14:textId="77777777" w:rsidR="00965DDA" w:rsidRDefault="00965DDA">
            <w:pPr>
              <w:widowControl w:val="0"/>
              <w:pBdr>
                <w:top w:val="nil"/>
                <w:left w:val="nil"/>
                <w:bottom w:val="nil"/>
                <w:right w:val="nil"/>
                <w:between w:val="nil"/>
              </w:pBdr>
              <w:spacing w:line="276" w:lineRule="auto"/>
              <w:rPr>
                <w:sz w:val="18"/>
                <w:szCs w:val="18"/>
              </w:rPr>
            </w:pPr>
          </w:p>
        </w:tc>
        <w:tc>
          <w:tcPr>
            <w:tcW w:w="1275" w:type="dxa"/>
            <w:vMerge/>
            <w:shd w:val="clear" w:color="auto" w:fill="auto"/>
            <w:tcMar>
              <w:top w:w="100" w:type="dxa"/>
              <w:left w:w="100" w:type="dxa"/>
              <w:bottom w:w="100" w:type="dxa"/>
              <w:right w:w="100" w:type="dxa"/>
            </w:tcMar>
          </w:tcPr>
          <w:p w14:paraId="00000374" w14:textId="77777777" w:rsidR="00965DDA" w:rsidRDefault="00965DDA">
            <w:pPr>
              <w:widowControl w:val="0"/>
              <w:pBdr>
                <w:top w:val="nil"/>
                <w:left w:val="nil"/>
                <w:bottom w:val="nil"/>
                <w:right w:val="nil"/>
                <w:between w:val="nil"/>
              </w:pBdr>
              <w:spacing w:line="276" w:lineRule="auto"/>
              <w:rPr>
                <w:sz w:val="18"/>
                <w:szCs w:val="18"/>
              </w:rPr>
            </w:pPr>
          </w:p>
        </w:tc>
        <w:tc>
          <w:tcPr>
            <w:tcW w:w="1665" w:type="dxa"/>
            <w:vMerge/>
            <w:shd w:val="clear" w:color="auto" w:fill="auto"/>
            <w:tcMar>
              <w:top w:w="100" w:type="dxa"/>
              <w:left w:w="100" w:type="dxa"/>
              <w:bottom w:w="100" w:type="dxa"/>
              <w:right w:w="100" w:type="dxa"/>
            </w:tcMar>
          </w:tcPr>
          <w:p w14:paraId="00000375" w14:textId="77777777" w:rsidR="00965DDA" w:rsidRDefault="00965DDA">
            <w:pPr>
              <w:widowControl w:val="0"/>
              <w:pBdr>
                <w:top w:val="nil"/>
                <w:left w:val="nil"/>
                <w:bottom w:val="nil"/>
                <w:right w:val="nil"/>
                <w:between w:val="nil"/>
              </w:pBdr>
              <w:spacing w:line="276" w:lineRule="auto"/>
              <w:rPr>
                <w:sz w:val="18"/>
                <w:szCs w:val="18"/>
              </w:rPr>
            </w:pPr>
          </w:p>
        </w:tc>
        <w:tc>
          <w:tcPr>
            <w:tcW w:w="1575" w:type="dxa"/>
            <w:shd w:val="clear" w:color="auto" w:fill="auto"/>
            <w:tcMar>
              <w:top w:w="100" w:type="dxa"/>
              <w:left w:w="100" w:type="dxa"/>
              <w:bottom w:w="100" w:type="dxa"/>
              <w:right w:w="100" w:type="dxa"/>
            </w:tcMar>
          </w:tcPr>
          <w:p w14:paraId="00000376" w14:textId="77777777" w:rsidR="00965DDA" w:rsidRDefault="00721622">
            <w:pPr>
              <w:ind w:left="100" w:right="100"/>
              <w:jc w:val="center"/>
              <w:rPr>
                <w:sz w:val="18"/>
                <w:szCs w:val="18"/>
              </w:rPr>
            </w:pPr>
            <w:r>
              <w:rPr>
                <w:sz w:val="18"/>
                <w:szCs w:val="18"/>
              </w:rPr>
              <w:t>No</w:t>
            </w:r>
          </w:p>
        </w:tc>
        <w:tc>
          <w:tcPr>
            <w:tcW w:w="1260" w:type="dxa"/>
            <w:shd w:val="clear" w:color="auto" w:fill="auto"/>
            <w:tcMar>
              <w:top w:w="100" w:type="dxa"/>
              <w:left w:w="100" w:type="dxa"/>
              <w:bottom w:w="100" w:type="dxa"/>
              <w:right w:w="100" w:type="dxa"/>
            </w:tcMar>
          </w:tcPr>
          <w:p w14:paraId="00000377" w14:textId="77777777" w:rsidR="00965DDA" w:rsidRDefault="00721622">
            <w:pPr>
              <w:ind w:left="100" w:right="100"/>
              <w:jc w:val="center"/>
              <w:rPr>
                <w:sz w:val="18"/>
                <w:szCs w:val="18"/>
              </w:rPr>
            </w:pPr>
            <w:r>
              <w:rPr>
                <w:sz w:val="18"/>
                <w:szCs w:val="18"/>
              </w:rPr>
              <w:t>365</w:t>
            </w:r>
          </w:p>
        </w:tc>
        <w:tc>
          <w:tcPr>
            <w:tcW w:w="2415" w:type="dxa"/>
            <w:shd w:val="clear" w:color="auto" w:fill="auto"/>
            <w:tcMar>
              <w:top w:w="100" w:type="dxa"/>
              <w:left w:w="100" w:type="dxa"/>
              <w:bottom w:w="100" w:type="dxa"/>
              <w:right w:w="100" w:type="dxa"/>
            </w:tcMar>
          </w:tcPr>
          <w:p w14:paraId="00000378" w14:textId="77777777" w:rsidR="00965DDA" w:rsidRDefault="00721622">
            <w:pPr>
              <w:ind w:left="100" w:right="100"/>
              <w:jc w:val="center"/>
              <w:rPr>
                <w:sz w:val="18"/>
                <w:szCs w:val="18"/>
              </w:rPr>
            </w:pPr>
            <w:r>
              <w:rPr>
                <w:sz w:val="18"/>
                <w:szCs w:val="18"/>
              </w:rPr>
              <w:t>70.8</w:t>
            </w:r>
          </w:p>
        </w:tc>
      </w:tr>
      <w:tr w:rsidR="00965DDA" w14:paraId="7EFF8239" w14:textId="77777777">
        <w:trPr>
          <w:trHeight w:val="342"/>
        </w:trPr>
        <w:tc>
          <w:tcPr>
            <w:tcW w:w="1755" w:type="dxa"/>
            <w:vMerge/>
            <w:shd w:val="clear" w:color="auto" w:fill="auto"/>
            <w:tcMar>
              <w:top w:w="100" w:type="dxa"/>
              <w:left w:w="100" w:type="dxa"/>
              <w:bottom w:w="100" w:type="dxa"/>
              <w:right w:w="100" w:type="dxa"/>
            </w:tcMar>
          </w:tcPr>
          <w:p w14:paraId="00000379" w14:textId="77777777" w:rsidR="00965DDA" w:rsidRDefault="00965DDA">
            <w:pPr>
              <w:widowControl w:val="0"/>
              <w:pBdr>
                <w:top w:val="nil"/>
                <w:left w:val="nil"/>
                <w:bottom w:val="nil"/>
                <w:right w:val="nil"/>
                <w:between w:val="nil"/>
              </w:pBdr>
              <w:spacing w:line="276" w:lineRule="auto"/>
              <w:rPr>
                <w:sz w:val="18"/>
                <w:szCs w:val="18"/>
              </w:rPr>
            </w:pPr>
          </w:p>
        </w:tc>
        <w:tc>
          <w:tcPr>
            <w:tcW w:w="1275" w:type="dxa"/>
            <w:vMerge/>
            <w:shd w:val="clear" w:color="auto" w:fill="auto"/>
            <w:tcMar>
              <w:top w:w="100" w:type="dxa"/>
              <w:left w:w="100" w:type="dxa"/>
              <w:bottom w:w="100" w:type="dxa"/>
              <w:right w:w="100" w:type="dxa"/>
            </w:tcMar>
          </w:tcPr>
          <w:p w14:paraId="0000037A" w14:textId="77777777" w:rsidR="00965DDA" w:rsidRDefault="00965DDA">
            <w:pPr>
              <w:widowControl w:val="0"/>
              <w:pBdr>
                <w:top w:val="nil"/>
                <w:left w:val="nil"/>
                <w:bottom w:val="nil"/>
                <w:right w:val="nil"/>
                <w:between w:val="nil"/>
              </w:pBdr>
              <w:spacing w:line="276" w:lineRule="auto"/>
              <w:rPr>
                <w:sz w:val="18"/>
                <w:szCs w:val="18"/>
              </w:rPr>
            </w:pPr>
          </w:p>
        </w:tc>
        <w:tc>
          <w:tcPr>
            <w:tcW w:w="1665" w:type="dxa"/>
            <w:vMerge w:val="restart"/>
            <w:shd w:val="clear" w:color="auto" w:fill="auto"/>
            <w:tcMar>
              <w:top w:w="100" w:type="dxa"/>
              <w:left w:w="100" w:type="dxa"/>
              <w:bottom w:w="100" w:type="dxa"/>
              <w:right w:w="100" w:type="dxa"/>
            </w:tcMar>
          </w:tcPr>
          <w:p w14:paraId="0000037B" w14:textId="77777777" w:rsidR="00965DDA" w:rsidRDefault="00721622">
            <w:pPr>
              <w:ind w:left="100" w:right="100"/>
              <w:jc w:val="center"/>
              <w:rPr>
                <w:sz w:val="18"/>
                <w:szCs w:val="18"/>
              </w:rPr>
            </w:pPr>
            <w:r>
              <w:rPr>
                <w:sz w:val="18"/>
                <w:szCs w:val="18"/>
              </w:rPr>
              <w:t>Perception of nurse experience</w:t>
            </w:r>
          </w:p>
        </w:tc>
        <w:tc>
          <w:tcPr>
            <w:tcW w:w="1575" w:type="dxa"/>
            <w:shd w:val="clear" w:color="auto" w:fill="auto"/>
            <w:tcMar>
              <w:top w:w="100" w:type="dxa"/>
              <w:left w:w="100" w:type="dxa"/>
              <w:bottom w:w="100" w:type="dxa"/>
              <w:right w:w="100" w:type="dxa"/>
            </w:tcMar>
          </w:tcPr>
          <w:p w14:paraId="0000037C" w14:textId="77777777" w:rsidR="00965DDA" w:rsidRDefault="00721622">
            <w:pPr>
              <w:ind w:left="100" w:right="100"/>
              <w:jc w:val="center"/>
              <w:rPr>
                <w:sz w:val="18"/>
                <w:szCs w:val="18"/>
              </w:rPr>
            </w:pPr>
            <w:r>
              <w:rPr>
                <w:sz w:val="18"/>
                <w:szCs w:val="18"/>
              </w:rPr>
              <w:t>Not enough</w:t>
            </w:r>
          </w:p>
        </w:tc>
        <w:tc>
          <w:tcPr>
            <w:tcW w:w="1260" w:type="dxa"/>
            <w:shd w:val="clear" w:color="auto" w:fill="auto"/>
            <w:tcMar>
              <w:top w:w="100" w:type="dxa"/>
              <w:left w:w="100" w:type="dxa"/>
              <w:bottom w:w="100" w:type="dxa"/>
              <w:right w:w="100" w:type="dxa"/>
            </w:tcMar>
          </w:tcPr>
          <w:p w14:paraId="0000037D" w14:textId="77777777" w:rsidR="00965DDA" w:rsidRDefault="00721622">
            <w:pPr>
              <w:ind w:left="100" w:right="100"/>
              <w:jc w:val="center"/>
              <w:rPr>
                <w:sz w:val="18"/>
                <w:szCs w:val="18"/>
              </w:rPr>
            </w:pPr>
            <w:r>
              <w:rPr>
                <w:sz w:val="18"/>
                <w:szCs w:val="18"/>
              </w:rPr>
              <w:t>422</w:t>
            </w:r>
          </w:p>
        </w:tc>
        <w:tc>
          <w:tcPr>
            <w:tcW w:w="2415" w:type="dxa"/>
            <w:shd w:val="clear" w:color="auto" w:fill="auto"/>
            <w:tcMar>
              <w:top w:w="100" w:type="dxa"/>
              <w:left w:w="100" w:type="dxa"/>
              <w:bottom w:w="100" w:type="dxa"/>
              <w:right w:w="100" w:type="dxa"/>
            </w:tcMar>
          </w:tcPr>
          <w:p w14:paraId="0000037E" w14:textId="77777777" w:rsidR="00965DDA" w:rsidRDefault="00721622">
            <w:pPr>
              <w:ind w:left="100" w:right="100"/>
              <w:jc w:val="center"/>
              <w:rPr>
                <w:sz w:val="18"/>
                <w:szCs w:val="18"/>
              </w:rPr>
            </w:pPr>
            <w:r>
              <w:rPr>
                <w:sz w:val="18"/>
                <w:szCs w:val="18"/>
              </w:rPr>
              <w:t>47.0</w:t>
            </w:r>
          </w:p>
        </w:tc>
      </w:tr>
      <w:tr w:rsidR="00965DDA" w14:paraId="2B33BA32" w14:textId="77777777">
        <w:trPr>
          <w:trHeight w:val="350"/>
        </w:trPr>
        <w:tc>
          <w:tcPr>
            <w:tcW w:w="1755" w:type="dxa"/>
            <w:vMerge/>
            <w:shd w:val="clear" w:color="auto" w:fill="auto"/>
            <w:tcMar>
              <w:top w:w="100" w:type="dxa"/>
              <w:left w:w="100" w:type="dxa"/>
              <w:bottom w:w="100" w:type="dxa"/>
              <w:right w:w="100" w:type="dxa"/>
            </w:tcMar>
          </w:tcPr>
          <w:p w14:paraId="0000037F" w14:textId="77777777" w:rsidR="00965DDA" w:rsidRDefault="00965DDA">
            <w:pPr>
              <w:widowControl w:val="0"/>
              <w:pBdr>
                <w:top w:val="nil"/>
                <w:left w:val="nil"/>
                <w:bottom w:val="nil"/>
                <w:right w:val="nil"/>
                <w:between w:val="nil"/>
              </w:pBdr>
              <w:spacing w:line="276" w:lineRule="auto"/>
              <w:rPr>
                <w:sz w:val="18"/>
                <w:szCs w:val="18"/>
              </w:rPr>
            </w:pPr>
          </w:p>
        </w:tc>
        <w:tc>
          <w:tcPr>
            <w:tcW w:w="1275" w:type="dxa"/>
            <w:vMerge/>
            <w:shd w:val="clear" w:color="auto" w:fill="auto"/>
            <w:tcMar>
              <w:top w:w="100" w:type="dxa"/>
              <w:left w:w="100" w:type="dxa"/>
              <w:bottom w:w="100" w:type="dxa"/>
              <w:right w:w="100" w:type="dxa"/>
            </w:tcMar>
          </w:tcPr>
          <w:p w14:paraId="00000380" w14:textId="77777777" w:rsidR="00965DDA" w:rsidRDefault="00965DDA">
            <w:pPr>
              <w:widowControl w:val="0"/>
              <w:pBdr>
                <w:top w:val="nil"/>
                <w:left w:val="nil"/>
                <w:bottom w:val="nil"/>
                <w:right w:val="nil"/>
                <w:between w:val="nil"/>
              </w:pBdr>
              <w:spacing w:line="276" w:lineRule="auto"/>
              <w:rPr>
                <w:sz w:val="18"/>
                <w:szCs w:val="18"/>
              </w:rPr>
            </w:pPr>
          </w:p>
        </w:tc>
        <w:tc>
          <w:tcPr>
            <w:tcW w:w="1665" w:type="dxa"/>
            <w:vMerge/>
            <w:shd w:val="clear" w:color="auto" w:fill="auto"/>
            <w:tcMar>
              <w:top w:w="100" w:type="dxa"/>
              <w:left w:w="100" w:type="dxa"/>
              <w:bottom w:w="100" w:type="dxa"/>
              <w:right w:w="100" w:type="dxa"/>
            </w:tcMar>
          </w:tcPr>
          <w:p w14:paraId="00000381" w14:textId="77777777" w:rsidR="00965DDA" w:rsidRDefault="00965DDA">
            <w:pPr>
              <w:widowControl w:val="0"/>
              <w:pBdr>
                <w:top w:val="nil"/>
                <w:left w:val="nil"/>
                <w:bottom w:val="nil"/>
                <w:right w:val="nil"/>
                <w:between w:val="nil"/>
              </w:pBdr>
              <w:spacing w:line="276" w:lineRule="auto"/>
              <w:rPr>
                <w:sz w:val="18"/>
                <w:szCs w:val="18"/>
              </w:rPr>
            </w:pPr>
          </w:p>
        </w:tc>
        <w:tc>
          <w:tcPr>
            <w:tcW w:w="1575" w:type="dxa"/>
            <w:shd w:val="clear" w:color="auto" w:fill="auto"/>
            <w:tcMar>
              <w:top w:w="100" w:type="dxa"/>
              <w:left w:w="100" w:type="dxa"/>
              <w:bottom w:w="100" w:type="dxa"/>
              <w:right w:w="100" w:type="dxa"/>
            </w:tcMar>
          </w:tcPr>
          <w:p w14:paraId="00000382" w14:textId="77777777" w:rsidR="00965DDA" w:rsidRDefault="00721622">
            <w:pPr>
              <w:ind w:left="100" w:right="100"/>
              <w:jc w:val="center"/>
              <w:rPr>
                <w:sz w:val="18"/>
                <w:szCs w:val="18"/>
              </w:rPr>
            </w:pPr>
            <w:r>
              <w:rPr>
                <w:sz w:val="18"/>
                <w:szCs w:val="18"/>
              </w:rPr>
              <w:t>%25</w:t>
            </w:r>
          </w:p>
        </w:tc>
        <w:tc>
          <w:tcPr>
            <w:tcW w:w="1260" w:type="dxa"/>
            <w:shd w:val="clear" w:color="auto" w:fill="auto"/>
            <w:tcMar>
              <w:top w:w="100" w:type="dxa"/>
              <w:left w:w="100" w:type="dxa"/>
              <w:bottom w:w="100" w:type="dxa"/>
              <w:right w:w="100" w:type="dxa"/>
            </w:tcMar>
          </w:tcPr>
          <w:p w14:paraId="00000383" w14:textId="77777777" w:rsidR="00965DDA" w:rsidRDefault="00721622">
            <w:pPr>
              <w:ind w:left="100" w:right="100"/>
              <w:jc w:val="center"/>
              <w:rPr>
                <w:sz w:val="18"/>
                <w:szCs w:val="18"/>
              </w:rPr>
            </w:pPr>
            <w:r>
              <w:rPr>
                <w:sz w:val="18"/>
                <w:szCs w:val="18"/>
              </w:rPr>
              <w:t>139</w:t>
            </w:r>
          </w:p>
        </w:tc>
        <w:tc>
          <w:tcPr>
            <w:tcW w:w="2415" w:type="dxa"/>
            <w:shd w:val="clear" w:color="auto" w:fill="auto"/>
            <w:tcMar>
              <w:top w:w="100" w:type="dxa"/>
              <w:left w:w="100" w:type="dxa"/>
              <w:bottom w:w="100" w:type="dxa"/>
              <w:right w:w="100" w:type="dxa"/>
            </w:tcMar>
          </w:tcPr>
          <w:p w14:paraId="00000384" w14:textId="77777777" w:rsidR="00965DDA" w:rsidRDefault="00721622">
            <w:pPr>
              <w:ind w:left="100" w:right="100"/>
              <w:jc w:val="center"/>
              <w:rPr>
                <w:sz w:val="18"/>
                <w:szCs w:val="18"/>
              </w:rPr>
            </w:pPr>
            <w:r>
              <w:rPr>
                <w:sz w:val="18"/>
                <w:szCs w:val="18"/>
              </w:rPr>
              <w:t>15.5</w:t>
            </w:r>
          </w:p>
        </w:tc>
      </w:tr>
      <w:tr w:rsidR="00965DDA" w14:paraId="7A7AE2CF" w14:textId="77777777">
        <w:trPr>
          <w:trHeight w:val="344"/>
        </w:trPr>
        <w:tc>
          <w:tcPr>
            <w:tcW w:w="1755" w:type="dxa"/>
            <w:vMerge/>
            <w:shd w:val="clear" w:color="auto" w:fill="auto"/>
            <w:tcMar>
              <w:top w:w="100" w:type="dxa"/>
              <w:left w:w="100" w:type="dxa"/>
              <w:bottom w:w="100" w:type="dxa"/>
              <w:right w:w="100" w:type="dxa"/>
            </w:tcMar>
          </w:tcPr>
          <w:p w14:paraId="00000385" w14:textId="77777777" w:rsidR="00965DDA" w:rsidRDefault="00965DDA">
            <w:pPr>
              <w:widowControl w:val="0"/>
              <w:pBdr>
                <w:top w:val="nil"/>
                <w:left w:val="nil"/>
                <w:bottom w:val="nil"/>
                <w:right w:val="nil"/>
                <w:between w:val="nil"/>
              </w:pBdr>
              <w:spacing w:line="276" w:lineRule="auto"/>
              <w:rPr>
                <w:sz w:val="18"/>
                <w:szCs w:val="18"/>
              </w:rPr>
            </w:pPr>
          </w:p>
        </w:tc>
        <w:tc>
          <w:tcPr>
            <w:tcW w:w="1275" w:type="dxa"/>
            <w:vMerge/>
            <w:shd w:val="clear" w:color="auto" w:fill="auto"/>
            <w:tcMar>
              <w:top w:w="100" w:type="dxa"/>
              <w:left w:w="100" w:type="dxa"/>
              <w:bottom w:w="100" w:type="dxa"/>
              <w:right w:w="100" w:type="dxa"/>
            </w:tcMar>
          </w:tcPr>
          <w:p w14:paraId="00000386" w14:textId="77777777" w:rsidR="00965DDA" w:rsidRDefault="00965DDA">
            <w:pPr>
              <w:widowControl w:val="0"/>
              <w:pBdr>
                <w:top w:val="nil"/>
                <w:left w:val="nil"/>
                <w:bottom w:val="nil"/>
                <w:right w:val="nil"/>
                <w:between w:val="nil"/>
              </w:pBdr>
              <w:spacing w:line="276" w:lineRule="auto"/>
              <w:rPr>
                <w:sz w:val="18"/>
                <w:szCs w:val="18"/>
              </w:rPr>
            </w:pPr>
          </w:p>
        </w:tc>
        <w:tc>
          <w:tcPr>
            <w:tcW w:w="1665" w:type="dxa"/>
            <w:vMerge/>
            <w:shd w:val="clear" w:color="auto" w:fill="auto"/>
            <w:tcMar>
              <w:top w:w="100" w:type="dxa"/>
              <w:left w:w="100" w:type="dxa"/>
              <w:bottom w:w="100" w:type="dxa"/>
              <w:right w:w="100" w:type="dxa"/>
            </w:tcMar>
          </w:tcPr>
          <w:p w14:paraId="00000387" w14:textId="77777777" w:rsidR="00965DDA" w:rsidRDefault="00965DDA">
            <w:pPr>
              <w:widowControl w:val="0"/>
              <w:pBdr>
                <w:top w:val="nil"/>
                <w:left w:val="nil"/>
                <w:bottom w:val="nil"/>
                <w:right w:val="nil"/>
                <w:between w:val="nil"/>
              </w:pBdr>
              <w:spacing w:line="276" w:lineRule="auto"/>
              <w:rPr>
                <w:sz w:val="18"/>
                <w:szCs w:val="18"/>
              </w:rPr>
            </w:pPr>
          </w:p>
        </w:tc>
        <w:tc>
          <w:tcPr>
            <w:tcW w:w="1575" w:type="dxa"/>
            <w:shd w:val="clear" w:color="auto" w:fill="auto"/>
            <w:tcMar>
              <w:top w:w="100" w:type="dxa"/>
              <w:left w:w="100" w:type="dxa"/>
              <w:bottom w:w="100" w:type="dxa"/>
              <w:right w:w="100" w:type="dxa"/>
            </w:tcMar>
          </w:tcPr>
          <w:p w14:paraId="00000388" w14:textId="77777777" w:rsidR="00965DDA" w:rsidRDefault="00721622">
            <w:pPr>
              <w:ind w:left="100" w:right="100"/>
              <w:jc w:val="center"/>
              <w:rPr>
                <w:sz w:val="18"/>
                <w:szCs w:val="18"/>
              </w:rPr>
            </w:pPr>
            <w:r>
              <w:rPr>
                <w:sz w:val="18"/>
                <w:szCs w:val="18"/>
              </w:rPr>
              <w:t>%50</w:t>
            </w:r>
          </w:p>
        </w:tc>
        <w:tc>
          <w:tcPr>
            <w:tcW w:w="1260" w:type="dxa"/>
            <w:shd w:val="clear" w:color="auto" w:fill="auto"/>
            <w:tcMar>
              <w:top w:w="100" w:type="dxa"/>
              <w:left w:w="100" w:type="dxa"/>
              <w:bottom w:w="100" w:type="dxa"/>
              <w:right w:w="100" w:type="dxa"/>
            </w:tcMar>
          </w:tcPr>
          <w:p w14:paraId="00000389" w14:textId="77777777" w:rsidR="00965DDA" w:rsidRDefault="00721622">
            <w:pPr>
              <w:ind w:left="100" w:right="100"/>
              <w:jc w:val="center"/>
              <w:rPr>
                <w:sz w:val="18"/>
                <w:szCs w:val="18"/>
              </w:rPr>
            </w:pPr>
            <w:r>
              <w:rPr>
                <w:sz w:val="18"/>
                <w:szCs w:val="18"/>
              </w:rPr>
              <w:t>177</w:t>
            </w:r>
          </w:p>
        </w:tc>
        <w:tc>
          <w:tcPr>
            <w:tcW w:w="2415" w:type="dxa"/>
            <w:shd w:val="clear" w:color="auto" w:fill="auto"/>
            <w:tcMar>
              <w:top w:w="100" w:type="dxa"/>
              <w:left w:w="100" w:type="dxa"/>
              <w:bottom w:w="100" w:type="dxa"/>
              <w:right w:w="100" w:type="dxa"/>
            </w:tcMar>
          </w:tcPr>
          <w:p w14:paraId="0000038A" w14:textId="77777777" w:rsidR="00965DDA" w:rsidRDefault="00721622">
            <w:pPr>
              <w:ind w:left="100" w:right="100"/>
              <w:jc w:val="center"/>
              <w:rPr>
                <w:sz w:val="18"/>
                <w:szCs w:val="18"/>
              </w:rPr>
            </w:pPr>
            <w:r>
              <w:rPr>
                <w:sz w:val="18"/>
                <w:szCs w:val="18"/>
              </w:rPr>
              <w:t>19.7</w:t>
            </w:r>
          </w:p>
        </w:tc>
      </w:tr>
      <w:tr w:rsidR="00965DDA" w14:paraId="575C0673" w14:textId="77777777">
        <w:trPr>
          <w:trHeight w:val="352"/>
        </w:trPr>
        <w:tc>
          <w:tcPr>
            <w:tcW w:w="1755" w:type="dxa"/>
            <w:vMerge/>
            <w:shd w:val="clear" w:color="auto" w:fill="auto"/>
            <w:tcMar>
              <w:top w:w="100" w:type="dxa"/>
              <w:left w:w="100" w:type="dxa"/>
              <w:bottom w:w="100" w:type="dxa"/>
              <w:right w:w="100" w:type="dxa"/>
            </w:tcMar>
          </w:tcPr>
          <w:p w14:paraId="0000038B" w14:textId="77777777" w:rsidR="00965DDA" w:rsidRDefault="00965DDA">
            <w:pPr>
              <w:widowControl w:val="0"/>
              <w:pBdr>
                <w:top w:val="nil"/>
                <w:left w:val="nil"/>
                <w:bottom w:val="nil"/>
                <w:right w:val="nil"/>
                <w:between w:val="nil"/>
              </w:pBdr>
              <w:spacing w:line="276" w:lineRule="auto"/>
              <w:rPr>
                <w:sz w:val="18"/>
                <w:szCs w:val="18"/>
              </w:rPr>
            </w:pPr>
          </w:p>
        </w:tc>
        <w:tc>
          <w:tcPr>
            <w:tcW w:w="1275" w:type="dxa"/>
            <w:vMerge/>
            <w:shd w:val="clear" w:color="auto" w:fill="auto"/>
            <w:tcMar>
              <w:top w:w="100" w:type="dxa"/>
              <w:left w:w="100" w:type="dxa"/>
              <w:bottom w:w="100" w:type="dxa"/>
              <w:right w:w="100" w:type="dxa"/>
            </w:tcMar>
          </w:tcPr>
          <w:p w14:paraId="0000038C" w14:textId="77777777" w:rsidR="00965DDA" w:rsidRDefault="00965DDA">
            <w:pPr>
              <w:widowControl w:val="0"/>
              <w:pBdr>
                <w:top w:val="nil"/>
                <w:left w:val="nil"/>
                <w:bottom w:val="nil"/>
                <w:right w:val="nil"/>
                <w:between w:val="nil"/>
              </w:pBdr>
              <w:spacing w:line="276" w:lineRule="auto"/>
              <w:rPr>
                <w:sz w:val="18"/>
                <w:szCs w:val="18"/>
              </w:rPr>
            </w:pPr>
          </w:p>
        </w:tc>
        <w:tc>
          <w:tcPr>
            <w:tcW w:w="1665" w:type="dxa"/>
            <w:vMerge/>
            <w:shd w:val="clear" w:color="auto" w:fill="auto"/>
            <w:tcMar>
              <w:top w:w="100" w:type="dxa"/>
              <w:left w:w="100" w:type="dxa"/>
              <w:bottom w:w="100" w:type="dxa"/>
              <w:right w:w="100" w:type="dxa"/>
            </w:tcMar>
          </w:tcPr>
          <w:p w14:paraId="0000038D" w14:textId="77777777" w:rsidR="00965DDA" w:rsidRDefault="00965DDA">
            <w:pPr>
              <w:widowControl w:val="0"/>
              <w:pBdr>
                <w:top w:val="nil"/>
                <w:left w:val="nil"/>
                <w:bottom w:val="nil"/>
                <w:right w:val="nil"/>
                <w:between w:val="nil"/>
              </w:pBdr>
              <w:spacing w:line="276" w:lineRule="auto"/>
              <w:rPr>
                <w:sz w:val="18"/>
                <w:szCs w:val="18"/>
              </w:rPr>
            </w:pPr>
          </w:p>
        </w:tc>
        <w:tc>
          <w:tcPr>
            <w:tcW w:w="1575" w:type="dxa"/>
            <w:shd w:val="clear" w:color="auto" w:fill="auto"/>
            <w:tcMar>
              <w:top w:w="100" w:type="dxa"/>
              <w:left w:w="100" w:type="dxa"/>
              <w:bottom w:w="100" w:type="dxa"/>
              <w:right w:w="100" w:type="dxa"/>
            </w:tcMar>
          </w:tcPr>
          <w:p w14:paraId="0000038E" w14:textId="77777777" w:rsidR="00965DDA" w:rsidRDefault="00721622">
            <w:pPr>
              <w:ind w:left="100" w:right="100"/>
              <w:jc w:val="center"/>
              <w:rPr>
                <w:sz w:val="18"/>
                <w:szCs w:val="18"/>
              </w:rPr>
            </w:pPr>
            <w:r>
              <w:rPr>
                <w:sz w:val="18"/>
                <w:szCs w:val="18"/>
              </w:rPr>
              <w:t>%75</w:t>
            </w:r>
          </w:p>
        </w:tc>
        <w:tc>
          <w:tcPr>
            <w:tcW w:w="1260" w:type="dxa"/>
            <w:shd w:val="clear" w:color="auto" w:fill="auto"/>
            <w:tcMar>
              <w:top w:w="100" w:type="dxa"/>
              <w:left w:w="100" w:type="dxa"/>
              <w:bottom w:w="100" w:type="dxa"/>
              <w:right w:w="100" w:type="dxa"/>
            </w:tcMar>
          </w:tcPr>
          <w:p w14:paraId="0000038F" w14:textId="77777777" w:rsidR="00965DDA" w:rsidRDefault="00721622">
            <w:pPr>
              <w:ind w:left="100" w:right="100"/>
              <w:jc w:val="center"/>
              <w:rPr>
                <w:sz w:val="18"/>
                <w:szCs w:val="18"/>
              </w:rPr>
            </w:pPr>
            <w:r>
              <w:rPr>
                <w:sz w:val="18"/>
                <w:szCs w:val="18"/>
              </w:rPr>
              <w:t>120</w:t>
            </w:r>
          </w:p>
        </w:tc>
        <w:tc>
          <w:tcPr>
            <w:tcW w:w="2415" w:type="dxa"/>
            <w:shd w:val="clear" w:color="auto" w:fill="auto"/>
            <w:tcMar>
              <w:top w:w="100" w:type="dxa"/>
              <w:left w:w="100" w:type="dxa"/>
              <w:bottom w:w="100" w:type="dxa"/>
              <w:right w:w="100" w:type="dxa"/>
            </w:tcMar>
          </w:tcPr>
          <w:p w14:paraId="00000390" w14:textId="77777777" w:rsidR="00965DDA" w:rsidRDefault="00721622">
            <w:pPr>
              <w:ind w:left="100" w:right="100"/>
              <w:jc w:val="center"/>
              <w:rPr>
                <w:sz w:val="18"/>
                <w:szCs w:val="18"/>
              </w:rPr>
            </w:pPr>
            <w:r>
              <w:rPr>
                <w:sz w:val="18"/>
                <w:szCs w:val="18"/>
              </w:rPr>
              <w:t>13.4</w:t>
            </w:r>
          </w:p>
        </w:tc>
      </w:tr>
      <w:tr w:rsidR="00965DDA" w14:paraId="00704F4F" w14:textId="77777777">
        <w:trPr>
          <w:trHeight w:val="346"/>
        </w:trPr>
        <w:tc>
          <w:tcPr>
            <w:tcW w:w="1755" w:type="dxa"/>
            <w:vMerge/>
            <w:shd w:val="clear" w:color="auto" w:fill="auto"/>
            <w:tcMar>
              <w:top w:w="100" w:type="dxa"/>
              <w:left w:w="100" w:type="dxa"/>
              <w:bottom w:w="100" w:type="dxa"/>
              <w:right w:w="100" w:type="dxa"/>
            </w:tcMar>
          </w:tcPr>
          <w:p w14:paraId="00000391" w14:textId="77777777" w:rsidR="00965DDA" w:rsidRDefault="00965DDA">
            <w:pPr>
              <w:widowControl w:val="0"/>
              <w:pBdr>
                <w:top w:val="nil"/>
                <w:left w:val="nil"/>
                <w:bottom w:val="nil"/>
                <w:right w:val="nil"/>
                <w:between w:val="nil"/>
              </w:pBdr>
              <w:spacing w:line="276" w:lineRule="auto"/>
              <w:rPr>
                <w:sz w:val="18"/>
                <w:szCs w:val="18"/>
              </w:rPr>
            </w:pPr>
          </w:p>
        </w:tc>
        <w:tc>
          <w:tcPr>
            <w:tcW w:w="1275" w:type="dxa"/>
            <w:vMerge/>
            <w:shd w:val="clear" w:color="auto" w:fill="auto"/>
            <w:tcMar>
              <w:top w:w="100" w:type="dxa"/>
              <w:left w:w="100" w:type="dxa"/>
              <w:bottom w:w="100" w:type="dxa"/>
              <w:right w:w="100" w:type="dxa"/>
            </w:tcMar>
          </w:tcPr>
          <w:p w14:paraId="00000392" w14:textId="77777777" w:rsidR="00965DDA" w:rsidRDefault="00965DDA">
            <w:pPr>
              <w:widowControl w:val="0"/>
              <w:pBdr>
                <w:top w:val="nil"/>
                <w:left w:val="nil"/>
                <w:bottom w:val="nil"/>
                <w:right w:val="nil"/>
                <w:between w:val="nil"/>
              </w:pBdr>
              <w:spacing w:line="276" w:lineRule="auto"/>
              <w:rPr>
                <w:sz w:val="18"/>
                <w:szCs w:val="18"/>
              </w:rPr>
            </w:pPr>
          </w:p>
        </w:tc>
        <w:tc>
          <w:tcPr>
            <w:tcW w:w="1665" w:type="dxa"/>
            <w:vMerge/>
            <w:shd w:val="clear" w:color="auto" w:fill="auto"/>
            <w:tcMar>
              <w:top w:w="100" w:type="dxa"/>
              <w:left w:w="100" w:type="dxa"/>
              <w:bottom w:w="100" w:type="dxa"/>
              <w:right w:w="100" w:type="dxa"/>
            </w:tcMar>
          </w:tcPr>
          <w:p w14:paraId="00000393" w14:textId="77777777" w:rsidR="00965DDA" w:rsidRDefault="00965DDA">
            <w:pPr>
              <w:widowControl w:val="0"/>
              <w:pBdr>
                <w:top w:val="nil"/>
                <w:left w:val="nil"/>
                <w:bottom w:val="nil"/>
                <w:right w:val="nil"/>
                <w:between w:val="nil"/>
              </w:pBdr>
              <w:spacing w:line="276" w:lineRule="auto"/>
              <w:rPr>
                <w:sz w:val="18"/>
                <w:szCs w:val="18"/>
              </w:rPr>
            </w:pPr>
          </w:p>
        </w:tc>
        <w:tc>
          <w:tcPr>
            <w:tcW w:w="1575" w:type="dxa"/>
            <w:shd w:val="clear" w:color="auto" w:fill="auto"/>
            <w:tcMar>
              <w:top w:w="100" w:type="dxa"/>
              <w:left w:w="100" w:type="dxa"/>
              <w:bottom w:w="100" w:type="dxa"/>
              <w:right w:w="100" w:type="dxa"/>
            </w:tcMar>
          </w:tcPr>
          <w:p w14:paraId="00000394" w14:textId="77777777" w:rsidR="00965DDA" w:rsidRDefault="00721622">
            <w:pPr>
              <w:ind w:left="100" w:right="100"/>
              <w:jc w:val="center"/>
              <w:rPr>
                <w:sz w:val="18"/>
                <w:szCs w:val="18"/>
              </w:rPr>
            </w:pPr>
            <w:r>
              <w:rPr>
                <w:sz w:val="18"/>
                <w:szCs w:val="18"/>
              </w:rPr>
              <w:t>%100</w:t>
            </w:r>
          </w:p>
        </w:tc>
        <w:tc>
          <w:tcPr>
            <w:tcW w:w="1260" w:type="dxa"/>
            <w:shd w:val="clear" w:color="auto" w:fill="auto"/>
            <w:tcMar>
              <w:top w:w="100" w:type="dxa"/>
              <w:left w:w="100" w:type="dxa"/>
              <w:bottom w:w="100" w:type="dxa"/>
              <w:right w:w="100" w:type="dxa"/>
            </w:tcMar>
          </w:tcPr>
          <w:p w14:paraId="00000395" w14:textId="77777777" w:rsidR="00965DDA" w:rsidRDefault="00721622">
            <w:pPr>
              <w:ind w:left="100" w:right="100"/>
              <w:jc w:val="center"/>
              <w:rPr>
                <w:sz w:val="18"/>
                <w:szCs w:val="18"/>
              </w:rPr>
            </w:pPr>
            <w:r>
              <w:rPr>
                <w:sz w:val="18"/>
                <w:szCs w:val="18"/>
              </w:rPr>
              <w:t>39</w:t>
            </w:r>
          </w:p>
        </w:tc>
        <w:tc>
          <w:tcPr>
            <w:tcW w:w="2415" w:type="dxa"/>
            <w:shd w:val="clear" w:color="auto" w:fill="auto"/>
            <w:tcMar>
              <w:top w:w="100" w:type="dxa"/>
              <w:left w:w="100" w:type="dxa"/>
              <w:bottom w:w="100" w:type="dxa"/>
              <w:right w:w="100" w:type="dxa"/>
            </w:tcMar>
          </w:tcPr>
          <w:p w14:paraId="00000396" w14:textId="77777777" w:rsidR="00965DDA" w:rsidRDefault="00721622">
            <w:pPr>
              <w:ind w:left="100" w:right="100"/>
              <w:jc w:val="center"/>
              <w:rPr>
                <w:sz w:val="18"/>
                <w:szCs w:val="18"/>
              </w:rPr>
            </w:pPr>
            <w:r>
              <w:rPr>
                <w:sz w:val="18"/>
                <w:szCs w:val="18"/>
              </w:rPr>
              <w:t>4.3</w:t>
            </w:r>
          </w:p>
        </w:tc>
      </w:tr>
    </w:tbl>
    <w:p w14:paraId="00000397" w14:textId="77777777" w:rsidR="00965DDA" w:rsidRDefault="00965DDA">
      <w:pPr>
        <w:rPr>
          <w:b/>
          <w:sz w:val="28"/>
          <w:szCs w:val="28"/>
        </w:rPr>
      </w:pPr>
    </w:p>
    <w:p w14:paraId="00000398" w14:textId="77777777" w:rsidR="00965DDA" w:rsidRDefault="00721622">
      <w:pPr>
        <w:pStyle w:val="Titolo2"/>
        <w:numPr>
          <w:ilvl w:val="0"/>
          <w:numId w:val="7"/>
        </w:numPr>
        <w:rPr>
          <w:i/>
          <w:color w:val="000000"/>
        </w:rPr>
      </w:pPr>
      <w:bookmarkStart w:id="28" w:name="_heading=h.1pxezwc" w:colFirst="0" w:colLast="0"/>
      <w:bookmarkEnd w:id="28"/>
      <w:r>
        <w:rPr>
          <w:i/>
          <w:color w:val="000000"/>
        </w:rPr>
        <w:t>Systematic review</w:t>
      </w:r>
    </w:p>
    <w:p w14:paraId="00000399" w14:textId="77777777" w:rsidR="00965DDA" w:rsidRDefault="00965DDA">
      <w:pPr>
        <w:rPr>
          <w:b/>
          <w:color w:val="000000"/>
          <w:sz w:val="20"/>
          <w:szCs w:val="20"/>
        </w:rPr>
      </w:pPr>
    </w:p>
    <w:p w14:paraId="0000039A" w14:textId="77777777" w:rsidR="00965DDA" w:rsidRDefault="00721622">
      <w:pPr>
        <w:jc w:val="both"/>
        <w:rPr>
          <w:i/>
          <w:color w:val="000000"/>
          <w:sz w:val="28"/>
          <w:szCs w:val="28"/>
        </w:rPr>
      </w:pPr>
      <w:r>
        <w:rPr>
          <w:i/>
          <w:color w:val="000000"/>
          <w:sz w:val="28"/>
          <w:szCs w:val="28"/>
        </w:rPr>
        <w:t>Abstract</w:t>
      </w:r>
    </w:p>
    <w:p w14:paraId="0000039B" w14:textId="77777777" w:rsidR="00965DDA" w:rsidRDefault="00721622">
      <w:pPr>
        <w:jc w:val="both"/>
        <w:rPr>
          <w:color w:val="000000"/>
        </w:rPr>
      </w:pPr>
      <w:r>
        <w:rPr>
          <w:b/>
          <w:color w:val="000000"/>
        </w:rPr>
        <w:t>AIM:</w:t>
      </w:r>
      <w:r>
        <w:rPr>
          <w:color w:val="000000"/>
        </w:rPr>
        <w:t xml:space="preserve"> The aim of this systematic review is to identify the factors through which we can assess the quality of healthcare assistants and how this reflects on the hospitals. </w:t>
      </w:r>
    </w:p>
    <w:p w14:paraId="0000039C" w14:textId="77777777" w:rsidR="00965DDA" w:rsidRDefault="00721622">
      <w:pPr>
        <w:jc w:val="both"/>
        <w:rPr>
          <w:color w:val="000000"/>
        </w:rPr>
      </w:pPr>
      <w:r>
        <w:rPr>
          <w:b/>
          <w:color w:val="000000"/>
        </w:rPr>
        <w:t>BACKGROUND:</w:t>
      </w:r>
      <w:r>
        <w:rPr>
          <w:color w:val="000000"/>
        </w:rPr>
        <w:t xml:space="preserve"> The worldwide health condition prompted us to analyze the importance of the </w:t>
      </w:r>
      <w:r>
        <w:rPr>
          <w:color w:val="000000"/>
        </w:rPr>
        <w:t xml:space="preserve">quality of nurses and how much patients are satisfied with it. </w:t>
      </w:r>
    </w:p>
    <w:p w14:paraId="0000039D" w14:textId="77777777" w:rsidR="00965DDA" w:rsidRDefault="00721622">
      <w:pPr>
        <w:jc w:val="both"/>
        <w:rPr>
          <w:color w:val="000000"/>
        </w:rPr>
      </w:pPr>
      <w:r>
        <w:rPr>
          <w:b/>
          <w:color w:val="000000"/>
        </w:rPr>
        <w:t>METHOD:</w:t>
      </w:r>
      <w:r>
        <w:rPr>
          <w:color w:val="000000"/>
        </w:rPr>
        <w:t xml:space="preserve"> Relevant articles were found using the literature database SCOPUS. A systematic review, based on the PRISMA Model, was conducted. We visualized the main features thanks to </w:t>
      </w:r>
      <w:proofErr w:type="spellStart"/>
      <w:r>
        <w:rPr>
          <w:color w:val="000000"/>
        </w:rPr>
        <w:t>VOSViewer</w:t>
      </w:r>
      <w:proofErr w:type="spellEnd"/>
      <w:r>
        <w:rPr>
          <w:color w:val="000000"/>
        </w:rPr>
        <w:t xml:space="preserve"> so</w:t>
      </w:r>
      <w:r>
        <w:rPr>
          <w:color w:val="000000"/>
        </w:rPr>
        <w:t xml:space="preserve">ftware. </w:t>
      </w:r>
      <w:r>
        <w:rPr>
          <w:color w:val="000000"/>
        </w:rPr>
        <w:br/>
      </w:r>
      <w:r>
        <w:rPr>
          <w:b/>
          <w:color w:val="000000"/>
        </w:rPr>
        <w:t>RESULTS:</w:t>
      </w:r>
      <w:r>
        <w:rPr>
          <w:color w:val="000000"/>
        </w:rPr>
        <w:t xml:space="preserve"> Three main themes were identified: </w:t>
      </w:r>
      <w:r>
        <w:rPr>
          <w:i/>
          <w:color w:val="000000"/>
        </w:rPr>
        <w:t>the importance of relationships</w:t>
      </w:r>
      <w:r>
        <w:rPr>
          <w:color w:val="000000"/>
        </w:rPr>
        <w:t xml:space="preserve">, </w:t>
      </w:r>
      <w:r>
        <w:rPr>
          <w:i/>
          <w:color w:val="000000"/>
        </w:rPr>
        <w:t>where does quality come from</w:t>
      </w:r>
      <w:r>
        <w:rPr>
          <w:color w:val="000000"/>
        </w:rPr>
        <w:t xml:space="preserve">, </w:t>
      </w:r>
      <w:r>
        <w:rPr>
          <w:i/>
          <w:color w:val="000000"/>
        </w:rPr>
        <w:t xml:space="preserve">both patients and </w:t>
      </w:r>
      <w:proofErr w:type="gramStart"/>
      <w:r>
        <w:rPr>
          <w:i/>
          <w:color w:val="000000"/>
        </w:rPr>
        <w:t>nurses</w:t>
      </w:r>
      <w:proofErr w:type="gramEnd"/>
      <w:r>
        <w:rPr>
          <w:i/>
          <w:color w:val="000000"/>
        </w:rPr>
        <w:t xml:space="preserve"> satisfaction</w:t>
      </w:r>
      <w:r>
        <w:rPr>
          <w:color w:val="000000"/>
        </w:rPr>
        <w:t>.</w:t>
      </w:r>
    </w:p>
    <w:p w14:paraId="0000039E" w14:textId="77777777" w:rsidR="00965DDA" w:rsidRDefault="00721622">
      <w:pPr>
        <w:jc w:val="both"/>
        <w:rPr>
          <w:color w:val="000000"/>
        </w:rPr>
      </w:pPr>
      <w:r>
        <w:rPr>
          <w:b/>
          <w:color w:val="000000"/>
        </w:rPr>
        <w:t xml:space="preserve">CONCLUSIONS: </w:t>
      </w:r>
      <w:r>
        <w:rPr>
          <w:color w:val="000000"/>
        </w:rPr>
        <w:t xml:space="preserve">Research provided insight on the main aspects </w:t>
      </w:r>
      <w:proofErr w:type="gramStart"/>
      <w:r>
        <w:rPr>
          <w:color w:val="000000"/>
        </w:rPr>
        <w:t>in order to</w:t>
      </w:r>
      <w:proofErr w:type="gramEnd"/>
      <w:r>
        <w:rPr>
          <w:color w:val="000000"/>
        </w:rPr>
        <w:t xml:space="preserve"> improve the quality of hospita</w:t>
      </w:r>
      <w:r>
        <w:rPr>
          <w:color w:val="000000"/>
        </w:rPr>
        <w:t xml:space="preserve">ls. </w:t>
      </w:r>
    </w:p>
    <w:p w14:paraId="0000039F" w14:textId="77777777" w:rsidR="00965DDA" w:rsidRDefault="00965DDA">
      <w:pPr>
        <w:jc w:val="both"/>
        <w:rPr>
          <w:color w:val="000000"/>
        </w:rPr>
      </w:pPr>
    </w:p>
    <w:p w14:paraId="000003A0" w14:textId="77777777" w:rsidR="00965DDA" w:rsidRDefault="00965DDA">
      <w:pPr>
        <w:jc w:val="both"/>
        <w:rPr>
          <w:color w:val="000000"/>
        </w:rPr>
      </w:pPr>
    </w:p>
    <w:p w14:paraId="000003A1" w14:textId="77777777" w:rsidR="00965DDA" w:rsidRDefault="00721622">
      <w:pPr>
        <w:rPr>
          <w:i/>
          <w:color w:val="000000"/>
          <w:sz w:val="28"/>
          <w:szCs w:val="28"/>
        </w:rPr>
      </w:pPr>
      <w:r>
        <w:rPr>
          <w:i/>
          <w:color w:val="000000"/>
          <w:sz w:val="28"/>
          <w:szCs w:val="28"/>
        </w:rPr>
        <w:lastRenderedPageBreak/>
        <w:t>Introduction</w:t>
      </w:r>
    </w:p>
    <w:p w14:paraId="000003A2" w14:textId="77777777" w:rsidR="00965DDA" w:rsidRDefault="00721622">
      <w:pPr>
        <w:jc w:val="both"/>
        <w:rPr>
          <w:color w:val="000000"/>
        </w:rPr>
      </w:pPr>
      <w:r>
        <w:rPr>
          <w:color w:val="000000"/>
        </w:rPr>
        <w:t>As the COVID-19 induced world pandemic continues, hospitals and healthcare professionals struggle to keep up with the increasing difficulties posed by the ongoing situation. This systematic review presents itself as an analysis of how h</w:t>
      </w:r>
      <w:r>
        <w:rPr>
          <w:color w:val="000000"/>
        </w:rPr>
        <w:t xml:space="preserve">ospitals and healthcare professionals adjourned and evolved themselves from 2018 to today </w:t>
      </w:r>
      <w:proofErr w:type="gramStart"/>
      <w:r>
        <w:rPr>
          <w:color w:val="000000"/>
        </w:rPr>
        <w:t>in order to</w:t>
      </w:r>
      <w:proofErr w:type="gramEnd"/>
      <w:r>
        <w:rPr>
          <w:color w:val="000000"/>
        </w:rPr>
        <w:t xml:space="preserve"> observe the main factors that influence the quality and the social impact of healthcare professionals. Hospitals are </w:t>
      </w:r>
      <w:proofErr w:type="gramStart"/>
      <w:r>
        <w:rPr>
          <w:color w:val="000000"/>
        </w:rPr>
        <w:t>definitely a</w:t>
      </w:r>
      <w:proofErr w:type="gramEnd"/>
      <w:r>
        <w:rPr>
          <w:color w:val="000000"/>
        </w:rPr>
        <w:t xml:space="preserve"> perfect framework of ana</w:t>
      </w:r>
      <w:r>
        <w:rPr>
          <w:color w:val="000000"/>
        </w:rPr>
        <w:t>lysis where the general performance is directly connected to the performance of each human being working in it.</w:t>
      </w:r>
    </w:p>
    <w:p w14:paraId="000003A3" w14:textId="77777777" w:rsidR="00965DDA" w:rsidRDefault="00721622">
      <w:pPr>
        <w:jc w:val="both"/>
        <w:rPr>
          <w:color w:val="000000"/>
        </w:rPr>
      </w:pPr>
      <w:r>
        <w:rPr>
          <w:color w:val="000000"/>
        </w:rPr>
        <w:t>The reason why we worked on such a topic is that we wanted to research the positive impact that nurses do have on patients and on their recovery</w:t>
      </w:r>
      <w:r>
        <w:rPr>
          <w:color w:val="000000"/>
        </w:rPr>
        <w:t xml:space="preserve">. We decided to focus on the time period between 2018 and nowadays and to consider only the more developed countries (like United States, Canada, European countries, etc.) to have a similar framework of hospital structures and </w:t>
      </w:r>
      <w:proofErr w:type="gramStart"/>
      <w:r>
        <w:rPr>
          <w:color w:val="000000"/>
        </w:rPr>
        <w:t>nurses</w:t>
      </w:r>
      <w:proofErr w:type="gramEnd"/>
      <w:r>
        <w:rPr>
          <w:color w:val="000000"/>
        </w:rPr>
        <w:t xml:space="preserve"> education.</w:t>
      </w:r>
    </w:p>
    <w:p w14:paraId="000003A4" w14:textId="77777777" w:rsidR="00965DDA" w:rsidRDefault="00965DDA">
      <w:pPr>
        <w:jc w:val="both"/>
        <w:rPr>
          <w:color w:val="000000"/>
        </w:rPr>
      </w:pPr>
    </w:p>
    <w:p w14:paraId="000003A5" w14:textId="77777777" w:rsidR="00965DDA" w:rsidRDefault="00721622">
      <w:pPr>
        <w:jc w:val="both"/>
        <w:rPr>
          <w:i/>
          <w:color w:val="000000"/>
          <w:sz w:val="28"/>
          <w:szCs w:val="28"/>
        </w:rPr>
      </w:pPr>
      <w:r>
        <w:rPr>
          <w:i/>
          <w:color w:val="000000"/>
          <w:sz w:val="28"/>
          <w:szCs w:val="28"/>
        </w:rPr>
        <w:t>Method</w:t>
      </w:r>
    </w:p>
    <w:p w14:paraId="000003A6" w14:textId="77777777" w:rsidR="00965DDA" w:rsidRDefault="00965DDA">
      <w:pPr>
        <w:jc w:val="both"/>
        <w:rPr>
          <w:b/>
          <w:color w:val="000000"/>
          <w:sz w:val="26"/>
          <w:szCs w:val="26"/>
        </w:rPr>
      </w:pPr>
    </w:p>
    <w:p w14:paraId="000003A7" w14:textId="77777777" w:rsidR="00965DDA" w:rsidRDefault="00721622">
      <w:pPr>
        <w:jc w:val="both"/>
        <w:rPr>
          <w:i/>
          <w:color w:val="000000"/>
          <w:sz w:val="24"/>
          <w:szCs w:val="24"/>
        </w:rPr>
      </w:pPr>
      <w:r>
        <w:rPr>
          <w:i/>
          <w:color w:val="000000"/>
          <w:sz w:val="24"/>
          <w:szCs w:val="24"/>
        </w:rPr>
        <w:t>Design</w:t>
      </w:r>
    </w:p>
    <w:p w14:paraId="000003A8" w14:textId="77777777" w:rsidR="00965DDA" w:rsidRDefault="00721622">
      <w:pPr>
        <w:jc w:val="both"/>
        <w:rPr>
          <w:color w:val="000000"/>
        </w:rPr>
      </w:pPr>
      <w:r>
        <w:rPr>
          <w:color w:val="000000"/>
        </w:rPr>
        <w:t xml:space="preserve">This systematic review is based on the totality of information gained </w:t>
      </w:r>
      <w:proofErr w:type="gramStart"/>
      <w:r>
        <w:rPr>
          <w:color w:val="000000"/>
        </w:rPr>
        <w:t>during the course of</w:t>
      </w:r>
      <w:proofErr w:type="gramEnd"/>
      <w:r>
        <w:rPr>
          <w:color w:val="000000"/>
        </w:rPr>
        <w:t xml:space="preserve"> Quantitative Models for Economic Analysis and Management held at Sapienza University of Rome (Data Science MSc) by </w:t>
      </w:r>
      <w:proofErr w:type="spellStart"/>
      <w:r>
        <w:rPr>
          <w:color w:val="000000"/>
        </w:rPr>
        <w:t>Cinzia</w:t>
      </w:r>
      <w:proofErr w:type="spellEnd"/>
      <w:r>
        <w:rPr>
          <w:color w:val="000000"/>
        </w:rPr>
        <w:t xml:space="preserve"> </w:t>
      </w:r>
      <w:proofErr w:type="spellStart"/>
      <w:r>
        <w:rPr>
          <w:color w:val="000000"/>
        </w:rPr>
        <w:t>Daraio</w:t>
      </w:r>
      <w:proofErr w:type="spellEnd"/>
      <w:r>
        <w:rPr>
          <w:color w:val="000000"/>
        </w:rPr>
        <w:t xml:space="preserve"> (A.Y. 2020-2021):</w:t>
      </w:r>
    </w:p>
    <w:p w14:paraId="000003A9" w14:textId="77777777" w:rsidR="00965DDA" w:rsidRDefault="00721622">
      <w:pPr>
        <w:numPr>
          <w:ilvl w:val="0"/>
          <w:numId w:val="13"/>
        </w:numPr>
        <w:jc w:val="both"/>
        <w:rPr>
          <w:color w:val="000000"/>
        </w:rPr>
      </w:pPr>
      <w:r>
        <w:rPr>
          <w:color w:val="000000"/>
        </w:rPr>
        <w:t>Provided sl</w:t>
      </w:r>
      <w:r>
        <w:rPr>
          <w:color w:val="000000"/>
        </w:rPr>
        <w:t xml:space="preserve">ides specifically on how to structure a systematic </w:t>
      </w:r>
      <w:proofErr w:type="gramStart"/>
      <w:r>
        <w:rPr>
          <w:color w:val="000000"/>
        </w:rPr>
        <w:t>review;</w:t>
      </w:r>
      <w:proofErr w:type="gramEnd"/>
    </w:p>
    <w:p w14:paraId="000003AA" w14:textId="77777777" w:rsidR="00965DDA" w:rsidRDefault="00721622">
      <w:pPr>
        <w:numPr>
          <w:ilvl w:val="0"/>
          <w:numId w:val="13"/>
        </w:numPr>
        <w:jc w:val="both"/>
        <w:rPr>
          <w:color w:val="000000"/>
        </w:rPr>
      </w:pPr>
      <w:r>
        <w:rPr>
          <w:color w:val="000000"/>
        </w:rPr>
        <w:t xml:space="preserve">Seminar of the 08 April 2021 held by </w:t>
      </w:r>
      <w:proofErr w:type="spellStart"/>
      <w:r>
        <w:rPr>
          <w:color w:val="000000"/>
        </w:rPr>
        <w:t>Thyago</w:t>
      </w:r>
      <w:proofErr w:type="spellEnd"/>
      <w:r>
        <w:rPr>
          <w:color w:val="000000"/>
        </w:rPr>
        <w:t xml:space="preserve"> C. Nepomuceno “Methodological Tools </w:t>
      </w:r>
      <w:proofErr w:type="gramStart"/>
      <w:r>
        <w:rPr>
          <w:color w:val="000000"/>
        </w:rPr>
        <w:t>For</w:t>
      </w:r>
      <w:proofErr w:type="gramEnd"/>
      <w:r>
        <w:rPr>
          <w:color w:val="000000"/>
        </w:rPr>
        <w:t xml:space="preserve"> Network and Mapping of Bibliometric Landscapes”;</w:t>
      </w:r>
    </w:p>
    <w:p w14:paraId="000003AB" w14:textId="77777777" w:rsidR="00965DDA" w:rsidRDefault="00721622">
      <w:pPr>
        <w:numPr>
          <w:ilvl w:val="0"/>
          <w:numId w:val="13"/>
        </w:numPr>
        <w:jc w:val="both"/>
        <w:rPr>
          <w:color w:val="000000"/>
        </w:rPr>
      </w:pPr>
      <w:r>
        <w:rPr>
          <w:color w:val="000000"/>
        </w:rPr>
        <w:t>Seminar of the 15 April 2021 held by Simone Di Leo “PRISMA Model</w:t>
      </w:r>
      <w:r>
        <w:rPr>
          <w:color w:val="000000"/>
        </w:rPr>
        <w:t xml:space="preserve"> </w:t>
      </w:r>
      <w:proofErr w:type="gramStart"/>
      <w:r>
        <w:rPr>
          <w:color w:val="000000"/>
        </w:rPr>
        <w:t>In</w:t>
      </w:r>
      <w:proofErr w:type="gramEnd"/>
      <w:r>
        <w:rPr>
          <w:color w:val="000000"/>
        </w:rPr>
        <w:t xml:space="preserve"> Action - Systematic review of university performance using intellectual capital”;</w:t>
      </w:r>
    </w:p>
    <w:p w14:paraId="000003AC" w14:textId="77777777" w:rsidR="00965DDA" w:rsidRDefault="00965DDA">
      <w:pPr>
        <w:jc w:val="both"/>
        <w:rPr>
          <w:color w:val="000000"/>
        </w:rPr>
      </w:pPr>
    </w:p>
    <w:p w14:paraId="000003AD" w14:textId="77777777" w:rsidR="00965DDA" w:rsidRDefault="00965DDA">
      <w:pPr>
        <w:jc w:val="both"/>
        <w:rPr>
          <w:color w:val="000000"/>
        </w:rPr>
      </w:pPr>
    </w:p>
    <w:p w14:paraId="000003AE" w14:textId="77777777" w:rsidR="00965DDA" w:rsidRDefault="00721622">
      <w:pPr>
        <w:jc w:val="both"/>
        <w:rPr>
          <w:i/>
          <w:color w:val="000000"/>
          <w:sz w:val="24"/>
          <w:szCs w:val="24"/>
        </w:rPr>
      </w:pPr>
      <w:r>
        <w:rPr>
          <w:i/>
          <w:color w:val="000000"/>
          <w:sz w:val="24"/>
          <w:szCs w:val="24"/>
        </w:rPr>
        <w:t>Literature Search</w:t>
      </w:r>
    </w:p>
    <w:p w14:paraId="000003AF" w14:textId="77777777" w:rsidR="00965DDA" w:rsidRDefault="00721622">
      <w:pPr>
        <w:jc w:val="both"/>
        <w:rPr>
          <w:color w:val="000000"/>
        </w:rPr>
      </w:pPr>
      <w:r>
        <w:rPr>
          <w:color w:val="000000"/>
        </w:rPr>
        <w:t>The literature search was conducted on SCOPUS using the following query:</w:t>
      </w:r>
    </w:p>
    <w:p w14:paraId="000003B0" w14:textId="77777777" w:rsidR="00965DDA" w:rsidRDefault="00721622">
      <w:pPr>
        <w:jc w:val="both"/>
        <w:rPr>
          <w:color w:val="000000"/>
        </w:rPr>
      </w:pPr>
      <w:r>
        <w:rPr>
          <w:color w:val="000000"/>
        </w:rPr>
        <w:t>TITLE-ABS-</w:t>
      </w:r>
      <w:proofErr w:type="gramStart"/>
      <w:r>
        <w:rPr>
          <w:color w:val="000000"/>
        </w:rPr>
        <w:t xml:space="preserve">KEY( </w:t>
      </w:r>
      <w:r>
        <w:rPr>
          <w:color w:val="000000"/>
        </w:rPr>
        <w:tab/>
      </w:r>
      <w:proofErr w:type="gramEnd"/>
      <w:r>
        <w:rPr>
          <w:color w:val="000000"/>
        </w:rPr>
        <w:tab/>
        <w:t>(hospital*) OR (clinic) )</w:t>
      </w:r>
    </w:p>
    <w:p w14:paraId="000003B1" w14:textId="77777777" w:rsidR="00965DDA" w:rsidRDefault="00721622">
      <w:pPr>
        <w:jc w:val="both"/>
        <w:rPr>
          <w:color w:val="000000"/>
        </w:rPr>
      </w:pPr>
      <w:r>
        <w:rPr>
          <w:color w:val="000000"/>
        </w:rPr>
        <w:t xml:space="preserve">AND TITLE-ABS-KEY </w:t>
      </w:r>
      <w:proofErr w:type="gramStart"/>
      <w:r>
        <w:rPr>
          <w:color w:val="000000"/>
        </w:rPr>
        <w:t xml:space="preserve">( </w:t>
      </w:r>
      <w:r>
        <w:rPr>
          <w:color w:val="000000"/>
        </w:rPr>
        <w:tab/>
      </w:r>
      <w:proofErr w:type="gramEnd"/>
      <w:r>
        <w:rPr>
          <w:color w:val="000000"/>
        </w:rPr>
        <w:t xml:space="preserve">(assess* AND </w:t>
      </w:r>
      <w:proofErr w:type="spellStart"/>
      <w:r>
        <w:rPr>
          <w:color w:val="000000"/>
        </w:rPr>
        <w:t>qualit</w:t>
      </w:r>
      <w:proofErr w:type="spellEnd"/>
      <w:r>
        <w:rPr>
          <w:color w:val="000000"/>
        </w:rPr>
        <w:t>*) AND (human AND action) )</w:t>
      </w:r>
    </w:p>
    <w:p w14:paraId="000003B2" w14:textId="77777777" w:rsidR="00965DDA" w:rsidRDefault="00721622">
      <w:pPr>
        <w:jc w:val="both"/>
        <w:rPr>
          <w:color w:val="000000"/>
        </w:rPr>
      </w:pPr>
      <w:r>
        <w:rPr>
          <w:color w:val="000000"/>
        </w:rPr>
        <w:t xml:space="preserve">AND TITLE-ABS-KEY </w:t>
      </w:r>
      <w:proofErr w:type="gramStart"/>
      <w:r>
        <w:rPr>
          <w:color w:val="000000"/>
        </w:rPr>
        <w:t xml:space="preserve">( </w:t>
      </w:r>
      <w:r>
        <w:rPr>
          <w:color w:val="000000"/>
        </w:rPr>
        <w:tab/>
      </w:r>
      <w:proofErr w:type="gramEnd"/>
      <w:r>
        <w:rPr>
          <w:color w:val="000000"/>
        </w:rPr>
        <w:t>(perform*) OR (</w:t>
      </w:r>
      <w:proofErr w:type="spellStart"/>
      <w:r>
        <w:rPr>
          <w:color w:val="000000"/>
        </w:rPr>
        <w:t>reliabilit</w:t>
      </w:r>
      <w:proofErr w:type="spellEnd"/>
      <w:r>
        <w:rPr>
          <w:color w:val="000000"/>
        </w:rPr>
        <w:t>*) OR (value*) OR (suppl*)</w:t>
      </w:r>
    </w:p>
    <w:p w14:paraId="000003B3" w14:textId="77777777" w:rsidR="00965DDA" w:rsidRDefault="00721622">
      <w:pPr>
        <w:ind w:left="2160" w:firstLine="720"/>
        <w:jc w:val="both"/>
        <w:rPr>
          <w:color w:val="000000"/>
        </w:rPr>
      </w:pPr>
      <w:r>
        <w:rPr>
          <w:color w:val="000000"/>
        </w:rPr>
        <w:t>OR (</w:t>
      </w:r>
      <w:proofErr w:type="spellStart"/>
      <w:r>
        <w:rPr>
          <w:color w:val="000000"/>
        </w:rPr>
        <w:t>facilit</w:t>
      </w:r>
      <w:proofErr w:type="spellEnd"/>
      <w:r>
        <w:rPr>
          <w:color w:val="000000"/>
        </w:rPr>
        <w:t>*) OR (</w:t>
      </w:r>
      <w:proofErr w:type="spellStart"/>
      <w:r>
        <w:rPr>
          <w:color w:val="000000"/>
        </w:rPr>
        <w:t>fornitur</w:t>
      </w:r>
      <w:proofErr w:type="spellEnd"/>
      <w:r>
        <w:rPr>
          <w:color w:val="000000"/>
        </w:rPr>
        <w:t>*) OR (</w:t>
      </w:r>
      <w:proofErr w:type="spellStart"/>
      <w:r>
        <w:rPr>
          <w:color w:val="000000"/>
        </w:rPr>
        <w:t>innovat</w:t>
      </w:r>
      <w:proofErr w:type="spellEnd"/>
      <w:r>
        <w:rPr>
          <w:color w:val="000000"/>
        </w:rPr>
        <w:t>*) OR (research*)</w:t>
      </w:r>
    </w:p>
    <w:p w14:paraId="000003B4" w14:textId="77777777" w:rsidR="00965DDA" w:rsidRDefault="00721622">
      <w:pPr>
        <w:ind w:left="2160" w:firstLine="720"/>
        <w:jc w:val="both"/>
        <w:rPr>
          <w:color w:val="000000"/>
        </w:rPr>
      </w:pPr>
      <w:r>
        <w:rPr>
          <w:color w:val="000000"/>
        </w:rPr>
        <w:t>OR (</w:t>
      </w:r>
      <w:proofErr w:type="spellStart"/>
      <w:r>
        <w:rPr>
          <w:color w:val="000000"/>
        </w:rPr>
        <w:t>universit</w:t>
      </w:r>
      <w:proofErr w:type="spellEnd"/>
      <w:r>
        <w:rPr>
          <w:color w:val="000000"/>
        </w:rPr>
        <w:t>*) OR (</w:t>
      </w:r>
      <w:proofErr w:type="spellStart"/>
      <w:r>
        <w:rPr>
          <w:color w:val="000000"/>
        </w:rPr>
        <w:t>surger</w:t>
      </w:r>
      <w:proofErr w:type="spellEnd"/>
      <w:r>
        <w:rPr>
          <w:color w:val="000000"/>
        </w:rPr>
        <w:t>*</w:t>
      </w:r>
      <w:proofErr w:type="gramStart"/>
      <w:r>
        <w:rPr>
          <w:color w:val="000000"/>
        </w:rPr>
        <w:t>) )</w:t>
      </w:r>
      <w:proofErr w:type="gramEnd"/>
    </w:p>
    <w:p w14:paraId="000003B5" w14:textId="77777777" w:rsidR="00965DDA" w:rsidRDefault="00721622">
      <w:pPr>
        <w:jc w:val="both"/>
        <w:rPr>
          <w:color w:val="000000"/>
        </w:rPr>
      </w:pPr>
      <w:r>
        <w:rPr>
          <w:color w:val="000000"/>
        </w:rPr>
        <w:t xml:space="preserve">AND PUBYEAR &gt; 2017 AND </w:t>
      </w:r>
      <w:proofErr w:type="gramStart"/>
      <w:r>
        <w:rPr>
          <w:color w:val="000000"/>
        </w:rPr>
        <w:t>( LIMIT</w:t>
      </w:r>
      <w:proofErr w:type="gramEnd"/>
      <w:r>
        <w:rPr>
          <w:color w:val="000000"/>
        </w:rPr>
        <w:t>-TO ( LANGUAGE, “ENGLISH”) )</w:t>
      </w:r>
    </w:p>
    <w:p w14:paraId="000003B6" w14:textId="77777777" w:rsidR="00965DDA" w:rsidRDefault="00965DDA">
      <w:pPr>
        <w:jc w:val="both"/>
        <w:rPr>
          <w:color w:val="000000"/>
        </w:rPr>
      </w:pPr>
    </w:p>
    <w:p w14:paraId="000003B7" w14:textId="77777777" w:rsidR="00965DDA" w:rsidRDefault="00721622">
      <w:pPr>
        <w:jc w:val="both"/>
        <w:rPr>
          <w:color w:val="000000"/>
        </w:rPr>
      </w:pPr>
      <w:r>
        <w:rPr>
          <w:color w:val="000000"/>
        </w:rPr>
        <w:t>Let us see some statistics on the 649 articles we retrieved from scopus.com:</w:t>
      </w:r>
    </w:p>
    <w:p w14:paraId="000003B8" w14:textId="77777777" w:rsidR="00965DDA" w:rsidRDefault="00721622">
      <w:pPr>
        <w:jc w:val="both"/>
        <w:rPr>
          <w:color w:val="000000"/>
        </w:rPr>
      </w:pPr>
      <w:r>
        <w:rPr>
          <w:noProof/>
          <w:color w:val="000000"/>
        </w:rPr>
        <w:drawing>
          <wp:inline distT="114300" distB="114300" distL="114300" distR="114300">
            <wp:extent cx="3107092" cy="2136125"/>
            <wp:effectExtent l="0" t="0" r="0" b="0"/>
            <wp:docPr id="6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3107092" cy="2136125"/>
                    </a:xfrm>
                    <a:prstGeom prst="rect">
                      <a:avLst/>
                    </a:prstGeom>
                    <a:ln/>
                  </pic:spPr>
                </pic:pic>
              </a:graphicData>
            </a:graphic>
          </wp:inline>
        </w:drawing>
      </w:r>
      <w:r>
        <w:rPr>
          <w:noProof/>
          <w:color w:val="000000"/>
        </w:rPr>
        <w:drawing>
          <wp:inline distT="114300" distB="114300" distL="114300" distR="114300">
            <wp:extent cx="2462213" cy="1913020"/>
            <wp:effectExtent l="0" t="0" r="0" b="0"/>
            <wp:docPr id="3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2462213" cy="1913020"/>
                    </a:xfrm>
                    <a:prstGeom prst="rect">
                      <a:avLst/>
                    </a:prstGeom>
                    <a:ln/>
                  </pic:spPr>
                </pic:pic>
              </a:graphicData>
            </a:graphic>
          </wp:inline>
        </w:drawing>
      </w:r>
    </w:p>
    <w:p w14:paraId="000003B9" w14:textId="77777777" w:rsidR="00965DDA" w:rsidRDefault="00965DDA">
      <w:pPr>
        <w:jc w:val="both"/>
        <w:rPr>
          <w:color w:val="000000"/>
        </w:rPr>
      </w:pPr>
    </w:p>
    <w:p w14:paraId="000003BA" w14:textId="77777777" w:rsidR="00965DDA" w:rsidRDefault="00721622">
      <w:pPr>
        <w:jc w:val="both"/>
        <w:rPr>
          <w:color w:val="000000"/>
        </w:rPr>
      </w:pPr>
      <w:r>
        <w:rPr>
          <w:color w:val="000000"/>
        </w:rPr>
        <w:lastRenderedPageBreak/>
        <w:t>It can be clearly seen that the number of the articles published per year is evenly distributed between 2018 - 2021</w:t>
      </w:r>
      <w:r>
        <w:rPr>
          <w:color w:val="000000"/>
        </w:rPr>
        <w:t>, while (quite obviously given that we are writing this systematic review in April 2021) the articles dated 2021 are a minority.</w:t>
      </w:r>
    </w:p>
    <w:p w14:paraId="000003BB" w14:textId="77777777" w:rsidR="00965DDA" w:rsidRDefault="00965DDA">
      <w:pPr>
        <w:jc w:val="both"/>
        <w:rPr>
          <w:color w:val="000000"/>
        </w:rPr>
      </w:pPr>
    </w:p>
    <w:p w14:paraId="000003BC" w14:textId="77777777" w:rsidR="00965DDA" w:rsidRDefault="00721622">
      <w:pPr>
        <w:jc w:val="both"/>
        <w:rPr>
          <w:color w:val="000000"/>
        </w:rPr>
      </w:pPr>
      <w:r>
        <w:rPr>
          <w:color w:val="000000"/>
        </w:rPr>
        <w:t xml:space="preserve">We then use </w:t>
      </w:r>
      <w:proofErr w:type="spellStart"/>
      <w:r>
        <w:rPr>
          <w:color w:val="000000"/>
        </w:rPr>
        <w:t>VOSviewer</w:t>
      </w:r>
      <w:proofErr w:type="spellEnd"/>
      <w:r>
        <w:rPr>
          <w:color w:val="000000"/>
        </w:rPr>
        <w:t xml:space="preserve"> to </w:t>
      </w:r>
      <w:proofErr w:type="spellStart"/>
      <w:r>
        <w:rPr>
          <w:color w:val="000000"/>
        </w:rPr>
        <w:t>analyse</w:t>
      </w:r>
      <w:proofErr w:type="spellEnd"/>
      <w:r>
        <w:rPr>
          <w:color w:val="000000"/>
        </w:rPr>
        <w:t xml:space="preserve"> some interesting characteristics.</w:t>
      </w:r>
    </w:p>
    <w:p w14:paraId="000003BD" w14:textId="77777777" w:rsidR="00965DDA" w:rsidRDefault="00721622">
      <w:pPr>
        <w:jc w:val="both"/>
        <w:rPr>
          <w:color w:val="000000"/>
        </w:rPr>
      </w:pPr>
      <w:r>
        <w:rPr>
          <w:color w:val="000000"/>
        </w:rPr>
        <w:t>Given that we decided to focus our analysis on more develop</w:t>
      </w:r>
      <w:r>
        <w:rPr>
          <w:color w:val="000000"/>
        </w:rPr>
        <w:t>ed countries, we thought it would be interesting to see the geographical distribution using the following parameters:</w:t>
      </w:r>
    </w:p>
    <w:p w14:paraId="000003BE" w14:textId="77777777" w:rsidR="00965DDA" w:rsidRDefault="00721622">
      <w:pPr>
        <w:numPr>
          <w:ilvl w:val="0"/>
          <w:numId w:val="1"/>
        </w:numPr>
        <w:jc w:val="both"/>
        <w:rPr>
          <w:color w:val="000000"/>
        </w:rPr>
      </w:pPr>
      <w:r>
        <w:rPr>
          <w:color w:val="000000"/>
        </w:rPr>
        <w:t>type of analysis: co-authorship</w:t>
      </w:r>
    </w:p>
    <w:p w14:paraId="000003BF" w14:textId="77777777" w:rsidR="00965DDA" w:rsidRDefault="00721622">
      <w:pPr>
        <w:numPr>
          <w:ilvl w:val="0"/>
          <w:numId w:val="1"/>
        </w:numPr>
        <w:jc w:val="both"/>
        <w:rPr>
          <w:color w:val="000000"/>
        </w:rPr>
      </w:pPr>
      <w:r>
        <w:rPr>
          <w:color w:val="000000"/>
        </w:rPr>
        <w:t>unit of analysis: countries</w:t>
      </w:r>
    </w:p>
    <w:p w14:paraId="000003C0" w14:textId="77777777" w:rsidR="00965DDA" w:rsidRDefault="00721622">
      <w:pPr>
        <w:numPr>
          <w:ilvl w:val="0"/>
          <w:numId w:val="1"/>
        </w:numPr>
        <w:jc w:val="both"/>
        <w:rPr>
          <w:color w:val="000000"/>
        </w:rPr>
      </w:pPr>
      <w:r>
        <w:rPr>
          <w:color w:val="000000"/>
        </w:rPr>
        <w:t>counting method: fractional counting</w:t>
      </w:r>
    </w:p>
    <w:p w14:paraId="000003C1" w14:textId="77777777" w:rsidR="00965DDA" w:rsidRDefault="00721622">
      <w:pPr>
        <w:numPr>
          <w:ilvl w:val="0"/>
          <w:numId w:val="1"/>
        </w:numPr>
        <w:jc w:val="both"/>
        <w:rPr>
          <w:color w:val="000000"/>
        </w:rPr>
      </w:pPr>
      <w:proofErr w:type="spellStart"/>
      <w:r>
        <w:rPr>
          <w:color w:val="000000"/>
        </w:rPr>
        <w:t>max_number_countries</w:t>
      </w:r>
      <w:proofErr w:type="spellEnd"/>
      <w:r>
        <w:rPr>
          <w:color w:val="000000"/>
        </w:rPr>
        <w:t xml:space="preserve"> = 25</w:t>
      </w:r>
    </w:p>
    <w:p w14:paraId="000003C2" w14:textId="77777777" w:rsidR="00965DDA" w:rsidRDefault="00721622">
      <w:pPr>
        <w:numPr>
          <w:ilvl w:val="0"/>
          <w:numId w:val="1"/>
        </w:numPr>
        <w:jc w:val="both"/>
        <w:rPr>
          <w:color w:val="000000"/>
        </w:rPr>
      </w:pPr>
      <w:proofErr w:type="spellStart"/>
      <w:r>
        <w:rPr>
          <w:color w:val="000000"/>
        </w:rPr>
        <w:t>min_number_docu</w:t>
      </w:r>
      <w:r>
        <w:rPr>
          <w:color w:val="000000"/>
        </w:rPr>
        <w:t>ments</w:t>
      </w:r>
      <w:proofErr w:type="spellEnd"/>
      <w:r>
        <w:rPr>
          <w:color w:val="000000"/>
        </w:rPr>
        <w:t xml:space="preserve"> = 5</w:t>
      </w:r>
    </w:p>
    <w:p w14:paraId="000003C3" w14:textId="77777777" w:rsidR="00965DDA" w:rsidRDefault="00721622">
      <w:pPr>
        <w:ind w:left="-283" w:right="-3"/>
        <w:jc w:val="center"/>
        <w:rPr>
          <w:color w:val="000000"/>
        </w:rPr>
      </w:pPr>
      <w:r>
        <w:rPr>
          <w:noProof/>
          <w:color w:val="000000"/>
        </w:rPr>
        <w:drawing>
          <wp:inline distT="114300" distB="114300" distL="114300" distR="114300">
            <wp:extent cx="4226826" cy="2532673"/>
            <wp:effectExtent l="0" t="0" r="0" b="0"/>
            <wp:docPr id="3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4226826" cy="2532673"/>
                    </a:xfrm>
                    <a:prstGeom prst="rect">
                      <a:avLst/>
                    </a:prstGeom>
                    <a:ln/>
                  </pic:spPr>
                </pic:pic>
              </a:graphicData>
            </a:graphic>
          </wp:inline>
        </w:drawing>
      </w:r>
    </w:p>
    <w:p w14:paraId="000003C4" w14:textId="77777777" w:rsidR="00965DDA" w:rsidRDefault="00965DDA">
      <w:pPr>
        <w:ind w:left="-283" w:right="-3"/>
        <w:jc w:val="both"/>
        <w:rPr>
          <w:color w:val="000000"/>
        </w:rPr>
      </w:pPr>
    </w:p>
    <w:p w14:paraId="000003C5" w14:textId="77777777" w:rsidR="00965DDA" w:rsidRDefault="00965DDA">
      <w:pPr>
        <w:jc w:val="both"/>
        <w:rPr>
          <w:color w:val="000000"/>
        </w:rPr>
      </w:pPr>
    </w:p>
    <w:p w14:paraId="000003C6" w14:textId="77777777" w:rsidR="00965DDA" w:rsidRDefault="00721622">
      <w:pPr>
        <w:jc w:val="both"/>
        <w:rPr>
          <w:color w:val="000000"/>
        </w:rPr>
      </w:pPr>
      <w:r>
        <w:rPr>
          <w:color w:val="000000"/>
        </w:rPr>
        <w:t xml:space="preserve">Furthermore, we decided the </w:t>
      </w:r>
      <w:proofErr w:type="spellStart"/>
      <w:r>
        <w:rPr>
          <w:color w:val="000000"/>
        </w:rPr>
        <w:t>analyse</w:t>
      </w:r>
      <w:proofErr w:type="spellEnd"/>
      <w:r>
        <w:rPr>
          <w:color w:val="000000"/>
        </w:rPr>
        <w:t xml:space="preserve"> the keywords in the 649 retrieved articles using the following parameters:</w:t>
      </w:r>
    </w:p>
    <w:p w14:paraId="000003C7" w14:textId="77777777" w:rsidR="00965DDA" w:rsidRDefault="00721622">
      <w:pPr>
        <w:numPr>
          <w:ilvl w:val="0"/>
          <w:numId w:val="15"/>
        </w:numPr>
        <w:jc w:val="both"/>
        <w:rPr>
          <w:color w:val="000000"/>
        </w:rPr>
      </w:pPr>
      <w:r>
        <w:rPr>
          <w:color w:val="000000"/>
        </w:rPr>
        <w:t>type of analysis co-occurrence</w:t>
      </w:r>
    </w:p>
    <w:p w14:paraId="000003C8" w14:textId="77777777" w:rsidR="00965DDA" w:rsidRDefault="00721622">
      <w:pPr>
        <w:numPr>
          <w:ilvl w:val="0"/>
          <w:numId w:val="15"/>
        </w:numPr>
        <w:jc w:val="both"/>
        <w:rPr>
          <w:color w:val="000000"/>
        </w:rPr>
      </w:pPr>
      <w:r>
        <w:rPr>
          <w:color w:val="000000"/>
        </w:rPr>
        <w:t>unit of analysis: author keywords</w:t>
      </w:r>
    </w:p>
    <w:p w14:paraId="000003C9" w14:textId="77777777" w:rsidR="00965DDA" w:rsidRDefault="00721622">
      <w:pPr>
        <w:numPr>
          <w:ilvl w:val="0"/>
          <w:numId w:val="15"/>
        </w:numPr>
        <w:jc w:val="both"/>
        <w:rPr>
          <w:color w:val="000000"/>
        </w:rPr>
      </w:pPr>
      <w:r>
        <w:rPr>
          <w:color w:val="000000"/>
        </w:rPr>
        <w:t>counting method: fractional counting</w:t>
      </w:r>
    </w:p>
    <w:p w14:paraId="000003CA" w14:textId="77777777" w:rsidR="00965DDA" w:rsidRDefault="00721622">
      <w:pPr>
        <w:numPr>
          <w:ilvl w:val="0"/>
          <w:numId w:val="15"/>
        </w:numPr>
        <w:jc w:val="both"/>
        <w:rPr>
          <w:color w:val="000000"/>
        </w:rPr>
      </w:pPr>
      <w:proofErr w:type="spellStart"/>
      <w:r>
        <w:rPr>
          <w:color w:val="000000"/>
        </w:rPr>
        <w:t>min_number_occurrences_keyword</w:t>
      </w:r>
      <w:proofErr w:type="spellEnd"/>
      <w:r>
        <w:rPr>
          <w:color w:val="000000"/>
        </w:rPr>
        <w:t xml:space="preserve"> = 5</w:t>
      </w:r>
    </w:p>
    <w:p w14:paraId="000003CB" w14:textId="77777777" w:rsidR="00965DDA" w:rsidRDefault="00965DDA">
      <w:pPr>
        <w:ind w:left="720"/>
        <w:jc w:val="both"/>
        <w:rPr>
          <w:color w:val="000000"/>
        </w:rPr>
      </w:pPr>
    </w:p>
    <w:p w14:paraId="000003CC" w14:textId="77777777" w:rsidR="00965DDA" w:rsidRDefault="00721622">
      <w:pPr>
        <w:jc w:val="center"/>
        <w:rPr>
          <w:color w:val="000000"/>
        </w:rPr>
      </w:pPr>
      <w:r>
        <w:rPr>
          <w:noProof/>
          <w:color w:val="000000"/>
        </w:rPr>
        <w:drawing>
          <wp:inline distT="114300" distB="114300" distL="114300" distR="114300">
            <wp:extent cx="3588095" cy="2457717"/>
            <wp:effectExtent l="0" t="0" r="0" b="0"/>
            <wp:docPr id="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3588095" cy="2457717"/>
                    </a:xfrm>
                    <a:prstGeom prst="rect">
                      <a:avLst/>
                    </a:prstGeom>
                    <a:ln/>
                  </pic:spPr>
                </pic:pic>
              </a:graphicData>
            </a:graphic>
          </wp:inline>
        </w:drawing>
      </w:r>
    </w:p>
    <w:p w14:paraId="000003CD" w14:textId="77777777" w:rsidR="00965DDA" w:rsidRDefault="00965DDA">
      <w:pPr>
        <w:jc w:val="both"/>
        <w:rPr>
          <w:color w:val="000000"/>
        </w:rPr>
      </w:pPr>
    </w:p>
    <w:p w14:paraId="000003CE" w14:textId="77777777" w:rsidR="00965DDA" w:rsidRDefault="00721622">
      <w:pPr>
        <w:jc w:val="both"/>
        <w:rPr>
          <w:color w:val="000000"/>
        </w:rPr>
      </w:pPr>
      <w:r>
        <w:rPr>
          <w:color w:val="000000"/>
        </w:rPr>
        <w:lastRenderedPageBreak/>
        <w:t xml:space="preserve">After having deeply </w:t>
      </w:r>
      <w:proofErr w:type="spellStart"/>
      <w:r>
        <w:rPr>
          <w:color w:val="000000"/>
        </w:rPr>
        <w:t>analysed</w:t>
      </w:r>
      <w:proofErr w:type="spellEnd"/>
      <w:r>
        <w:rPr>
          <w:color w:val="000000"/>
        </w:rPr>
        <w:t xml:space="preserve"> the structure of the relationship between the given keywords, the participants decided to give a more specific focus to the systematic review. In fact,</w:t>
      </w:r>
      <w:r>
        <w:rPr>
          <w:color w:val="000000"/>
        </w:rPr>
        <w:t xml:space="preserve"> we decided to prioritize aspects like “nursing”, “quality improvement”, “patient-safety”.</w:t>
      </w:r>
    </w:p>
    <w:p w14:paraId="000003CF" w14:textId="77777777" w:rsidR="00965DDA" w:rsidRDefault="00721622">
      <w:pPr>
        <w:jc w:val="both"/>
        <w:rPr>
          <w:color w:val="000000"/>
        </w:rPr>
      </w:pPr>
      <w:r>
        <w:rPr>
          <w:color w:val="000000"/>
        </w:rPr>
        <w:t>We will better see in the chapter on eligibility criteria the specific considerations we made to decide whether a paper is or is not eligible for the purpose of this</w:t>
      </w:r>
      <w:r>
        <w:rPr>
          <w:color w:val="000000"/>
        </w:rPr>
        <w:t xml:space="preserve"> systematic review.</w:t>
      </w:r>
    </w:p>
    <w:p w14:paraId="000003D0" w14:textId="77777777" w:rsidR="00965DDA" w:rsidRDefault="00965DDA">
      <w:pPr>
        <w:jc w:val="both"/>
        <w:rPr>
          <w:color w:val="000000"/>
        </w:rPr>
      </w:pPr>
    </w:p>
    <w:p w14:paraId="000003D1" w14:textId="77777777" w:rsidR="00965DDA" w:rsidRDefault="00721622">
      <w:pPr>
        <w:jc w:val="both"/>
        <w:rPr>
          <w:color w:val="000000"/>
        </w:rPr>
      </w:pPr>
      <w:r>
        <w:rPr>
          <w:color w:val="000000"/>
        </w:rPr>
        <w:t>As anticipated, our review will focus on developed countries. The following is a graph showing the relationship between the countries that were considered developed countries. This decision was based on “The 2019 Human Development Repo</w:t>
      </w:r>
      <w:r>
        <w:rPr>
          <w:color w:val="000000"/>
        </w:rPr>
        <w:t xml:space="preserve">rt by the United Nations Development </w:t>
      </w:r>
      <w:proofErr w:type="spellStart"/>
      <w:r>
        <w:rPr>
          <w:color w:val="000000"/>
        </w:rPr>
        <w:t>Programme</w:t>
      </w:r>
      <w:proofErr w:type="spellEnd"/>
      <w:r>
        <w:rPr>
          <w:color w:val="000000"/>
        </w:rPr>
        <w:t xml:space="preserve">” which was released on 9 December 2019 and calculates HDI (Human Development Index) values based on estimates for 2018.  </w:t>
      </w:r>
    </w:p>
    <w:p w14:paraId="000003D2" w14:textId="77777777" w:rsidR="00965DDA" w:rsidRDefault="00721622">
      <w:pPr>
        <w:jc w:val="center"/>
        <w:rPr>
          <w:color w:val="000000"/>
        </w:rPr>
      </w:pPr>
      <w:r>
        <w:rPr>
          <w:noProof/>
          <w:color w:val="000000"/>
        </w:rPr>
        <w:drawing>
          <wp:inline distT="114300" distB="114300" distL="114300" distR="114300">
            <wp:extent cx="4470780" cy="2115484"/>
            <wp:effectExtent l="0" t="0" r="0" b="0"/>
            <wp:docPr id="4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t="19529"/>
                    <a:stretch>
                      <a:fillRect/>
                    </a:stretch>
                  </pic:blipFill>
                  <pic:spPr>
                    <a:xfrm>
                      <a:off x="0" y="0"/>
                      <a:ext cx="4470780" cy="2115484"/>
                    </a:xfrm>
                    <a:prstGeom prst="rect">
                      <a:avLst/>
                    </a:prstGeom>
                    <a:ln/>
                  </pic:spPr>
                </pic:pic>
              </a:graphicData>
            </a:graphic>
          </wp:inline>
        </w:drawing>
      </w:r>
    </w:p>
    <w:p w14:paraId="000003D3" w14:textId="77777777" w:rsidR="00965DDA" w:rsidRDefault="00965DDA">
      <w:pPr>
        <w:jc w:val="both"/>
        <w:rPr>
          <w:color w:val="000000"/>
        </w:rPr>
      </w:pPr>
    </w:p>
    <w:p w14:paraId="000003D4" w14:textId="77777777" w:rsidR="00965DDA" w:rsidRDefault="00721622">
      <w:pPr>
        <w:jc w:val="both"/>
        <w:rPr>
          <w:color w:val="000000"/>
        </w:rPr>
      </w:pPr>
      <w:r>
        <w:rPr>
          <w:color w:val="000000"/>
        </w:rPr>
        <w:t>We are going to consider 20 countries that can be clustered into 4 clusters. It is i</w:t>
      </w:r>
      <w:r>
        <w:rPr>
          <w:color w:val="000000"/>
        </w:rPr>
        <w:t>nteresting to notice how the United States and the United Kingdom are the most relevant and more strongly related nodes in the graph.</w:t>
      </w:r>
    </w:p>
    <w:p w14:paraId="000003D5" w14:textId="77777777" w:rsidR="00965DDA" w:rsidRDefault="00721622">
      <w:pPr>
        <w:jc w:val="center"/>
        <w:rPr>
          <w:color w:val="000000"/>
        </w:rPr>
      </w:pPr>
      <w:r>
        <w:rPr>
          <w:noProof/>
          <w:color w:val="000000"/>
        </w:rPr>
        <w:drawing>
          <wp:inline distT="114300" distB="114300" distL="114300" distR="114300">
            <wp:extent cx="4786313" cy="3024876"/>
            <wp:effectExtent l="0" t="0" r="0" b="0"/>
            <wp:docPr id="4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4786313" cy="3024876"/>
                    </a:xfrm>
                    <a:prstGeom prst="rect">
                      <a:avLst/>
                    </a:prstGeom>
                    <a:ln/>
                  </pic:spPr>
                </pic:pic>
              </a:graphicData>
            </a:graphic>
          </wp:inline>
        </w:drawing>
      </w:r>
    </w:p>
    <w:p w14:paraId="000003D6" w14:textId="77777777" w:rsidR="00965DDA" w:rsidRDefault="00965DDA">
      <w:pPr>
        <w:jc w:val="both"/>
        <w:rPr>
          <w:color w:val="000000"/>
        </w:rPr>
      </w:pPr>
    </w:p>
    <w:p w14:paraId="000003D7" w14:textId="77777777" w:rsidR="00965DDA" w:rsidRDefault="00721622">
      <w:pPr>
        <w:jc w:val="both"/>
        <w:rPr>
          <w:color w:val="000000"/>
        </w:rPr>
      </w:pPr>
      <w:r>
        <w:rPr>
          <w:color w:val="000000"/>
        </w:rPr>
        <w:t xml:space="preserve">This graph highlights the keywords we are going to </w:t>
      </w:r>
      <w:proofErr w:type="gramStart"/>
      <w:r>
        <w:rPr>
          <w:color w:val="000000"/>
        </w:rPr>
        <w:t>take into account</w:t>
      </w:r>
      <w:proofErr w:type="gramEnd"/>
      <w:r>
        <w:rPr>
          <w:color w:val="000000"/>
        </w:rPr>
        <w:t xml:space="preserve"> due to the fact that they do possess the qualifying criteria to be considered in the systematic review.</w:t>
      </w:r>
    </w:p>
    <w:p w14:paraId="000003D8" w14:textId="77777777" w:rsidR="00965DDA" w:rsidRDefault="00965DDA">
      <w:pPr>
        <w:jc w:val="both"/>
        <w:rPr>
          <w:color w:val="000000"/>
        </w:rPr>
      </w:pPr>
    </w:p>
    <w:p w14:paraId="000003D9" w14:textId="77777777" w:rsidR="00965DDA" w:rsidRDefault="00965DDA">
      <w:pPr>
        <w:jc w:val="both"/>
        <w:rPr>
          <w:color w:val="000000"/>
        </w:rPr>
      </w:pPr>
    </w:p>
    <w:p w14:paraId="000003DA" w14:textId="77777777" w:rsidR="00965DDA" w:rsidRDefault="00965DDA">
      <w:pPr>
        <w:jc w:val="both"/>
        <w:rPr>
          <w:color w:val="000000"/>
        </w:rPr>
      </w:pPr>
    </w:p>
    <w:p w14:paraId="000003DB" w14:textId="77777777" w:rsidR="00965DDA" w:rsidRDefault="00721622">
      <w:pPr>
        <w:jc w:val="both"/>
        <w:rPr>
          <w:i/>
          <w:color w:val="000000"/>
          <w:sz w:val="24"/>
          <w:szCs w:val="24"/>
        </w:rPr>
      </w:pPr>
      <w:r>
        <w:rPr>
          <w:i/>
          <w:color w:val="000000"/>
          <w:sz w:val="24"/>
          <w:szCs w:val="24"/>
        </w:rPr>
        <w:lastRenderedPageBreak/>
        <w:t>Search Outcome</w:t>
      </w:r>
    </w:p>
    <w:p w14:paraId="000003DC" w14:textId="77777777" w:rsidR="00965DDA" w:rsidRDefault="00721622">
      <w:pPr>
        <w:jc w:val="center"/>
        <w:rPr>
          <w:i/>
          <w:color w:val="000000"/>
          <w:sz w:val="24"/>
          <w:szCs w:val="24"/>
        </w:rPr>
      </w:pPr>
      <w:r>
        <w:rPr>
          <w:i/>
          <w:noProof/>
          <w:color w:val="000000"/>
          <w:sz w:val="24"/>
          <w:szCs w:val="24"/>
        </w:rPr>
        <w:drawing>
          <wp:inline distT="0" distB="0" distL="0" distR="0">
            <wp:extent cx="5123224" cy="3573984"/>
            <wp:effectExtent l="0" t="0" r="0" b="0"/>
            <wp:docPr id="4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5123224" cy="3573984"/>
                    </a:xfrm>
                    <a:prstGeom prst="rect">
                      <a:avLst/>
                    </a:prstGeom>
                    <a:ln/>
                  </pic:spPr>
                </pic:pic>
              </a:graphicData>
            </a:graphic>
          </wp:inline>
        </w:drawing>
      </w:r>
    </w:p>
    <w:p w14:paraId="000003DD" w14:textId="77777777" w:rsidR="00965DDA" w:rsidRDefault="00965DDA">
      <w:pPr>
        <w:jc w:val="center"/>
        <w:rPr>
          <w:i/>
          <w:color w:val="000000"/>
          <w:sz w:val="24"/>
          <w:szCs w:val="24"/>
        </w:rPr>
      </w:pPr>
    </w:p>
    <w:p w14:paraId="000003DE" w14:textId="77777777" w:rsidR="00965DDA" w:rsidRDefault="00965DDA">
      <w:pPr>
        <w:jc w:val="both"/>
        <w:rPr>
          <w:color w:val="000000"/>
        </w:rPr>
      </w:pPr>
    </w:p>
    <w:p w14:paraId="000003DF" w14:textId="77777777" w:rsidR="00965DDA" w:rsidRDefault="00721622">
      <w:pPr>
        <w:jc w:val="both"/>
        <w:rPr>
          <w:color w:val="000000"/>
        </w:rPr>
      </w:pPr>
      <w:r>
        <w:rPr>
          <w:color w:val="000000"/>
        </w:rPr>
        <w:t xml:space="preserve">The initially retrieved articles were 649. We then used </w:t>
      </w:r>
      <w:proofErr w:type="spellStart"/>
      <w:r>
        <w:rPr>
          <w:color w:val="000000"/>
        </w:rPr>
        <w:t>Rayna</w:t>
      </w:r>
      <w:r>
        <w:rPr>
          <w:color w:val="000000"/>
        </w:rPr>
        <w:t>nn</w:t>
      </w:r>
      <w:proofErr w:type="spellEnd"/>
      <w:r>
        <w:rPr>
          <w:color w:val="000000"/>
        </w:rPr>
        <w:t xml:space="preserve"> to select all those articles that presented either in the title or in the abstract the selected keywords and that were relevant to the topic. Each paper needed to be labelled giving both reasons for the inclusion and the exclusion. Notice that we decide</w:t>
      </w:r>
      <w:r>
        <w:rPr>
          <w:color w:val="000000"/>
        </w:rPr>
        <w:t>d to focus only on those articles that were relevant to more developed countries. This decision was supported by the whole group because we believe that considering the quality of healthcare provided in both third-world countries and in rapidly emerging co</w:t>
      </w:r>
      <w:r>
        <w:rPr>
          <w:color w:val="000000"/>
        </w:rPr>
        <w:t>untries would have needed a different study design because they are not comparable to hospitals in developed countries.</w:t>
      </w:r>
    </w:p>
    <w:p w14:paraId="000003E0" w14:textId="77777777" w:rsidR="00965DDA" w:rsidRDefault="00965DDA">
      <w:pPr>
        <w:jc w:val="both"/>
        <w:rPr>
          <w:color w:val="000000"/>
        </w:rPr>
      </w:pPr>
    </w:p>
    <w:p w14:paraId="000003E1" w14:textId="77777777" w:rsidR="00965DDA" w:rsidRDefault="00721622">
      <w:pPr>
        <w:jc w:val="both"/>
        <w:rPr>
          <w:color w:val="000000"/>
        </w:rPr>
      </w:pPr>
      <w:r>
        <w:rPr>
          <w:color w:val="000000"/>
        </w:rPr>
        <w:t>This type of selection was made in a collaborative manner by dividing equally the workload between the team members (around 160 article</w:t>
      </w:r>
      <w:r>
        <w:rPr>
          <w:color w:val="000000"/>
        </w:rPr>
        <w:t xml:space="preserve">s each). Once everyone had read the assigned papers, each one of us reviewed (1) the ones that were classified as a “maybe”, (2) the ones that were classified </w:t>
      </w:r>
      <w:proofErr w:type="gramStart"/>
      <w:r>
        <w:rPr>
          <w:color w:val="000000"/>
        </w:rPr>
        <w:t>as ”relevant</w:t>
      </w:r>
      <w:proofErr w:type="gramEnd"/>
      <w:r>
        <w:rPr>
          <w:color w:val="000000"/>
        </w:rPr>
        <w:t>” from one of the team members. At the end of this process, the returned pool of pape</w:t>
      </w:r>
      <w:r>
        <w:rPr>
          <w:color w:val="000000"/>
        </w:rPr>
        <w:t>rs counted 29 articles. All the abstracts of the considered essays were then read by at least one member to check that the content of the articles was not equal or similar.</w:t>
      </w:r>
    </w:p>
    <w:p w14:paraId="000003E2" w14:textId="77777777" w:rsidR="00965DDA" w:rsidRDefault="00965DDA">
      <w:pPr>
        <w:jc w:val="both"/>
        <w:rPr>
          <w:color w:val="000000"/>
        </w:rPr>
      </w:pPr>
    </w:p>
    <w:p w14:paraId="000003E3" w14:textId="77777777" w:rsidR="00965DDA" w:rsidRDefault="00965DDA">
      <w:pPr>
        <w:jc w:val="both"/>
        <w:rPr>
          <w:color w:val="000000"/>
        </w:rPr>
      </w:pPr>
    </w:p>
    <w:p w14:paraId="000003E4" w14:textId="77777777" w:rsidR="00965DDA" w:rsidRDefault="00965DDA">
      <w:pPr>
        <w:jc w:val="both"/>
        <w:rPr>
          <w:color w:val="000000"/>
        </w:rPr>
      </w:pPr>
    </w:p>
    <w:p w14:paraId="000003E5" w14:textId="77777777" w:rsidR="00965DDA" w:rsidRDefault="00721622">
      <w:pPr>
        <w:jc w:val="both"/>
        <w:rPr>
          <w:i/>
          <w:color w:val="000000"/>
          <w:sz w:val="24"/>
          <w:szCs w:val="24"/>
        </w:rPr>
      </w:pPr>
      <w:r>
        <w:rPr>
          <w:i/>
          <w:color w:val="000000"/>
          <w:sz w:val="24"/>
          <w:szCs w:val="24"/>
        </w:rPr>
        <w:t>Eligibility criteria</w:t>
      </w:r>
    </w:p>
    <w:p w14:paraId="000003E6" w14:textId="77777777" w:rsidR="00965DDA" w:rsidRDefault="00721622">
      <w:pPr>
        <w:jc w:val="both"/>
        <w:rPr>
          <w:color w:val="000000"/>
        </w:rPr>
      </w:pPr>
      <w:r>
        <w:rPr>
          <w:color w:val="000000"/>
        </w:rPr>
        <w:t xml:space="preserve">The following are the eligibility criteria the participants used to determine whether an article is qualified to be included in the systematic review. </w:t>
      </w:r>
      <w:proofErr w:type="gramStart"/>
      <w:r>
        <w:rPr>
          <w:color w:val="000000"/>
        </w:rPr>
        <w:t>In order to</w:t>
      </w:r>
      <w:proofErr w:type="gramEnd"/>
      <w:r>
        <w:rPr>
          <w:color w:val="000000"/>
        </w:rPr>
        <w:t xml:space="preserve"> assess their eligibility, each one of the 29 articles has been read and discussed by the enti</w:t>
      </w:r>
      <w:r>
        <w:rPr>
          <w:color w:val="000000"/>
        </w:rPr>
        <w:t>re group.</w:t>
      </w:r>
    </w:p>
    <w:p w14:paraId="000003E7" w14:textId="77777777" w:rsidR="00965DDA" w:rsidRDefault="00721622">
      <w:pPr>
        <w:jc w:val="both"/>
        <w:rPr>
          <w:color w:val="000000"/>
        </w:rPr>
      </w:pPr>
      <w:r>
        <w:rPr>
          <w:color w:val="000000"/>
        </w:rPr>
        <w:t xml:space="preserve">Some of the papers had as main topic how nurses dealt with specific diseases or patients with </w:t>
      </w:r>
      <w:proofErr w:type="gramStart"/>
      <w:r>
        <w:rPr>
          <w:color w:val="000000"/>
        </w:rPr>
        <w:t>particular conditions</w:t>
      </w:r>
      <w:proofErr w:type="gramEnd"/>
      <w:r>
        <w:rPr>
          <w:color w:val="000000"/>
        </w:rPr>
        <w:t xml:space="preserve">. We decided to not consider them as they were too specifically inherent to such diseases and therefore not coherent with our aim. </w:t>
      </w:r>
      <w:r>
        <w:rPr>
          <w:color w:val="000000"/>
        </w:rPr>
        <w:t xml:space="preserve">Other papers were found to reference either countries that we did not include in our analysis (but it was not explicitly declared in the abstract) or </w:t>
      </w:r>
      <w:r>
        <w:rPr>
          <w:color w:val="000000"/>
        </w:rPr>
        <w:lastRenderedPageBreak/>
        <w:t>that they focused on a population coming from such countries. Just one paper was not eligible because it d</w:t>
      </w:r>
      <w:r>
        <w:rPr>
          <w:color w:val="000000"/>
        </w:rPr>
        <w:t xml:space="preserve">id not present any results and was just an introduction to a specific framework of analysis that the authors would like to assess </w:t>
      </w:r>
      <w:proofErr w:type="gramStart"/>
      <w:r>
        <w:rPr>
          <w:color w:val="000000"/>
        </w:rPr>
        <w:t>in the near future</w:t>
      </w:r>
      <w:proofErr w:type="gramEnd"/>
      <w:r>
        <w:rPr>
          <w:color w:val="000000"/>
        </w:rPr>
        <w:t>.</w:t>
      </w:r>
    </w:p>
    <w:p w14:paraId="000003E8" w14:textId="77777777" w:rsidR="00965DDA" w:rsidRDefault="00965DDA">
      <w:pPr>
        <w:jc w:val="both"/>
        <w:rPr>
          <w:color w:val="000000"/>
        </w:rPr>
      </w:pPr>
    </w:p>
    <w:p w14:paraId="000003E9" w14:textId="77777777" w:rsidR="00965DDA" w:rsidRDefault="00721622">
      <w:pPr>
        <w:jc w:val="both"/>
        <w:rPr>
          <w:color w:val="000000"/>
        </w:rPr>
      </w:pPr>
      <w:r>
        <w:rPr>
          <w:color w:val="000000"/>
        </w:rPr>
        <w:t>The PRISMA Flow Diagram we can find on this page summarizes the most important steps that were undertaken</w:t>
      </w:r>
      <w:r>
        <w:rPr>
          <w:color w:val="000000"/>
        </w:rPr>
        <w:t xml:space="preserve"> </w:t>
      </w:r>
      <w:proofErr w:type="gramStart"/>
      <w:r>
        <w:rPr>
          <w:color w:val="000000"/>
        </w:rPr>
        <w:t>in order to</w:t>
      </w:r>
      <w:proofErr w:type="gramEnd"/>
      <w:r>
        <w:rPr>
          <w:color w:val="000000"/>
        </w:rPr>
        <w:t xml:space="preserve"> decide the articles that needed to be included in the systematic review.</w:t>
      </w:r>
    </w:p>
    <w:p w14:paraId="000003EA" w14:textId="77777777" w:rsidR="00965DDA" w:rsidRDefault="00965DDA">
      <w:pPr>
        <w:jc w:val="both"/>
        <w:rPr>
          <w:color w:val="000000"/>
        </w:rPr>
      </w:pPr>
    </w:p>
    <w:p w14:paraId="000003EB" w14:textId="77777777" w:rsidR="00965DDA" w:rsidRDefault="00965DDA">
      <w:pPr>
        <w:jc w:val="both"/>
        <w:rPr>
          <w:color w:val="000000"/>
        </w:rPr>
      </w:pPr>
    </w:p>
    <w:p w14:paraId="000003EC" w14:textId="77777777" w:rsidR="00965DDA" w:rsidRDefault="00721622">
      <w:pPr>
        <w:jc w:val="both"/>
        <w:rPr>
          <w:color w:val="000000"/>
        </w:rPr>
      </w:pPr>
      <w:r>
        <w:rPr>
          <w:noProof/>
          <w:color w:val="000000"/>
        </w:rPr>
        <w:drawing>
          <wp:inline distT="114300" distB="114300" distL="114300" distR="114300">
            <wp:extent cx="4343400" cy="4933950"/>
            <wp:effectExtent l="0" t="0" r="0" b="0"/>
            <wp:docPr id="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4343400" cy="4933950"/>
                    </a:xfrm>
                    <a:prstGeom prst="rect">
                      <a:avLst/>
                    </a:prstGeom>
                    <a:ln/>
                  </pic:spPr>
                </pic:pic>
              </a:graphicData>
            </a:graphic>
          </wp:inline>
        </w:drawing>
      </w:r>
    </w:p>
    <w:p w14:paraId="000003ED" w14:textId="77777777" w:rsidR="00965DDA" w:rsidRDefault="00965DDA">
      <w:pPr>
        <w:jc w:val="both"/>
        <w:rPr>
          <w:color w:val="000000"/>
        </w:rPr>
      </w:pPr>
    </w:p>
    <w:p w14:paraId="000003EE" w14:textId="77777777" w:rsidR="00965DDA" w:rsidRDefault="00721622">
      <w:pPr>
        <w:jc w:val="both"/>
        <w:rPr>
          <w:i/>
          <w:color w:val="000000"/>
          <w:sz w:val="24"/>
          <w:szCs w:val="24"/>
        </w:rPr>
      </w:pPr>
      <w:r>
        <w:rPr>
          <w:i/>
          <w:color w:val="000000"/>
          <w:sz w:val="24"/>
          <w:szCs w:val="24"/>
        </w:rPr>
        <w:t>Table of Included Studies</w:t>
      </w:r>
    </w:p>
    <w:p w14:paraId="000003EF" w14:textId="77777777" w:rsidR="00965DDA" w:rsidRDefault="00721622">
      <w:pPr>
        <w:jc w:val="both"/>
        <w:rPr>
          <w:color w:val="000000"/>
        </w:rPr>
      </w:pPr>
      <w:r>
        <w:rPr>
          <w:color w:val="000000"/>
        </w:rPr>
        <w:t>This table does contain the most important information about the articles that have met the eligibility criteria set by the group.</w:t>
      </w:r>
    </w:p>
    <w:p w14:paraId="000003F0" w14:textId="77777777" w:rsidR="00965DDA" w:rsidRDefault="00965DDA">
      <w:pPr>
        <w:jc w:val="both"/>
        <w:rPr>
          <w:color w:val="000000"/>
        </w:rPr>
      </w:pPr>
    </w:p>
    <w:p w14:paraId="000003F1" w14:textId="77777777" w:rsidR="00965DDA" w:rsidRDefault="00721622">
      <w:pPr>
        <w:tabs>
          <w:tab w:val="left" w:pos="2490"/>
        </w:tabs>
        <w:jc w:val="both"/>
        <w:rPr>
          <w:color w:val="000000"/>
        </w:rPr>
      </w:pPr>
      <w:r>
        <w:rPr>
          <w:color w:val="000000"/>
        </w:rPr>
        <w:tab/>
      </w:r>
    </w:p>
    <w:tbl>
      <w:tblPr>
        <w:tblStyle w:val="afa"/>
        <w:tblW w:w="102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1455"/>
        <w:gridCol w:w="1875"/>
        <w:gridCol w:w="1155"/>
        <w:gridCol w:w="1695"/>
        <w:gridCol w:w="690"/>
        <w:gridCol w:w="2175"/>
      </w:tblGrid>
      <w:tr w:rsidR="00965DDA" w14:paraId="6F9F41E5" w14:textId="77777777">
        <w:tc>
          <w:tcPr>
            <w:tcW w:w="1155" w:type="dxa"/>
            <w:shd w:val="clear" w:color="auto" w:fill="D0CECE"/>
          </w:tcPr>
          <w:p w14:paraId="000003F2" w14:textId="77777777" w:rsidR="00965DDA" w:rsidRDefault="00721622">
            <w:pPr>
              <w:ind w:left="90"/>
              <w:jc w:val="center"/>
              <w:rPr>
                <w:b/>
                <w:color w:val="000000"/>
                <w:sz w:val="18"/>
                <w:szCs w:val="18"/>
              </w:rPr>
            </w:pPr>
            <w:r>
              <w:rPr>
                <w:b/>
                <w:color w:val="000000"/>
                <w:sz w:val="18"/>
                <w:szCs w:val="18"/>
              </w:rPr>
              <w:t>Artic</w:t>
            </w:r>
            <w:r>
              <w:rPr>
                <w:b/>
                <w:color w:val="000000"/>
                <w:sz w:val="18"/>
                <w:szCs w:val="18"/>
              </w:rPr>
              <w:t>les</w:t>
            </w:r>
          </w:p>
        </w:tc>
        <w:tc>
          <w:tcPr>
            <w:tcW w:w="1455" w:type="dxa"/>
            <w:shd w:val="clear" w:color="auto" w:fill="D0CECE"/>
          </w:tcPr>
          <w:p w14:paraId="000003F3" w14:textId="77777777" w:rsidR="00965DDA" w:rsidRDefault="00721622">
            <w:pPr>
              <w:ind w:left="90"/>
              <w:jc w:val="center"/>
              <w:rPr>
                <w:b/>
                <w:color w:val="000000"/>
                <w:sz w:val="18"/>
                <w:szCs w:val="18"/>
              </w:rPr>
            </w:pPr>
            <w:r>
              <w:rPr>
                <w:b/>
                <w:color w:val="000000"/>
                <w:sz w:val="18"/>
                <w:szCs w:val="18"/>
              </w:rPr>
              <w:t>Author(s) (year) and location</w:t>
            </w:r>
          </w:p>
        </w:tc>
        <w:tc>
          <w:tcPr>
            <w:tcW w:w="1875" w:type="dxa"/>
            <w:shd w:val="clear" w:color="auto" w:fill="D0CECE"/>
          </w:tcPr>
          <w:p w14:paraId="000003F4" w14:textId="77777777" w:rsidR="00965DDA" w:rsidRDefault="00721622">
            <w:pPr>
              <w:ind w:left="90"/>
              <w:jc w:val="center"/>
              <w:rPr>
                <w:b/>
                <w:color w:val="000000"/>
                <w:sz w:val="18"/>
                <w:szCs w:val="18"/>
              </w:rPr>
            </w:pPr>
            <w:r>
              <w:rPr>
                <w:b/>
                <w:color w:val="000000"/>
                <w:sz w:val="18"/>
                <w:szCs w:val="18"/>
              </w:rPr>
              <w:t>Aim</w:t>
            </w:r>
          </w:p>
        </w:tc>
        <w:tc>
          <w:tcPr>
            <w:tcW w:w="1155" w:type="dxa"/>
            <w:shd w:val="clear" w:color="auto" w:fill="D0CECE"/>
          </w:tcPr>
          <w:p w14:paraId="000003F5" w14:textId="77777777" w:rsidR="00965DDA" w:rsidRDefault="00721622">
            <w:pPr>
              <w:ind w:left="90"/>
              <w:jc w:val="center"/>
              <w:rPr>
                <w:b/>
                <w:color w:val="000000"/>
                <w:sz w:val="18"/>
                <w:szCs w:val="18"/>
              </w:rPr>
            </w:pPr>
            <w:r>
              <w:rPr>
                <w:b/>
                <w:color w:val="000000"/>
                <w:sz w:val="18"/>
                <w:szCs w:val="18"/>
              </w:rPr>
              <w:t>Type of article</w:t>
            </w:r>
          </w:p>
        </w:tc>
        <w:tc>
          <w:tcPr>
            <w:tcW w:w="1695" w:type="dxa"/>
            <w:shd w:val="clear" w:color="auto" w:fill="D0CECE"/>
          </w:tcPr>
          <w:p w14:paraId="000003F6" w14:textId="77777777" w:rsidR="00965DDA" w:rsidRDefault="00721622">
            <w:pPr>
              <w:ind w:left="90"/>
              <w:jc w:val="center"/>
              <w:rPr>
                <w:b/>
                <w:color w:val="000000"/>
                <w:sz w:val="18"/>
                <w:szCs w:val="18"/>
              </w:rPr>
            </w:pPr>
            <w:r>
              <w:rPr>
                <w:b/>
                <w:color w:val="000000"/>
                <w:sz w:val="18"/>
                <w:szCs w:val="18"/>
              </w:rPr>
              <w:t>Methodology</w:t>
            </w:r>
          </w:p>
          <w:p w14:paraId="000003F7" w14:textId="77777777" w:rsidR="00965DDA" w:rsidRDefault="00965DDA">
            <w:pPr>
              <w:ind w:left="90"/>
              <w:jc w:val="center"/>
              <w:rPr>
                <w:b/>
                <w:color w:val="000000"/>
                <w:sz w:val="18"/>
                <w:szCs w:val="18"/>
              </w:rPr>
            </w:pPr>
          </w:p>
        </w:tc>
        <w:tc>
          <w:tcPr>
            <w:tcW w:w="690" w:type="dxa"/>
            <w:shd w:val="clear" w:color="auto" w:fill="D0CECE"/>
          </w:tcPr>
          <w:p w14:paraId="000003F8" w14:textId="77777777" w:rsidR="00965DDA" w:rsidRDefault="00721622">
            <w:pPr>
              <w:ind w:left="90"/>
              <w:jc w:val="center"/>
              <w:rPr>
                <w:b/>
                <w:color w:val="000000"/>
                <w:sz w:val="18"/>
                <w:szCs w:val="18"/>
              </w:rPr>
            </w:pPr>
            <w:r>
              <w:rPr>
                <w:b/>
                <w:color w:val="000000"/>
                <w:sz w:val="18"/>
                <w:szCs w:val="18"/>
              </w:rPr>
              <w:t>Sample size</w:t>
            </w:r>
          </w:p>
        </w:tc>
        <w:tc>
          <w:tcPr>
            <w:tcW w:w="2175" w:type="dxa"/>
            <w:shd w:val="clear" w:color="auto" w:fill="D0CECE"/>
          </w:tcPr>
          <w:p w14:paraId="000003F9" w14:textId="77777777" w:rsidR="00965DDA" w:rsidRDefault="00721622">
            <w:pPr>
              <w:ind w:left="90"/>
              <w:jc w:val="center"/>
              <w:rPr>
                <w:b/>
                <w:color w:val="000000"/>
                <w:sz w:val="18"/>
                <w:szCs w:val="18"/>
              </w:rPr>
            </w:pPr>
            <w:r>
              <w:rPr>
                <w:b/>
                <w:color w:val="000000"/>
                <w:sz w:val="18"/>
                <w:szCs w:val="18"/>
              </w:rPr>
              <w:t>Findings</w:t>
            </w:r>
          </w:p>
        </w:tc>
      </w:tr>
      <w:tr w:rsidR="00965DDA" w14:paraId="4BAFD0DF" w14:textId="77777777">
        <w:tc>
          <w:tcPr>
            <w:tcW w:w="1155" w:type="dxa"/>
          </w:tcPr>
          <w:p w14:paraId="000003FA" w14:textId="77777777" w:rsidR="00965DDA" w:rsidRDefault="00721622">
            <w:pPr>
              <w:jc w:val="center"/>
              <w:rPr>
                <w:b/>
                <w:color w:val="000000"/>
                <w:sz w:val="18"/>
                <w:szCs w:val="18"/>
              </w:rPr>
            </w:pPr>
            <w:r>
              <w:rPr>
                <w:b/>
                <w:color w:val="000000"/>
                <w:sz w:val="18"/>
                <w:szCs w:val="18"/>
              </w:rPr>
              <w:t>#1</w:t>
            </w:r>
          </w:p>
        </w:tc>
        <w:tc>
          <w:tcPr>
            <w:tcW w:w="1455" w:type="dxa"/>
          </w:tcPr>
          <w:p w14:paraId="000003FB" w14:textId="77777777" w:rsidR="00965DDA" w:rsidRDefault="00721622">
            <w:pPr>
              <w:rPr>
                <w:color w:val="000000"/>
                <w:sz w:val="18"/>
                <w:szCs w:val="18"/>
              </w:rPr>
            </w:pPr>
            <w:proofErr w:type="spellStart"/>
            <w:r>
              <w:rPr>
                <w:color w:val="000000"/>
                <w:sz w:val="18"/>
                <w:szCs w:val="18"/>
                <w:highlight w:val="white"/>
              </w:rPr>
              <w:t>Pleh</w:t>
            </w:r>
            <w:proofErr w:type="spellEnd"/>
            <w:r>
              <w:rPr>
                <w:color w:val="000000"/>
                <w:sz w:val="18"/>
                <w:szCs w:val="18"/>
                <w:highlight w:val="white"/>
              </w:rPr>
              <w:t xml:space="preserve"> D.N., </w:t>
            </w:r>
            <w:proofErr w:type="spellStart"/>
            <w:r>
              <w:rPr>
                <w:color w:val="000000"/>
                <w:sz w:val="18"/>
                <w:szCs w:val="18"/>
                <w:highlight w:val="white"/>
              </w:rPr>
              <w:t>Rosted</w:t>
            </w:r>
            <w:proofErr w:type="spellEnd"/>
            <w:r>
              <w:rPr>
                <w:color w:val="000000"/>
                <w:sz w:val="18"/>
                <w:szCs w:val="18"/>
                <w:highlight w:val="white"/>
              </w:rPr>
              <w:t xml:space="preserve"> E., Thomsen T.G.</w:t>
            </w:r>
          </w:p>
          <w:p w14:paraId="000003FC" w14:textId="77777777" w:rsidR="00965DDA" w:rsidRDefault="00721622">
            <w:pPr>
              <w:rPr>
                <w:color w:val="000000"/>
                <w:sz w:val="18"/>
                <w:szCs w:val="18"/>
              </w:rPr>
            </w:pPr>
            <w:r>
              <w:rPr>
                <w:color w:val="000000"/>
                <w:sz w:val="18"/>
                <w:szCs w:val="18"/>
              </w:rPr>
              <w:t>(2021), Denmark</w:t>
            </w:r>
          </w:p>
        </w:tc>
        <w:tc>
          <w:tcPr>
            <w:tcW w:w="1875" w:type="dxa"/>
          </w:tcPr>
          <w:p w14:paraId="000003FD" w14:textId="77777777" w:rsidR="00965DDA" w:rsidRDefault="00721622">
            <w:pPr>
              <w:rPr>
                <w:color w:val="000000"/>
                <w:sz w:val="18"/>
                <w:szCs w:val="18"/>
                <w:highlight w:val="white"/>
              </w:rPr>
            </w:pPr>
            <w:r>
              <w:rPr>
                <w:color w:val="000000"/>
                <w:sz w:val="18"/>
                <w:szCs w:val="18"/>
                <w:highlight w:val="white"/>
              </w:rPr>
              <w:t xml:space="preserve">Identify key competence of </w:t>
            </w:r>
            <w:proofErr w:type="gramStart"/>
            <w:r>
              <w:rPr>
                <w:color w:val="000000"/>
                <w:sz w:val="18"/>
                <w:szCs w:val="18"/>
                <w:highlight w:val="white"/>
              </w:rPr>
              <w:t>outpatients</w:t>
            </w:r>
            <w:proofErr w:type="gramEnd"/>
            <w:r>
              <w:rPr>
                <w:color w:val="000000"/>
                <w:sz w:val="18"/>
                <w:szCs w:val="18"/>
                <w:highlight w:val="white"/>
              </w:rPr>
              <w:t xml:space="preserve"> nurses as perceived by patients</w:t>
            </w:r>
          </w:p>
          <w:p w14:paraId="000003FE" w14:textId="77777777" w:rsidR="00965DDA" w:rsidRDefault="00965DDA">
            <w:pPr>
              <w:rPr>
                <w:color w:val="000000"/>
                <w:sz w:val="18"/>
                <w:szCs w:val="18"/>
              </w:rPr>
            </w:pPr>
          </w:p>
        </w:tc>
        <w:tc>
          <w:tcPr>
            <w:tcW w:w="1155" w:type="dxa"/>
          </w:tcPr>
          <w:p w14:paraId="000003FF" w14:textId="77777777" w:rsidR="00965DDA" w:rsidRDefault="00721622">
            <w:pPr>
              <w:jc w:val="center"/>
              <w:rPr>
                <w:color w:val="000000"/>
                <w:sz w:val="18"/>
                <w:szCs w:val="18"/>
              </w:rPr>
            </w:pPr>
            <w:r>
              <w:rPr>
                <w:color w:val="000000"/>
                <w:sz w:val="18"/>
                <w:szCs w:val="18"/>
              </w:rPr>
              <w:t>Systematic review</w:t>
            </w:r>
          </w:p>
        </w:tc>
        <w:tc>
          <w:tcPr>
            <w:tcW w:w="1695" w:type="dxa"/>
          </w:tcPr>
          <w:p w14:paraId="00000400" w14:textId="77777777" w:rsidR="00965DDA" w:rsidRDefault="00721622">
            <w:pPr>
              <w:rPr>
                <w:color w:val="000000"/>
                <w:sz w:val="18"/>
                <w:szCs w:val="18"/>
              </w:rPr>
            </w:pPr>
            <w:r>
              <w:rPr>
                <w:color w:val="000000"/>
                <w:sz w:val="18"/>
                <w:szCs w:val="18"/>
                <w:highlight w:val="white"/>
              </w:rPr>
              <w:t xml:space="preserve">Integrative review inspired by </w:t>
            </w:r>
            <w:proofErr w:type="spellStart"/>
            <w:r>
              <w:rPr>
                <w:color w:val="000000"/>
                <w:sz w:val="18"/>
                <w:szCs w:val="18"/>
                <w:highlight w:val="white"/>
              </w:rPr>
              <w:t>Whittermore</w:t>
            </w:r>
            <w:proofErr w:type="spellEnd"/>
            <w:r>
              <w:rPr>
                <w:color w:val="000000"/>
                <w:sz w:val="18"/>
                <w:szCs w:val="18"/>
                <w:highlight w:val="white"/>
              </w:rPr>
              <w:t xml:space="preserve"> and </w:t>
            </w:r>
            <w:proofErr w:type="spellStart"/>
            <w:r>
              <w:rPr>
                <w:color w:val="000000"/>
                <w:sz w:val="18"/>
                <w:szCs w:val="18"/>
                <w:highlight w:val="white"/>
              </w:rPr>
              <w:t>Knafl's</w:t>
            </w:r>
            <w:proofErr w:type="spellEnd"/>
            <w:r>
              <w:rPr>
                <w:color w:val="000000"/>
                <w:sz w:val="18"/>
                <w:szCs w:val="18"/>
                <w:highlight w:val="white"/>
              </w:rPr>
              <w:t xml:space="preserve"> methodology. </w:t>
            </w:r>
          </w:p>
        </w:tc>
        <w:tc>
          <w:tcPr>
            <w:tcW w:w="690" w:type="dxa"/>
          </w:tcPr>
          <w:p w14:paraId="00000401" w14:textId="77777777" w:rsidR="00965DDA" w:rsidRDefault="00965DDA">
            <w:pPr>
              <w:jc w:val="both"/>
              <w:rPr>
                <w:color w:val="000000"/>
                <w:sz w:val="18"/>
                <w:szCs w:val="18"/>
              </w:rPr>
            </w:pPr>
          </w:p>
        </w:tc>
        <w:tc>
          <w:tcPr>
            <w:tcW w:w="2175" w:type="dxa"/>
          </w:tcPr>
          <w:p w14:paraId="00000402" w14:textId="77777777" w:rsidR="00965DDA" w:rsidRDefault="00721622">
            <w:pPr>
              <w:rPr>
                <w:color w:val="000000"/>
                <w:sz w:val="18"/>
                <w:szCs w:val="18"/>
              </w:rPr>
            </w:pPr>
            <w:r>
              <w:rPr>
                <w:color w:val="000000"/>
                <w:sz w:val="18"/>
                <w:szCs w:val="18"/>
                <w:highlight w:val="white"/>
              </w:rPr>
              <w:t xml:space="preserve">Main key competences found were providing access, sharing </w:t>
            </w:r>
            <w:proofErr w:type="gramStart"/>
            <w:r>
              <w:rPr>
                <w:color w:val="000000"/>
                <w:sz w:val="18"/>
                <w:szCs w:val="18"/>
                <w:highlight w:val="white"/>
              </w:rPr>
              <w:t>knowledge</w:t>
            </w:r>
            <w:proofErr w:type="gramEnd"/>
            <w:r>
              <w:rPr>
                <w:color w:val="000000"/>
                <w:sz w:val="18"/>
                <w:szCs w:val="18"/>
                <w:highlight w:val="white"/>
              </w:rPr>
              <w:t xml:space="preserve"> and establishing relationshi</w:t>
            </w:r>
            <w:r>
              <w:rPr>
                <w:color w:val="000000"/>
                <w:sz w:val="18"/>
                <w:szCs w:val="18"/>
                <w:highlight w:val="white"/>
              </w:rPr>
              <w:t>ps.</w:t>
            </w:r>
          </w:p>
        </w:tc>
      </w:tr>
      <w:tr w:rsidR="00965DDA" w14:paraId="32ECE8EF" w14:textId="77777777">
        <w:tc>
          <w:tcPr>
            <w:tcW w:w="1155" w:type="dxa"/>
          </w:tcPr>
          <w:p w14:paraId="00000403" w14:textId="77777777" w:rsidR="00965DDA" w:rsidRDefault="00721622">
            <w:pPr>
              <w:jc w:val="center"/>
              <w:rPr>
                <w:b/>
                <w:color w:val="000000"/>
                <w:sz w:val="18"/>
                <w:szCs w:val="18"/>
              </w:rPr>
            </w:pPr>
            <w:r>
              <w:rPr>
                <w:b/>
                <w:color w:val="000000"/>
                <w:sz w:val="18"/>
                <w:szCs w:val="18"/>
              </w:rPr>
              <w:lastRenderedPageBreak/>
              <w:t>#2</w:t>
            </w:r>
          </w:p>
        </w:tc>
        <w:tc>
          <w:tcPr>
            <w:tcW w:w="1455" w:type="dxa"/>
          </w:tcPr>
          <w:p w14:paraId="00000404" w14:textId="77777777" w:rsidR="00965DDA" w:rsidRDefault="00721622">
            <w:pPr>
              <w:rPr>
                <w:color w:val="000000"/>
                <w:sz w:val="18"/>
                <w:szCs w:val="18"/>
              </w:rPr>
            </w:pPr>
            <w:proofErr w:type="spellStart"/>
            <w:r>
              <w:rPr>
                <w:color w:val="000000"/>
                <w:sz w:val="18"/>
                <w:szCs w:val="18"/>
                <w:highlight w:val="white"/>
              </w:rPr>
              <w:t>Eskin</w:t>
            </w:r>
            <w:proofErr w:type="spellEnd"/>
            <w:r>
              <w:rPr>
                <w:color w:val="000000"/>
                <w:sz w:val="18"/>
                <w:szCs w:val="18"/>
                <w:highlight w:val="white"/>
              </w:rPr>
              <w:t xml:space="preserve"> </w:t>
            </w:r>
            <w:proofErr w:type="spellStart"/>
            <w:r>
              <w:rPr>
                <w:color w:val="000000"/>
                <w:sz w:val="18"/>
                <w:szCs w:val="18"/>
                <w:highlight w:val="white"/>
              </w:rPr>
              <w:t>Bacaksiz</w:t>
            </w:r>
            <w:proofErr w:type="spellEnd"/>
            <w:r>
              <w:rPr>
                <w:color w:val="000000"/>
                <w:sz w:val="18"/>
                <w:szCs w:val="18"/>
                <w:highlight w:val="white"/>
              </w:rPr>
              <w:t xml:space="preserve"> F., Alan H., </w:t>
            </w:r>
            <w:proofErr w:type="spellStart"/>
            <w:r>
              <w:rPr>
                <w:color w:val="000000"/>
                <w:sz w:val="18"/>
                <w:szCs w:val="18"/>
                <w:highlight w:val="white"/>
              </w:rPr>
              <w:t>Taskiran</w:t>
            </w:r>
            <w:proofErr w:type="spellEnd"/>
            <w:r>
              <w:rPr>
                <w:color w:val="000000"/>
                <w:sz w:val="18"/>
                <w:szCs w:val="18"/>
                <w:highlight w:val="white"/>
              </w:rPr>
              <w:t xml:space="preserve"> </w:t>
            </w:r>
            <w:proofErr w:type="spellStart"/>
            <w:r>
              <w:rPr>
                <w:color w:val="000000"/>
                <w:sz w:val="18"/>
                <w:szCs w:val="18"/>
                <w:highlight w:val="white"/>
              </w:rPr>
              <w:t>Eskici</w:t>
            </w:r>
            <w:proofErr w:type="spellEnd"/>
            <w:r>
              <w:rPr>
                <w:color w:val="000000"/>
                <w:sz w:val="18"/>
                <w:szCs w:val="18"/>
                <w:highlight w:val="white"/>
              </w:rPr>
              <w:t xml:space="preserve"> G., </w:t>
            </w:r>
            <w:proofErr w:type="spellStart"/>
            <w:r>
              <w:rPr>
                <w:color w:val="000000"/>
                <w:sz w:val="18"/>
                <w:szCs w:val="18"/>
                <w:highlight w:val="white"/>
              </w:rPr>
              <w:t>Gumus</w:t>
            </w:r>
            <w:proofErr w:type="spellEnd"/>
            <w:r>
              <w:rPr>
                <w:color w:val="000000"/>
                <w:sz w:val="18"/>
                <w:szCs w:val="18"/>
                <w:highlight w:val="white"/>
              </w:rPr>
              <w:t xml:space="preserve"> E.</w:t>
            </w:r>
          </w:p>
          <w:p w14:paraId="00000405" w14:textId="77777777" w:rsidR="00965DDA" w:rsidRDefault="00721622">
            <w:pPr>
              <w:rPr>
                <w:i/>
                <w:color w:val="000000"/>
                <w:sz w:val="18"/>
                <w:szCs w:val="18"/>
              </w:rPr>
            </w:pPr>
            <w:r>
              <w:rPr>
                <w:i/>
                <w:color w:val="000000"/>
                <w:sz w:val="18"/>
                <w:szCs w:val="18"/>
              </w:rPr>
              <w:t>(2020), Turkey</w:t>
            </w:r>
          </w:p>
        </w:tc>
        <w:tc>
          <w:tcPr>
            <w:tcW w:w="1875" w:type="dxa"/>
          </w:tcPr>
          <w:p w14:paraId="00000406" w14:textId="77777777" w:rsidR="00965DDA" w:rsidRDefault="00721622">
            <w:pPr>
              <w:rPr>
                <w:color w:val="000000"/>
                <w:sz w:val="18"/>
                <w:szCs w:val="18"/>
              </w:rPr>
            </w:pPr>
            <w:r>
              <w:rPr>
                <w:color w:val="000000"/>
                <w:sz w:val="18"/>
                <w:szCs w:val="18"/>
                <w:highlight w:val="white"/>
              </w:rPr>
              <w:t>To analyze missed nursing care in a sample of private hospitals.</w:t>
            </w:r>
          </w:p>
          <w:p w14:paraId="00000407" w14:textId="77777777" w:rsidR="00965DDA" w:rsidRDefault="00965DDA">
            <w:pPr>
              <w:rPr>
                <w:color w:val="000000"/>
                <w:sz w:val="18"/>
                <w:szCs w:val="18"/>
              </w:rPr>
            </w:pPr>
          </w:p>
        </w:tc>
        <w:tc>
          <w:tcPr>
            <w:tcW w:w="1155" w:type="dxa"/>
          </w:tcPr>
          <w:p w14:paraId="00000408" w14:textId="77777777" w:rsidR="00965DDA" w:rsidRDefault="00721622">
            <w:pPr>
              <w:jc w:val="center"/>
              <w:rPr>
                <w:color w:val="000000"/>
                <w:sz w:val="18"/>
                <w:szCs w:val="18"/>
              </w:rPr>
            </w:pPr>
            <w:r>
              <w:rPr>
                <w:color w:val="000000"/>
                <w:sz w:val="18"/>
                <w:szCs w:val="18"/>
              </w:rPr>
              <w:t>Paper</w:t>
            </w:r>
          </w:p>
        </w:tc>
        <w:tc>
          <w:tcPr>
            <w:tcW w:w="1695" w:type="dxa"/>
          </w:tcPr>
          <w:p w14:paraId="00000409" w14:textId="77777777" w:rsidR="00965DDA" w:rsidRDefault="00721622">
            <w:pPr>
              <w:rPr>
                <w:color w:val="000000"/>
                <w:sz w:val="18"/>
                <w:szCs w:val="18"/>
              </w:rPr>
            </w:pPr>
            <w:r>
              <w:rPr>
                <w:color w:val="000000"/>
                <w:sz w:val="18"/>
                <w:szCs w:val="18"/>
                <w:highlight w:val="white"/>
              </w:rPr>
              <w:t>Survey coming from 897 nurses.</w:t>
            </w:r>
          </w:p>
          <w:p w14:paraId="0000040A" w14:textId="77777777" w:rsidR="00965DDA" w:rsidRDefault="00965DDA">
            <w:pPr>
              <w:rPr>
                <w:color w:val="000000"/>
                <w:sz w:val="18"/>
                <w:szCs w:val="18"/>
              </w:rPr>
            </w:pPr>
          </w:p>
        </w:tc>
        <w:tc>
          <w:tcPr>
            <w:tcW w:w="690" w:type="dxa"/>
          </w:tcPr>
          <w:p w14:paraId="0000040B" w14:textId="77777777" w:rsidR="00965DDA" w:rsidRDefault="00721622">
            <w:pPr>
              <w:jc w:val="center"/>
              <w:rPr>
                <w:color w:val="000000"/>
                <w:sz w:val="18"/>
                <w:szCs w:val="18"/>
              </w:rPr>
            </w:pPr>
            <w:r>
              <w:rPr>
                <w:color w:val="000000"/>
                <w:sz w:val="18"/>
                <w:szCs w:val="18"/>
              </w:rPr>
              <w:t>897</w:t>
            </w:r>
          </w:p>
          <w:p w14:paraId="0000040C" w14:textId="77777777" w:rsidR="00965DDA" w:rsidRDefault="00965DDA">
            <w:pPr>
              <w:jc w:val="center"/>
              <w:rPr>
                <w:color w:val="000000"/>
                <w:sz w:val="18"/>
                <w:szCs w:val="18"/>
              </w:rPr>
            </w:pPr>
          </w:p>
        </w:tc>
        <w:tc>
          <w:tcPr>
            <w:tcW w:w="2175" w:type="dxa"/>
          </w:tcPr>
          <w:p w14:paraId="0000040D" w14:textId="77777777" w:rsidR="00965DDA" w:rsidRDefault="00721622">
            <w:pPr>
              <w:rPr>
                <w:color w:val="000000"/>
                <w:sz w:val="18"/>
                <w:szCs w:val="18"/>
              </w:rPr>
            </w:pPr>
            <w:r>
              <w:rPr>
                <w:color w:val="000000"/>
                <w:sz w:val="18"/>
                <w:szCs w:val="18"/>
                <w:highlight w:val="white"/>
              </w:rPr>
              <w:t xml:space="preserve">Measurements of the missed nursing care statistically differed in terms of nurses’ gender, weekly work hours, overtime work and perception of nurse adequacy, and the hospital's accreditation status. </w:t>
            </w:r>
          </w:p>
        </w:tc>
      </w:tr>
      <w:tr w:rsidR="00965DDA" w14:paraId="45B0DE35" w14:textId="77777777">
        <w:tc>
          <w:tcPr>
            <w:tcW w:w="1155" w:type="dxa"/>
          </w:tcPr>
          <w:p w14:paraId="0000040E" w14:textId="77777777" w:rsidR="00965DDA" w:rsidRDefault="00721622">
            <w:pPr>
              <w:jc w:val="center"/>
              <w:rPr>
                <w:b/>
                <w:color w:val="000000"/>
                <w:sz w:val="18"/>
                <w:szCs w:val="18"/>
              </w:rPr>
            </w:pPr>
            <w:r>
              <w:rPr>
                <w:b/>
                <w:color w:val="000000"/>
                <w:sz w:val="18"/>
                <w:szCs w:val="18"/>
              </w:rPr>
              <w:t>#3</w:t>
            </w:r>
          </w:p>
        </w:tc>
        <w:tc>
          <w:tcPr>
            <w:tcW w:w="1455" w:type="dxa"/>
          </w:tcPr>
          <w:p w14:paraId="0000040F" w14:textId="77777777" w:rsidR="00965DDA" w:rsidRDefault="00721622">
            <w:pPr>
              <w:rPr>
                <w:color w:val="000000"/>
                <w:sz w:val="18"/>
                <w:szCs w:val="18"/>
              </w:rPr>
            </w:pPr>
            <w:r>
              <w:rPr>
                <w:color w:val="000000"/>
                <w:sz w:val="18"/>
                <w:szCs w:val="18"/>
                <w:highlight w:val="white"/>
              </w:rPr>
              <w:t xml:space="preserve">Stotts J.R., Lyndon A., Chan G.K., </w:t>
            </w:r>
            <w:proofErr w:type="spellStart"/>
            <w:r>
              <w:rPr>
                <w:color w:val="000000"/>
                <w:sz w:val="18"/>
                <w:szCs w:val="18"/>
                <w:highlight w:val="white"/>
              </w:rPr>
              <w:t>Bekmezian</w:t>
            </w:r>
            <w:proofErr w:type="spellEnd"/>
            <w:r>
              <w:rPr>
                <w:color w:val="000000"/>
                <w:sz w:val="18"/>
                <w:szCs w:val="18"/>
                <w:highlight w:val="white"/>
              </w:rPr>
              <w:t xml:space="preserve"> A., Reh</w:t>
            </w:r>
            <w:r>
              <w:rPr>
                <w:color w:val="000000"/>
                <w:sz w:val="18"/>
                <w:szCs w:val="18"/>
                <w:highlight w:val="white"/>
              </w:rPr>
              <w:t>m R.S.</w:t>
            </w:r>
          </w:p>
          <w:p w14:paraId="00000410" w14:textId="77777777" w:rsidR="00965DDA" w:rsidRDefault="00721622">
            <w:pPr>
              <w:rPr>
                <w:i/>
                <w:color w:val="000000"/>
                <w:sz w:val="18"/>
                <w:szCs w:val="18"/>
              </w:rPr>
            </w:pPr>
            <w:r>
              <w:rPr>
                <w:i/>
                <w:color w:val="000000"/>
                <w:sz w:val="18"/>
                <w:szCs w:val="18"/>
              </w:rPr>
              <w:t>(2020)</w:t>
            </w:r>
          </w:p>
          <w:p w14:paraId="00000411" w14:textId="77777777" w:rsidR="00965DDA" w:rsidRDefault="00965DDA">
            <w:pPr>
              <w:rPr>
                <w:color w:val="000000"/>
                <w:sz w:val="18"/>
                <w:szCs w:val="18"/>
              </w:rPr>
            </w:pPr>
          </w:p>
        </w:tc>
        <w:tc>
          <w:tcPr>
            <w:tcW w:w="1875" w:type="dxa"/>
          </w:tcPr>
          <w:p w14:paraId="00000412" w14:textId="77777777" w:rsidR="00965DDA" w:rsidRDefault="00721622">
            <w:pPr>
              <w:rPr>
                <w:color w:val="000000"/>
                <w:sz w:val="18"/>
                <w:szCs w:val="18"/>
              </w:rPr>
            </w:pPr>
            <w:r>
              <w:rPr>
                <w:color w:val="000000"/>
                <w:sz w:val="18"/>
                <w:szCs w:val="18"/>
                <w:highlight w:val="white"/>
              </w:rPr>
              <w:t>The purpose of this integrative review was to synthesize the findings of studies that examined factors that influence in-hospital pediatric nurses in non-ICU environments when confronted by clinical deterioration.</w:t>
            </w:r>
          </w:p>
          <w:p w14:paraId="00000413" w14:textId="77777777" w:rsidR="00965DDA" w:rsidRDefault="00965DDA">
            <w:pPr>
              <w:rPr>
                <w:color w:val="000000"/>
                <w:sz w:val="18"/>
                <w:szCs w:val="18"/>
              </w:rPr>
            </w:pPr>
          </w:p>
        </w:tc>
        <w:tc>
          <w:tcPr>
            <w:tcW w:w="1155" w:type="dxa"/>
          </w:tcPr>
          <w:p w14:paraId="00000414" w14:textId="77777777" w:rsidR="00965DDA" w:rsidRDefault="00721622">
            <w:pPr>
              <w:jc w:val="center"/>
              <w:rPr>
                <w:color w:val="000000"/>
                <w:sz w:val="18"/>
                <w:szCs w:val="18"/>
              </w:rPr>
            </w:pPr>
            <w:r>
              <w:rPr>
                <w:color w:val="000000"/>
                <w:sz w:val="18"/>
                <w:szCs w:val="18"/>
              </w:rPr>
              <w:t>Systematic review</w:t>
            </w:r>
          </w:p>
        </w:tc>
        <w:tc>
          <w:tcPr>
            <w:tcW w:w="1695" w:type="dxa"/>
          </w:tcPr>
          <w:p w14:paraId="00000415" w14:textId="77777777" w:rsidR="00965DDA" w:rsidRDefault="00721622">
            <w:pPr>
              <w:rPr>
                <w:color w:val="000000"/>
                <w:sz w:val="18"/>
                <w:szCs w:val="18"/>
              </w:rPr>
            </w:pPr>
            <w:r>
              <w:rPr>
                <w:color w:val="000000"/>
                <w:sz w:val="18"/>
                <w:szCs w:val="18"/>
                <w:highlight w:val="white"/>
              </w:rPr>
              <w:t xml:space="preserve">A search of the CINAHL, PubMed, and Web of Science databases was conducted in January 2019 by JRS for English-language research published up to December 31, </w:t>
            </w:r>
            <w:proofErr w:type="gramStart"/>
            <w:r>
              <w:rPr>
                <w:color w:val="000000"/>
                <w:sz w:val="18"/>
                <w:szCs w:val="18"/>
                <w:highlight w:val="white"/>
              </w:rPr>
              <w:t>2018</w:t>
            </w:r>
            <w:proofErr w:type="gramEnd"/>
            <w:r>
              <w:rPr>
                <w:color w:val="000000"/>
                <w:sz w:val="18"/>
                <w:szCs w:val="18"/>
                <w:highlight w:val="white"/>
              </w:rPr>
              <w:t xml:space="preserve"> that was filtered for human and child, birth to 18 years</w:t>
            </w:r>
          </w:p>
        </w:tc>
        <w:tc>
          <w:tcPr>
            <w:tcW w:w="690" w:type="dxa"/>
          </w:tcPr>
          <w:p w14:paraId="00000416" w14:textId="77777777" w:rsidR="00965DDA" w:rsidRDefault="00965DDA">
            <w:pPr>
              <w:jc w:val="center"/>
              <w:rPr>
                <w:color w:val="000000"/>
                <w:sz w:val="18"/>
                <w:szCs w:val="18"/>
              </w:rPr>
            </w:pPr>
          </w:p>
        </w:tc>
        <w:tc>
          <w:tcPr>
            <w:tcW w:w="2175" w:type="dxa"/>
          </w:tcPr>
          <w:p w14:paraId="00000417" w14:textId="77777777" w:rsidR="00965DDA" w:rsidRDefault="00721622">
            <w:pPr>
              <w:rPr>
                <w:color w:val="000000"/>
                <w:sz w:val="18"/>
                <w:szCs w:val="18"/>
              </w:rPr>
            </w:pPr>
            <w:proofErr w:type="gramStart"/>
            <w:r>
              <w:rPr>
                <w:color w:val="000000"/>
                <w:sz w:val="18"/>
                <w:szCs w:val="18"/>
                <w:highlight w:val="white"/>
              </w:rPr>
              <w:t>All of</w:t>
            </w:r>
            <w:proofErr w:type="gramEnd"/>
            <w:r>
              <w:rPr>
                <w:color w:val="000000"/>
                <w:sz w:val="18"/>
                <w:szCs w:val="18"/>
                <w:highlight w:val="white"/>
              </w:rPr>
              <w:t xml:space="preserve"> the studies</w:t>
            </w:r>
            <w:r>
              <w:rPr>
                <w:color w:val="000000"/>
                <w:sz w:val="18"/>
                <w:szCs w:val="18"/>
                <w:highlight w:val="white"/>
              </w:rPr>
              <w:t xml:space="preserve"> reviewed used non-experimental designs. Six themes associated with the aims of this research were derived through iterative and constant comparison: Assessing and documenting, Decision making, </w:t>
            </w:r>
            <w:proofErr w:type="gramStart"/>
            <w:r>
              <w:rPr>
                <w:color w:val="000000"/>
                <w:sz w:val="18"/>
                <w:szCs w:val="18"/>
                <w:highlight w:val="white"/>
              </w:rPr>
              <w:t>Communicating</w:t>
            </w:r>
            <w:proofErr w:type="gramEnd"/>
            <w:r>
              <w:rPr>
                <w:color w:val="000000"/>
                <w:sz w:val="18"/>
                <w:szCs w:val="18"/>
                <w:highlight w:val="white"/>
              </w:rPr>
              <w:t xml:space="preserve"> changes in patient conditions, Intervening, Rela</w:t>
            </w:r>
            <w:r>
              <w:rPr>
                <w:color w:val="000000"/>
                <w:sz w:val="18"/>
                <w:szCs w:val="18"/>
                <w:highlight w:val="white"/>
              </w:rPr>
              <w:t>tionships between team members, Parents as partners in surveillance.</w:t>
            </w:r>
          </w:p>
        </w:tc>
      </w:tr>
      <w:tr w:rsidR="00965DDA" w14:paraId="2D4978BD" w14:textId="77777777">
        <w:tc>
          <w:tcPr>
            <w:tcW w:w="1155" w:type="dxa"/>
          </w:tcPr>
          <w:p w14:paraId="00000418" w14:textId="77777777" w:rsidR="00965DDA" w:rsidRDefault="00721622">
            <w:pPr>
              <w:jc w:val="center"/>
              <w:rPr>
                <w:b/>
                <w:color w:val="000000"/>
                <w:sz w:val="18"/>
                <w:szCs w:val="18"/>
              </w:rPr>
            </w:pPr>
            <w:r>
              <w:rPr>
                <w:b/>
                <w:color w:val="000000"/>
                <w:sz w:val="18"/>
                <w:szCs w:val="18"/>
              </w:rPr>
              <w:t>#4</w:t>
            </w:r>
          </w:p>
        </w:tc>
        <w:tc>
          <w:tcPr>
            <w:tcW w:w="1455" w:type="dxa"/>
          </w:tcPr>
          <w:p w14:paraId="00000419" w14:textId="77777777" w:rsidR="00965DDA" w:rsidRPr="00DE5BA5" w:rsidRDefault="00721622">
            <w:pPr>
              <w:rPr>
                <w:color w:val="000000"/>
                <w:sz w:val="18"/>
                <w:szCs w:val="18"/>
                <w:lang w:val="it-IT"/>
              </w:rPr>
            </w:pPr>
            <w:proofErr w:type="spellStart"/>
            <w:r w:rsidRPr="00DE5BA5">
              <w:rPr>
                <w:color w:val="000000"/>
                <w:sz w:val="18"/>
                <w:szCs w:val="18"/>
                <w:highlight w:val="white"/>
                <w:lang w:val="it-IT"/>
              </w:rPr>
              <w:t>Fassarella</w:t>
            </w:r>
            <w:proofErr w:type="spellEnd"/>
            <w:r w:rsidRPr="00DE5BA5">
              <w:rPr>
                <w:color w:val="000000"/>
                <w:sz w:val="18"/>
                <w:szCs w:val="18"/>
                <w:highlight w:val="white"/>
                <w:lang w:val="it-IT"/>
              </w:rPr>
              <w:t xml:space="preserve"> C.S., da Silva L.D., Camerini F.G., Barbieri-</w:t>
            </w:r>
            <w:proofErr w:type="spellStart"/>
            <w:r w:rsidRPr="00DE5BA5">
              <w:rPr>
                <w:color w:val="000000"/>
                <w:sz w:val="18"/>
                <w:szCs w:val="18"/>
                <w:highlight w:val="white"/>
                <w:lang w:val="it-IT"/>
              </w:rPr>
              <w:t>Figueiredo</w:t>
            </w:r>
            <w:proofErr w:type="spellEnd"/>
            <w:r w:rsidRPr="00DE5BA5">
              <w:rPr>
                <w:color w:val="000000"/>
                <w:sz w:val="18"/>
                <w:szCs w:val="18"/>
                <w:highlight w:val="white"/>
                <w:lang w:val="it-IT"/>
              </w:rPr>
              <w:t xml:space="preserve"> M.D.C.</w:t>
            </w:r>
          </w:p>
          <w:p w14:paraId="0000041A" w14:textId="77777777" w:rsidR="00965DDA" w:rsidRDefault="00721622">
            <w:pPr>
              <w:rPr>
                <w:i/>
                <w:color w:val="000000"/>
                <w:sz w:val="18"/>
                <w:szCs w:val="18"/>
              </w:rPr>
            </w:pPr>
            <w:r>
              <w:rPr>
                <w:i/>
                <w:color w:val="000000"/>
                <w:sz w:val="18"/>
                <w:szCs w:val="18"/>
              </w:rPr>
              <w:t>(2019), Portugal</w:t>
            </w:r>
          </w:p>
        </w:tc>
        <w:tc>
          <w:tcPr>
            <w:tcW w:w="1875" w:type="dxa"/>
          </w:tcPr>
          <w:p w14:paraId="0000041B" w14:textId="77777777" w:rsidR="00965DDA" w:rsidRDefault="00721622">
            <w:pPr>
              <w:rPr>
                <w:color w:val="000000"/>
                <w:sz w:val="18"/>
                <w:szCs w:val="18"/>
              </w:rPr>
            </w:pPr>
            <w:r>
              <w:rPr>
                <w:color w:val="000000"/>
                <w:sz w:val="18"/>
                <w:szCs w:val="18"/>
                <w:highlight w:val="white"/>
              </w:rPr>
              <w:t xml:space="preserve">Evaluate the organizational safety culture of a Portuguese university hospital </w:t>
            </w:r>
            <w:proofErr w:type="gramStart"/>
            <w:r>
              <w:rPr>
                <w:color w:val="000000"/>
                <w:sz w:val="18"/>
                <w:szCs w:val="18"/>
                <w:highlight w:val="white"/>
              </w:rPr>
              <w:t xml:space="preserve">on the basis </w:t>
            </w:r>
            <w:r>
              <w:rPr>
                <w:color w:val="000000"/>
                <w:sz w:val="18"/>
                <w:szCs w:val="18"/>
                <w:highlight w:val="white"/>
              </w:rPr>
              <w:t>of</w:t>
            </w:r>
            <w:proofErr w:type="gramEnd"/>
            <w:r>
              <w:rPr>
                <w:color w:val="000000"/>
                <w:sz w:val="18"/>
                <w:szCs w:val="18"/>
                <w:highlight w:val="white"/>
              </w:rPr>
              <w:t xml:space="preserve"> nurses’ perceptions</w:t>
            </w:r>
          </w:p>
          <w:p w14:paraId="0000041C" w14:textId="77777777" w:rsidR="00965DDA" w:rsidRDefault="00965DDA">
            <w:pPr>
              <w:rPr>
                <w:color w:val="000000"/>
                <w:sz w:val="18"/>
                <w:szCs w:val="18"/>
              </w:rPr>
            </w:pPr>
          </w:p>
        </w:tc>
        <w:tc>
          <w:tcPr>
            <w:tcW w:w="1155" w:type="dxa"/>
          </w:tcPr>
          <w:p w14:paraId="0000041D" w14:textId="77777777" w:rsidR="00965DDA" w:rsidRDefault="00721622">
            <w:pPr>
              <w:jc w:val="center"/>
              <w:rPr>
                <w:color w:val="000000"/>
                <w:sz w:val="18"/>
                <w:szCs w:val="18"/>
              </w:rPr>
            </w:pPr>
            <w:r>
              <w:rPr>
                <w:color w:val="000000"/>
                <w:sz w:val="18"/>
                <w:szCs w:val="18"/>
              </w:rPr>
              <w:t>Paper</w:t>
            </w:r>
          </w:p>
        </w:tc>
        <w:tc>
          <w:tcPr>
            <w:tcW w:w="1695" w:type="dxa"/>
          </w:tcPr>
          <w:p w14:paraId="0000041E" w14:textId="77777777" w:rsidR="00965DDA" w:rsidRDefault="00721622">
            <w:pPr>
              <w:rPr>
                <w:color w:val="000000"/>
                <w:sz w:val="18"/>
                <w:szCs w:val="18"/>
              </w:rPr>
            </w:pPr>
            <w:r>
              <w:rPr>
                <w:color w:val="000000"/>
                <w:sz w:val="18"/>
                <w:szCs w:val="18"/>
                <w:highlight w:val="white"/>
              </w:rPr>
              <w:t>Survey on Patient Safety Culture instrument</w:t>
            </w:r>
          </w:p>
          <w:p w14:paraId="0000041F" w14:textId="77777777" w:rsidR="00965DDA" w:rsidRDefault="00965DDA">
            <w:pPr>
              <w:rPr>
                <w:color w:val="000000"/>
                <w:sz w:val="18"/>
                <w:szCs w:val="18"/>
              </w:rPr>
            </w:pPr>
          </w:p>
        </w:tc>
        <w:tc>
          <w:tcPr>
            <w:tcW w:w="690" w:type="dxa"/>
          </w:tcPr>
          <w:p w14:paraId="00000420" w14:textId="77777777" w:rsidR="00965DDA" w:rsidRDefault="00721622">
            <w:pPr>
              <w:jc w:val="center"/>
              <w:rPr>
                <w:color w:val="000000"/>
                <w:sz w:val="18"/>
                <w:szCs w:val="18"/>
              </w:rPr>
            </w:pPr>
            <w:r>
              <w:rPr>
                <w:color w:val="000000"/>
                <w:sz w:val="18"/>
                <w:szCs w:val="18"/>
              </w:rPr>
              <w:t>567</w:t>
            </w:r>
          </w:p>
          <w:p w14:paraId="00000421" w14:textId="77777777" w:rsidR="00965DDA" w:rsidRDefault="00965DDA">
            <w:pPr>
              <w:jc w:val="center"/>
              <w:rPr>
                <w:color w:val="000000"/>
                <w:sz w:val="18"/>
                <w:szCs w:val="18"/>
              </w:rPr>
            </w:pPr>
          </w:p>
        </w:tc>
        <w:tc>
          <w:tcPr>
            <w:tcW w:w="2175" w:type="dxa"/>
          </w:tcPr>
          <w:p w14:paraId="00000422" w14:textId="77777777" w:rsidR="00965DDA" w:rsidRDefault="00721622">
            <w:pPr>
              <w:rPr>
                <w:color w:val="000000"/>
                <w:sz w:val="18"/>
                <w:szCs w:val="18"/>
              </w:rPr>
            </w:pPr>
            <w:r>
              <w:rPr>
                <w:color w:val="000000"/>
                <w:sz w:val="18"/>
                <w:szCs w:val="18"/>
              </w:rPr>
              <w:t xml:space="preserve">Teamwork between units and supervisor expectations and actions promoting patient safety </w:t>
            </w:r>
            <w:proofErr w:type="gramStart"/>
            <w:r>
              <w:rPr>
                <w:color w:val="000000"/>
                <w:sz w:val="18"/>
                <w:szCs w:val="18"/>
              </w:rPr>
              <w:t>lead</w:t>
            </w:r>
            <w:proofErr w:type="gramEnd"/>
            <w:r>
              <w:rPr>
                <w:color w:val="000000"/>
                <w:sz w:val="18"/>
                <w:szCs w:val="18"/>
              </w:rPr>
              <w:t xml:space="preserve"> to better;</w:t>
            </w:r>
          </w:p>
          <w:p w14:paraId="00000423" w14:textId="77777777" w:rsidR="00965DDA" w:rsidRDefault="00721622">
            <w:pPr>
              <w:rPr>
                <w:color w:val="000000"/>
                <w:sz w:val="18"/>
                <w:szCs w:val="18"/>
              </w:rPr>
            </w:pPr>
            <w:r>
              <w:rPr>
                <w:color w:val="000000"/>
                <w:sz w:val="18"/>
                <w:szCs w:val="18"/>
              </w:rPr>
              <w:t xml:space="preserve">Manager should aim to a safety culture based on transparency, trust, organizational </w:t>
            </w:r>
            <w:proofErr w:type="gramStart"/>
            <w:r>
              <w:rPr>
                <w:color w:val="000000"/>
                <w:sz w:val="18"/>
                <w:szCs w:val="18"/>
              </w:rPr>
              <w:t>learning</w:t>
            </w:r>
            <w:proofErr w:type="gramEnd"/>
            <w:r>
              <w:rPr>
                <w:color w:val="000000"/>
                <w:sz w:val="18"/>
                <w:szCs w:val="18"/>
              </w:rPr>
              <w:t xml:space="preserve"> and communication of errors instead of a punitive culture</w:t>
            </w:r>
          </w:p>
        </w:tc>
      </w:tr>
      <w:tr w:rsidR="00965DDA" w14:paraId="76A9AA32" w14:textId="77777777">
        <w:tc>
          <w:tcPr>
            <w:tcW w:w="1155" w:type="dxa"/>
          </w:tcPr>
          <w:p w14:paraId="00000424" w14:textId="77777777" w:rsidR="00965DDA" w:rsidRDefault="00721622">
            <w:pPr>
              <w:jc w:val="center"/>
              <w:rPr>
                <w:b/>
                <w:color w:val="000000"/>
                <w:sz w:val="18"/>
                <w:szCs w:val="18"/>
              </w:rPr>
            </w:pPr>
            <w:r>
              <w:rPr>
                <w:b/>
                <w:color w:val="000000"/>
                <w:sz w:val="18"/>
                <w:szCs w:val="18"/>
              </w:rPr>
              <w:t>#5</w:t>
            </w:r>
          </w:p>
        </w:tc>
        <w:tc>
          <w:tcPr>
            <w:tcW w:w="1455" w:type="dxa"/>
          </w:tcPr>
          <w:p w14:paraId="00000425" w14:textId="77777777" w:rsidR="00965DDA" w:rsidRDefault="00721622">
            <w:pPr>
              <w:rPr>
                <w:color w:val="000000"/>
                <w:sz w:val="18"/>
                <w:szCs w:val="18"/>
              </w:rPr>
            </w:pPr>
            <w:proofErr w:type="spellStart"/>
            <w:r>
              <w:rPr>
                <w:color w:val="000000"/>
                <w:sz w:val="18"/>
                <w:szCs w:val="18"/>
                <w:highlight w:val="white"/>
              </w:rPr>
              <w:t>Colldén</w:t>
            </w:r>
            <w:proofErr w:type="spellEnd"/>
            <w:r>
              <w:rPr>
                <w:color w:val="000000"/>
                <w:sz w:val="18"/>
                <w:szCs w:val="18"/>
                <w:highlight w:val="white"/>
              </w:rPr>
              <w:t xml:space="preserve"> </w:t>
            </w:r>
            <w:proofErr w:type="spellStart"/>
            <w:r>
              <w:rPr>
                <w:color w:val="000000"/>
                <w:sz w:val="18"/>
                <w:szCs w:val="18"/>
                <w:highlight w:val="white"/>
              </w:rPr>
              <w:t>Benneck</w:t>
            </w:r>
            <w:proofErr w:type="spellEnd"/>
            <w:r>
              <w:rPr>
                <w:color w:val="000000"/>
                <w:sz w:val="18"/>
                <w:szCs w:val="18"/>
                <w:highlight w:val="white"/>
              </w:rPr>
              <w:t xml:space="preserve"> J., Bremer A</w:t>
            </w:r>
          </w:p>
          <w:p w14:paraId="00000426" w14:textId="77777777" w:rsidR="00965DDA" w:rsidRDefault="00721622">
            <w:pPr>
              <w:rPr>
                <w:i/>
                <w:color w:val="000000"/>
                <w:sz w:val="18"/>
                <w:szCs w:val="18"/>
              </w:rPr>
            </w:pPr>
            <w:r>
              <w:rPr>
                <w:i/>
                <w:color w:val="000000"/>
                <w:sz w:val="18"/>
                <w:szCs w:val="18"/>
              </w:rPr>
              <w:t>(2019), Sweden</w:t>
            </w:r>
          </w:p>
        </w:tc>
        <w:tc>
          <w:tcPr>
            <w:tcW w:w="1875" w:type="dxa"/>
          </w:tcPr>
          <w:p w14:paraId="00000427" w14:textId="77777777" w:rsidR="00965DDA" w:rsidRDefault="00721622">
            <w:pPr>
              <w:rPr>
                <w:color w:val="000000"/>
                <w:sz w:val="18"/>
                <w:szCs w:val="18"/>
              </w:rPr>
            </w:pPr>
            <w:r>
              <w:rPr>
                <w:color w:val="000000"/>
                <w:sz w:val="18"/>
                <w:szCs w:val="18"/>
                <w:highlight w:val="white"/>
              </w:rPr>
              <w:t xml:space="preserve">To explore registered nurses' experiences and </w:t>
            </w:r>
            <w:proofErr w:type="spellStart"/>
            <w:r>
              <w:rPr>
                <w:color w:val="000000"/>
                <w:sz w:val="18"/>
                <w:szCs w:val="18"/>
                <w:highlight w:val="white"/>
              </w:rPr>
              <w:t>behaviours</w:t>
            </w:r>
            <w:proofErr w:type="spellEnd"/>
            <w:r>
              <w:rPr>
                <w:color w:val="000000"/>
                <w:sz w:val="18"/>
                <w:szCs w:val="18"/>
                <w:highlight w:val="white"/>
              </w:rPr>
              <w:t xml:space="preserve"> associated with near misses where patient safety in the ambulance service was jeopardized</w:t>
            </w:r>
          </w:p>
        </w:tc>
        <w:tc>
          <w:tcPr>
            <w:tcW w:w="1155" w:type="dxa"/>
          </w:tcPr>
          <w:p w14:paraId="00000428" w14:textId="77777777" w:rsidR="00965DDA" w:rsidRDefault="00721622">
            <w:pPr>
              <w:jc w:val="center"/>
              <w:rPr>
                <w:color w:val="000000"/>
                <w:sz w:val="18"/>
                <w:szCs w:val="18"/>
              </w:rPr>
            </w:pPr>
            <w:r>
              <w:rPr>
                <w:color w:val="000000"/>
                <w:sz w:val="18"/>
                <w:szCs w:val="18"/>
              </w:rPr>
              <w:t>Paper</w:t>
            </w:r>
          </w:p>
        </w:tc>
        <w:tc>
          <w:tcPr>
            <w:tcW w:w="1695" w:type="dxa"/>
          </w:tcPr>
          <w:p w14:paraId="00000429" w14:textId="77777777" w:rsidR="00965DDA" w:rsidRDefault="00721622">
            <w:pPr>
              <w:rPr>
                <w:color w:val="000000"/>
                <w:sz w:val="18"/>
                <w:szCs w:val="18"/>
              </w:rPr>
            </w:pPr>
            <w:r>
              <w:rPr>
                <w:color w:val="000000"/>
                <w:sz w:val="18"/>
                <w:szCs w:val="18"/>
                <w:highlight w:val="white"/>
              </w:rPr>
              <w:t>Based on critical incident technique, a retrospective and descriptive design with individual qualitativ</w:t>
            </w:r>
            <w:r>
              <w:rPr>
                <w:color w:val="000000"/>
                <w:sz w:val="18"/>
                <w:szCs w:val="18"/>
                <w:highlight w:val="white"/>
              </w:rPr>
              <w:t>e interviews was used.</w:t>
            </w:r>
          </w:p>
          <w:p w14:paraId="0000042A" w14:textId="77777777" w:rsidR="00965DDA" w:rsidRDefault="00965DDA">
            <w:pPr>
              <w:rPr>
                <w:color w:val="000000"/>
                <w:sz w:val="18"/>
                <w:szCs w:val="18"/>
              </w:rPr>
            </w:pPr>
          </w:p>
        </w:tc>
        <w:tc>
          <w:tcPr>
            <w:tcW w:w="690" w:type="dxa"/>
          </w:tcPr>
          <w:p w14:paraId="0000042B" w14:textId="77777777" w:rsidR="00965DDA" w:rsidRDefault="00965DDA">
            <w:pPr>
              <w:jc w:val="center"/>
              <w:rPr>
                <w:color w:val="000000"/>
                <w:sz w:val="18"/>
                <w:szCs w:val="18"/>
              </w:rPr>
            </w:pPr>
          </w:p>
        </w:tc>
        <w:tc>
          <w:tcPr>
            <w:tcW w:w="2175" w:type="dxa"/>
          </w:tcPr>
          <w:p w14:paraId="0000042C" w14:textId="77777777" w:rsidR="00965DDA" w:rsidRDefault="00721622">
            <w:pPr>
              <w:rPr>
                <w:color w:val="000000"/>
                <w:sz w:val="18"/>
                <w:szCs w:val="18"/>
              </w:rPr>
            </w:pPr>
            <w:r>
              <w:rPr>
                <w:color w:val="000000"/>
                <w:sz w:val="18"/>
                <w:szCs w:val="18"/>
                <w:highlight w:val="white"/>
              </w:rPr>
              <w:t>Seventy-three critical incidents of near misses constituted four main areas: Drug management; Human-technology interactions; Assessment and care and Patient protection actions</w:t>
            </w:r>
          </w:p>
          <w:p w14:paraId="0000042D" w14:textId="77777777" w:rsidR="00965DDA" w:rsidRDefault="00965DDA">
            <w:pPr>
              <w:rPr>
                <w:color w:val="000000"/>
                <w:sz w:val="18"/>
                <w:szCs w:val="18"/>
              </w:rPr>
            </w:pPr>
          </w:p>
        </w:tc>
      </w:tr>
      <w:tr w:rsidR="00965DDA" w14:paraId="65F34190" w14:textId="77777777">
        <w:tc>
          <w:tcPr>
            <w:tcW w:w="1155" w:type="dxa"/>
          </w:tcPr>
          <w:p w14:paraId="0000042E" w14:textId="77777777" w:rsidR="00965DDA" w:rsidRDefault="00721622">
            <w:pPr>
              <w:jc w:val="center"/>
              <w:rPr>
                <w:b/>
                <w:color w:val="000000"/>
                <w:sz w:val="18"/>
                <w:szCs w:val="18"/>
              </w:rPr>
            </w:pPr>
            <w:r>
              <w:rPr>
                <w:b/>
                <w:color w:val="000000"/>
                <w:sz w:val="18"/>
                <w:szCs w:val="18"/>
              </w:rPr>
              <w:t>#6</w:t>
            </w:r>
          </w:p>
        </w:tc>
        <w:tc>
          <w:tcPr>
            <w:tcW w:w="1455" w:type="dxa"/>
          </w:tcPr>
          <w:p w14:paraId="0000042F" w14:textId="77777777" w:rsidR="00965DDA" w:rsidRDefault="00721622">
            <w:pPr>
              <w:rPr>
                <w:color w:val="000000"/>
                <w:sz w:val="18"/>
                <w:szCs w:val="18"/>
              </w:rPr>
            </w:pPr>
            <w:r>
              <w:rPr>
                <w:color w:val="000000"/>
                <w:sz w:val="18"/>
                <w:szCs w:val="18"/>
                <w:highlight w:val="white"/>
              </w:rPr>
              <w:t xml:space="preserve">Barbara King, Kristen </w:t>
            </w:r>
            <w:proofErr w:type="spellStart"/>
            <w:r>
              <w:rPr>
                <w:color w:val="000000"/>
                <w:sz w:val="18"/>
                <w:szCs w:val="18"/>
                <w:highlight w:val="white"/>
              </w:rPr>
              <w:t>Pecanac</w:t>
            </w:r>
            <w:proofErr w:type="spellEnd"/>
            <w:r>
              <w:rPr>
                <w:color w:val="000000"/>
                <w:sz w:val="18"/>
                <w:szCs w:val="18"/>
                <w:highlight w:val="white"/>
              </w:rPr>
              <w:t xml:space="preserve">, Anna Krupp, Daniel </w:t>
            </w:r>
            <w:proofErr w:type="spellStart"/>
            <w:r>
              <w:rPr>
                <w:color w:val="000000"/>
                <w:sz w:val="18"/>
                <w:szCs w:val="18"/>
                <w:highlight w:val="white"/>
              </w:rPr>
              <w:t>Liebzeit</w:t>
            </w:r>
            <w:proofErr w:type="spellEnd"/>
            <w:r>
              <w:rPr>
                <w:color w:val="000000"/>
                <w:sz w:val="18"/>
                <w:szCs w:val="18"/>
                <w:highlight w:val="white"/>
              </w:rPr>
              <w:t>, Jane Mahoney</w:t>
            </w:r>
          </w:p>
          <w:p w14:paraId="00000430" w14:textId="77777777" w:rsidR="00965DDA" w:rsidRDefault="00721622">
            <w:pPr>
              <w:rPr>
                <w:i/>
                <w:color w:val="000000"/>
                <w:sz w:val="18"/>
                <w:szCs w:val="18"/>
              </w:rPr>
            </w:pPr>
            <w:r>
              <w:rPr>
                <w:i/>
                <w:color w:val="000000"/>
                <w:sz w:val="18"/>
                <w:szCs w:val="18"/>
              </w:rPr>
              <w:t>(2018), Wisconsin US</w:t>
            </w:r>
          </w:p>
        </w:tc>
        <w:tc>
          <w:tcPr>
            <w:tcW w:w="1875" w:type="dxa"/>
          </w:tcPr>
          <w:p w14:paraId="00000431" w14:textId="77777777" w:rsidR="00965DDA" w:rsidRDefault="00721622">
            <w:pPr>
              <w:rPr>
                <w:color w:val="000000"/>
                <w:sz w:val="18"/>
                <w:szCs w:val="18"/>
              </w:rPr>
            </w:pPr>
            <w:r>
              <w:rPr>
                <w:color w:val="000000"/>
                <w:sz w:val="18"/>
                <w:szCs w:val="18"/>
                <w:highlight w:val="white"/>
              </w:rPr>
              <w:t>Explore nurses' experience with fall prevention and impact of those experiences on how nurses provide care to fall risk patients (zero falls).</w:t>
            </w:r>
          </w:p>
        </w:tc>
        <w:tc>
          <w:tcPr>
            <w:tcW w:w="1155" w:type="dxa"/>
          </w:tcPr>
          <w:p w14:paraId="00000432" w14:textId="77777777" w:rsidR="00965DDA" w:rsidRDefault="00721622">
            <w:pPr>
              <w:jc w:val="center"/>
              <w:rPr>
                <w:color w:val="000000"/>
                <w:sz w:val="18"/>
                <w:szCs w:val="18"/>
              </w:rPr>
            </w:pPr>
            <w:r>
              <w:rPr>
                <w:color w:val="000000"/>
                <w:sz w:val="18"/>
                <w:szCs w:val="18"/>
              </w:rPr>
              <w:t>Paper</w:t>
            </w:r>
          </w:p>
        </w:tc>
        <w:tc>
          <w:tcPr>
            <w:tcW w:w="1695" w:type="dxa"/>
          </w:tcPr>
          <w:p w14:paraId="00000433" w14:textId="77777777" w:rsidR="00965DDA" w:rsidRDefault="00721622">
            <w:pPr>
              <w:rPr>
                <w:color w:val="000000"/>
                <w:sz w:val="18"/>
                <w:szCs w:val="18"/>
              </w:rPr>
            </w:pPr>
            <w:r>
              <w:rPr>
                <w:color w:val="000000"/>
                <w:sz w:val="18"/>
                <w:szCs w:val="18"/>
                <w:highlight w:val="white"/>
              </w:rPr>
              <w:t>Grounded Dimensional Analysis, 22 interviews, focus group (5)</w:t>
            </w:r>
          </w:p>
          <w:p w14:paraId="00000434" w14:textId="77777777" w:rsidR="00965DDA" w:rsidRDefault="00965DDA">
            <w:pPr>
              <w:rPr>
                <w:color w:val="000000"/>
                <w:sz w:val="18"/>
                <w:szCs w:val="18"/>
              </w:rPr>
            </w:pPr>
          </w:p>
        </w:tc>
        <w:tc>
          <w:tcPr>
            <w:tcW w:w="690" w:type="dxa"/>
          </w:tcPr>
          <w:p w14:paraId="00000435" w14:textId="77777777" w:rsidR="00965DDA" w:rsidRDefault="00721622">
            <w:pPr>
              <w:jc w:val="center"/>
              <w:rPr>
                <w:color w:val="000000"/>
                <w:sz w:val="18"/>
                <w:szCs w:val="18"/>
              </w:rPr>
            </w:pPr>
            <w:r>
              <w:rPr>
                <w:color w:val="000000"/>
                <w:sz w:val="18"/>
                <w:szCs w:val="18"/>
              </w:rPr>
              <w:t>22</w:t>
            </w:r>
          </w:p>
          <w:p w14:paraId="00000436" w14:textId="77777777" w:rsidR="00965DDA" w:rsidRDefault="00965DDA">
            <w:pPr>
              <w:jc w:val="center"/>
              <w:rPr>
                <w:color w:val="000000"/>
                <w:sz w:val="18"/>
                <w:szCs w:val="18"/>
              </w:rPr>
            </w:pPr>
          </w:p>
        </w:tc>
        <w:tc>
          <w:tcPr>
            <w:tcW w:w="2175" w:type="dxa"/>
          </w:tcPr>
          <w:p w14:paraId="00000437" w14:textId="77777777" w:rsidR="00965DDA" w:rsidRDefault="00721622">
            <w:pPr>
              <w:rPr>
                <w:color w:val="000000"/>
                <w:sz w:val="18"/>
                <w:szCs w:val="18"/>
              </w:rPr>
            </w:pPr>
            <w:r>
              <w:rPr>
                <w:color w:val="000000"/>
                <w:sz w:val="18"/>
                <w:szCs w:val="18"/>
              </w:rPr>
              <w:t xml:space="preserve">Restricting fall risk patients </w:t>
            </w:r>
            <w:proofErr w:type="gramStart"/>
            <w:r>
              <w:rPr>
                <w:color w:val="000000"/>
                <w:sz w:val="18"/>
                <w:szCs w:val="18"/>
              </w:rPr>
              <w:t>as a way to</w:t>
            </w:r>
            <w:proofErr w:type="gramEnd"/>
            <w:r>
              <w:rPr>
                <w:color w:val="000000"/>
                <w:sz w:val="18"/>
                <w:szCs w:val="18"/>
              </w:rPr>
              <w:t xml:space="preserve"> stop messages and meet the hospital goal</w:t>
            </w:r>
          </w:p>
          <w:p w14:paraId="00000438" w14:textId="77777777" w:rsidR="00965DDA" w:rsidRDefault="00965DDA">
            <w:pPr>
              <w:rPr>
                <w:color w:val="000000"/>
                <w:sz w:val="18"/>
                <w:szCs w:val="18"/>
              </w:rPr>
            </w:pPr>
          </w:p>
        </w:tc>
      </w:tr>
      <w:tr w:rsidR="00965DDA" w14:paraId="402725D4" w14:textId="77777777">
        <w:tc>
          <w:tcPr>
            <w:tcW w:w="1155" w:type="dxa"/>
          </w:tcPr>
          <w:p w14:paraId="00000439" w14:textId="77777777" w:rsidR="00965DDA" w:rsidRDefault="00721622">
            <w:pPr>
              <w:jc w:val="center"/>
              <w:rPr>
                <w:b/>
                <w:color w:val="000000"/>
                <w:sz w:val="18"/>
                <w:szCs w:val="18"/>
              </w:rPr>
            </w:pPr>
            <w:r>
              <w:rPr>
                <w:b/>
                <w:color w:val="000000"/>
                <w:sz w:val="18"/>
                <w:szCs w:val="18"/>
              </w:rPr>
              <w:t>#7</w:t>
            </w:r>
          </w:p>
        </w:tc>
        <w:tc>
          <w:tcPr>
            <w:tcW w:w="1455" w:type="dxa"/>
          </w:tcPr>
          <w:p w14:paraId="0000043A" w14:textId="77777777" w:rsidR="00965DDA" w:rsidRDefault="00721622">
            <w:pPr>
              <w:rPr>
                <w:color w:val="000000"/>
                <w:sz w:val="18"/>
                <w:szCs w:val="18"/>
              </w:rPr>
            </w:pPr>
            <w:r>
              <w:rPr>
                <w:color w:val="000000"/>
                <w:sz w:val="18"/>
                <w:szCs w:val="18"/>
                <w:highlight w:val="white"/>
              </w:rPr>
              <w:t xml:space="preserve">Gro </w:t>
            </w:r>
            <w:proofErr w:type="spellStart"/>
            <w:r>
              <w:rPr>
                <w:color w:val="000000"/>
                <w:sz w:val="18"/>
                <w:szCs w:val="18"/>
                <w:highlight w:val="white"/>
              </w:rPr>
              <w:t>Hovland</w:t>
            </w:r>
            <w:proofErr w:type="spellEnd"/>
            <w:r>
              <w:rPr>
                <w:color w:val="000000"/>
                <w:sz w:val="18"/>
                <w:szCs w:val="18"/>
                <w:highlight w:val="white"/>
              </w:rPr>
              <w:t xml:space="preserve">, </w:t>
            </w:r>
            <w:proofErr w:type="spellStart"/>
            <w:r>
              <w:rPr>
                <w:color w:val="000000"/>
                <w:sz w:val="18"/>
                <w:szCs w:val="18"/>
                <w:highlight w:val="white"/>
              </w:rPr>
              <w:t>Dagrun</w:t>
            </w:r>
            <w:proofErr w:type="spellEnd"/>
            <w:r>
              <w:rPr>
                <w:color w:val="000000"/>
                <w:sz w:val="18"/>
                <w:szCs w:val="18"/>
                <w:highlight w:val="white"/>
              </w:rPr>
              <w:t xml:space="preserve"> </w:t>
            </w:r>
            <w:proofErr w:type="spellStart"/>
            <w:r>
              <w:rPr>
                <w:color w:val="000000"/>
                <w:sz w:val="18"/>
                <w:szCs w:val="18"/>
                <w:highlight w:val="white"/>
              </w:rPr>
              <w:t>Kyrkjebo</w:t>
            </w:r>
            <w:proofErr w:type="spellEnd"/>
            <w:r>
              <w:rPr>
                <w:color w:val="000000"/>
                <w:sz w:val="18"/>
                <w:szCs w:val="18"/>
                <w:highlight w:val="white"/>
              </w:rPr>
              <w:t xml:space="preserve">, </w:t>
            </w:r>
            <w:proofErr w:type="gramStart"/>
            <w:r>
              <w:rPr>
                <w:color w:val="000000"/>
                <w:sz w:val="18"/>
                <w:szCs w:val="18"/>
                <w:highlight w:val="white"/>
              </w:rPr>
              <w:t>John</w:t>
            </w:r>
            <w:proofErr w:type="gramEnd"/>
            <w:r>
              <w:rPr>
                <w:color w:val="000000"/>
                <w:sz w:val="18"/>
                <w:szCs w:val="18"/>
                <w:highlight w:val="white"/>
              </w:rPr>
              <w:t xml:space="preserve"> roger </w:t>
            </w:r>
            <w:r>
              <w:rPr>
                <w:color w:val="000000"/>
                <w:sz w:val="18"/>
                <w:szCs w:val="18"/>
                <w:highlight w:val="white"/>
              </w:rPr>
              <w:lastRenderedPageBreak/>
              <w:t xml:space="preserve">Andersen, Maj Britt </w:t>
            </w:r>
            <w:proofErr w:type="spellStart"/>
            <w:r>
              <w:rPr>
                <w:color w:val="000000"/>
                <w:sz w:val="18"/>
                <w:szCs w:val="18"/>
                <w:highlight w:val="white"/>
              </w:rPr>
              <w:t>Raholm</w:t>
            </w:r>
            <w:proofErr w:type="spellEnd"/>
          </w:p>
          <w:p w14:paraId="0000043B" w14:textId="77777777" w:rsidR="00965DDA" w:rsidRDefault="00721622">
            <w:pPr>
              <w:rPr>
                <w:i/>
                <w:color w:val="000000"/>
                <w:sz w:val="18"/>
                <w:szCs w:val="18"/>
              </w:rPr>
            </w:pPr>
            <w:r>
              <w:rPr>
                <w:i/>
                <w:color w:val="000000"/>
                <w:sz w:val="18"/>
                <w:szCs w:val="18"/>
              </w:rPr>
              <w:t>(2018), West part of Norway</w:t>
            </w:r>
          </w:p>
        </w:tc>
        <w:tc>
          <w:tcPr>
            <w:tcW w:w="1875" w:type="dxa"/>
          </w:tcPr>
          <w:p w14:paraId="0000043C" w14:textId="77777777" w:rsidR="00965DDA" w:rsidRDefault="00721622">
            <w:pPr>
              <w:rPr>
                <w:color w:val="000000"/>
                <w:sz w:val="18"/>
                <w:szCs w:val="18"/>
                <w:highlight w:val="white"/>
              </w:rPr>
            </w:pPr>
            <w:r>
              <w:rPr>
                <w:color w:val="000000"/>
                <w:sz w:val="18"/>
                <w:szCs w:val="18"/>
                <w:highlight w:val="white"/>
              </w:rPr>
              <w:lastRenderedPageBreak/>
              <w:t>Nursing competence in Norway</w:t>
            </w:r>
          </w:p>
          <w:p w14:paraId="0000043D" w14:textId="77777777" w:rsidR="00965DDA" w:rsidRDefault="00965DDA">
            <w:pPr>
              <w:rPr>
                <w:color w:val="000000"/>
                <w:sz w:val="18"/>
                <w:szCs w:val="18"/>
              </w:rPr>
            </w:pPr>
          </w:p>
        </w:tc>
        <w:tc>
          <w:tcPr>
            <w:tcW w:w="1155" w:type="dxa"/>
          </w:tcPr>
          <w:p w14:paraId="0000043E" w14:textId="77777777" w:rsidR="00965DDA" w:rsidRDefault="00721622">
            <w:pPr>
              <w:jc w:val="center"/>
              <w:rPr>
                <w:color w:val="000000"/>
                <w:sz w:val="18"/>
                <w:szCs w:val="18"/>
              </w:rPr>
            </w:pPr>
            <w:r>
              <w:rPr>
                <w:color w:val="000000"/>
                <w:sz w:val="18"/>
                <w:szCs w:val="18"/>
              </w:rPr>
              <w:t>Paper</w:t>
            </w:r>
          </w:p>
        </w:tc>
        <w:tc>
          <w:tcPr>
            <w:tcW w:w="1695" w:type="dxa"/>
          </w:tcPr>
          <w:p w14:paraId="0000043F" w14:textId="77777777" w:rsidR="00965DDA" w:rsidRDefault="00721622">
            <w:pPr>
              <w:rPr>
                <w:color w:val="000000"/>
                <w:sz w:val="18"/>
                <w:szCs w:val="18"/>
              </w:rPr>
            </w:pPr>
            <w:r>
              <w:rPr>
                <w:color w:val="000000"/>
                <w:sz w:val="18"/>
                <w:szCs w:val="18"/>
                <w:highlight w:val="white"/>
              </w:rPr>
              <w:t>Norwegian version of the Nurse</w:t>
            </w:r>
            <w:r>
              <w:rPr>
                <w:color w:val="000000"/>
                <w:sz w:val="18"/>
                <w:szCs w:val="18"/>
                <w:highlight w:val="white"/>
              </w:rPr>
              <w:t xml:space="preserve"> Competence Scale (NCS) instrument, </w:t>
            </w:r>
            <w:r>
              <w:rPr>
                <w:color w:val="000000"/>
                <w:sz w:val="18"/>
                <w:szCs w:val="18"/>
                <w:highlight w:val="white"/>
              </w:rPr>
              <w:lastRenderedPageBreak/>
              <w:t xml:space="preserve">describes the quality of action on this scale with values 0-25, 26-50, 51-75, 76-100 low, moderate, </w:t>
            </w:r>
            <w:proofErr w:type="gramStart"/>
            <w:r>
              <w:rPr>
                <w:color w:val="000000"/>
                <w:sz w:val="18"/>
                <w:szCs w:val="18"/>
                <w:highlight w:val="white"/>
              </w:rPr>
              <w:t>good</w:t>
            </w:r>
            <w:proofErr w:type="gramEnd"/>
            <w:r>
              <w:rPr>
                <w:color w:val="000000"/>
                <w:sz w:val="18"/>
                <w:szCs w:val="18"/>
                <w:highlight w:val="white"/>
              </w:rPr>
              <w:t xml:space="preserve"> and very good quality.</w:t>
            </w:r>
          </w:p>
        </w:tc>
        <w:tc>
          <w:tcPr>
            <w:tcW w:w="690" w:type="dxa"/>
          </w:tcPr>
          <w:p w14:paraId="00000440" w14:textId="77777777" w:rsidR="00965DDA" w:rsidRDefault="00721622">
            <w:pPr>
              <w:jc w:val="center"/>
              <w:rPr>
                <w:color w:val="000000"/>
                <w:sz w:val="18"/>
                <w:szCs w:val="18"/>
              </w:rPr>
            </w:pPr>
            <w:r>
              <w:rPr>
                <w:color w:val="000000"/>
                <w:sz w:val="18"/>
                <w:szCs w:val="18"/>
              </w:rPr>
              <w:lastRenderedPageBreak/>
              <w:t>89</w:t>
            </w:r>
          </w:p>
        </w:tc>
        <w:tc>
          <w:tcPr>
            <w:tcW w:w="2175" w:type="dxa"/>
          </w:tcPr>
          <w:p w14:paraId="00000441" w14:textId="77777777" w:rsidR="00965DDA" w:rsidRDefault="00721622">
            <w:pPr>
              <w:rPr>
                <w:color w:val="000000"/>
                <w:sz w:val="18"/>
                <w:szCs w:val="18"/>
              </w:rPr>
            </w:pPr>
            <w:r>
              <w:rPr>
                <w:color w:val="000000"/>
                <w:sz w:val="18"/>
                <w:szCs w:val="18"/>
              </w:rPr>
              <w:t>Competence is situationally and socially related, with educational level</w:t>
            </w:r>
          </w:p>
          <w:p w14:paraId="00000442" w14:textId="77777777" w:rsidR="00965DDA" w:rsidRDefault="00965DDA">
            <w:pPr>
              <w:rPr>
                <w:color w:val="000000"/>
                <w:sz w:val="18"/>
                <w:szCs w:val="18"/>
              </w:rPr>
            </w:pPr>
          </w:p>
        </w:tc>
      </w:tr>
      <w:tr w:rsidR="00965DDA" w14:paraId="38E2FACD" w14:textId="77777777">
        <w:tc>
          <w:tcPr>
            <w:tcW w:w="1155" w:type="dxa"/>
          </w:tcPr>
          <w:p w14:paraId="00000443" w14:textId="77777777" w:rsidR="00965DDA" w:rsidRDefault="00721622">
            <w:pPr>
              <w:jc w:val="center"/>
              <w:rPr>
                <w:b/>
                <w:color w:val="000000"/>
                <w:sz w:val="18"/>
                <w:szCs w:val="18"/>
              </w:rPr>
            </w:pPr>
            <w:r>
              <w:rPr>
                <w:b/>
                <w:color w:val="000000"/>
                <w:sz w:val="18"/>
                <w:szCs w:val="18"/>
              </w:rPr>
              <w:t>#8</w:t>
            </w:r>
          </w:p>
        </w:tc>
        <w:tc>
          <w:tcPr>
            <w:tcW w:w="1455" w:type="dxa"/>
          </w:tcPr>
          <w:p w14:paraId="00000444" w14:textId="77777777" w:rsidR="00965DDA" w:rsidRDefault="00721622">
            <w:pPr>
              <w:rPr>
                <w:color w:val="000000"/>
                <w:sz w:val="18"/>
                <w:szCs w:val="18"/>
              </w:rPr>
            </w:pPr>
            <w:r>
              <w:rPr>
                <w:color w:val="000000"/>
                <w:sz w:val="18"/>
                <w:szCs w:val="18"/>
                <w:highlight w:val="white"/>
              </w:rPr>
              <w:t xml:space="preserve">Janet Phillips, Ann </w:t>
            </w:r>
            <w:proofErr w:type="spellStart"/>
            <w:r>
              <w:rPr>
                <w:color w:val="000000"/>
                <w:sz w:val="18"/>
                <w:szCs w:val="18"/>
                <w:highlight w:val="white"/>
              </w:rPr>
              <w:t>Stalter</w:t>
            </w:r>
            <w:proofErr w:type="spellEnd"/>
            <w:r>
              <w:rPr>
                <w:color w:val="000000"/>
                <w:sz w:val="18"/>
                <w:szCs w:val="18"/>
                <w:highlight w:val="white"/>
              </w:rPr>
              <w:t xml:space="preserve">, Sherri </w:t>
            </w:r>
            <w:proofErr w:type="spellStart"/>
            <w:r>
              <w:rPr>
                <w:color w:val="000000"/>
                <w:sz w:val="18"/>
                <w:szCs w:val="18"/>
                <w:highlight w:val="white"/>
              </w:rPr>
              <w:t>Winegardner</w:t>
            </w:r>
            <w:proofErr w:type="spellEnd"/>
            <w:r>
              <w:rPr>
                <w:color w:val="000000"/>
                <w:sz w:val="18"/>
                <w:szCs w:val="18"/>
                <w:highlight w:val="white"/>
              </w:rPr>
              <w:t xml:space="preserve">, Carol Wiggs, Amy </w:t>
            </w:r>
            <w:proofErr w:type="spellStart"/>
            <w:r>
              <w:rPr>
                <w:color w:val="000000"/>
                <w:sz w:val="18"/>
                <w:szCs w:val="18"/>
                <w:highlight w:val="white"/>
              </w:rPr>
              <w:t>Jauch</w:t>
            </w:r>
            <w:proofErr w:type="spellEnd"/>
          </w:p>
          <w:p w14:paraId="00000445" w14:textId="77777777" w:rsidR="00965DDA" w:rsidRDefault="00721622">
            <w:pPr>
              <w:rPr>
                <w:i/>
                <w:color w:val="000000"/>
                <w:sz w:val="18"/>
                <w:szCs w:val="18"/>
              </w:rPr>
            </w:pPr>
            <w:r>
              <w:rPr>
                <w:i/>
                <w:color w:val="000000"/>
                <w:sz w:val="18"/>
                <w:szCs w:val="18"/>
              </w:rPr>
              <w:t>(2018), USA</w:t>
            </w:r>
          </w:p>
        </w:tc>
        <w:tc>
          <w:tcPr>
            <w:tcW w:w="1875" w:type="dxa"/>
          </w:tcPr>
          <w:p w14:paraId="00000446" w14:textId="77777777" w:rsidR="00965DDA" w:rsidRDefault="00721622">
            <w:pPr>
              <w:rPr>
                <w:color w:val="000000"/>
                <w:sz w:val="18"/>
                <w:szCs w:val="18"/>
              </w:rPr>
            </w:pPr>
            <w:r>
              <w:rPr>
                <w:i/>
                <w:color w:val="000000"/>
                <w:sz w:val="18"/>
                <w:szCs w:val="18"/>
                <w:highlight w:val="white"/>
              </w:rPr>
              <w:t>What ST evidence fosters the effect of workplace civility in practice settings?</w:t>
            </w:r>
          </w:p>
          <w:p w14:paraId="00000447" w14:textId="77777777" w:rsidR="00965DDA" w:rsidRDefault="00965DDA">
            <w:pPr>
              <w:rPr>
                <w:color w:val="000000"/>
                <w:sz w:val="18"/>
                <w:szCs w:val="18"/>
              </w:rPr>
            </w:pPr>
          </w:p>
        </w:tc>
        <w:tc>
          <w:tcPr>
            <w:tcW w:w="1155" w:type="dxa"/>
          </w:tcPr>
          <w:p w14:paraId="00000448" w14:textId="77777777" w:rsidR="00965DDA" w:rsidRDefault="00721622">
            <w:pPr>
              <w:jc w:val="center"/>
              <w:rPr>
                <w:color w:val="000000"/>
                <w:sz w:val="18"/>
                <w:szCs w:val="18"/>
              </w:rPr>
            </w:pPr>
            <w:r>
              <w:rPr>
                <w:color w:val="000000"/>
                <w:sz w:val="18"/>
                <w:szCs w:val="18"/>
              </w:rPr>
              <w:t>Systematic review</w:t>
            </w:r>
          </w:p>
        </w:tc>
        <w:tc>
          <w:tcPr>
            <w:tcW w:w="1695" w:type="dxa"/>
          </w:tcPr>
          <w:p w14:paraId="00000449" w14:textId="77777777" w:rsidR="00965DDA" w:rsidRDefault="00721622">
            <w:pPr>
              <w:rPr>
                <w:color w:val="000000"/>
                <w:sz w:val="18"/>
                <w:szCs w:val="18"/>
              </w:rPr>
            </w:pPr>
            <w:r>
              <w:rPr>
                <w:color w:val="000000"/>
                <w:sz w:val="18"/>
                <w:szCs w:val="18"/>
                <w:highlight w:val="white"/>
              </w:rPr>
              <w:t xml:space="preserve">Five stage method (Whittemore and </w:t>
            </w:r>
            <w:proofErr w:type="spellStart"/>
            <w:r>
              <w:rPr>
                <w:color w:val="000000"/>
                <w:sz w:val="18"/>
                <w:szCs w:val="18"/>
                <w:highlight w:val="white"/>
              </w:rPr>
              <w:t>Knafl</w:t>
            </w:r>
            <w:proofErr w:type="spellEnd"/>
            <w:r>
              <w:rPr>
                <w:color w:val="000000"/>
                <w:sz w:val="18"/>
                <w:szCs w:val="18"/>
                <w:highlight w:val="white"/>
              </w:rPr>
              <w:t xml:space="preserve">) </w:t>
            </w:r>
          </w:p>
          <w:p w14:paraId="0000044A" w14:textId="77777777" w:rsidR="00965DDA" w:rsidRDefault="00965DDA">
            <w:pPr>
              <w:rPr>
                <w:color w:val="000000"/>
                <w:sz w:val="18"/>
                <w:szCs w:val="18"/>
              </w:rPr>
            </w:pPr>
          </w:p>
        </w:tc>
        <w:tc>
          <w:tcPr>
            <w:tcW w:w="690" w:type="dxa"/>
          </w:tcPr>
          <w:p w14:paraId="0000044B" w14:textId="77777777" w:rsidR="00965DDA" w:rsidRDefault="00965DDA">
            <w:pPr>
              <w:jc w:val="center"/>
              <w:rPr>
                <w:color w:val="000000"/>
                <w:sz w:val="18"/>
                <w:szCs w:val="18"/>
              </w:rPr>
            </w:pPr>
          </w:p>
        </w:tc>
        <w:tc>
          <w:tcPr>
            <w:tcW w:w="2175" w:type="dxa"/>
          </w:tcPr>
          <w:p w14:paraId="0000044C" w14:textId="77777777" w:rsidR="00965DDA" w:rsidRDefault="00721622">
            <w:pPr>
              <w:rPr>
                <w:color w:val="000000"/>
                <w:sz w:val="18"/>
                <w:szCs w:val="18"/>
              </w:rPr>
            </w:pPr>
            <w:r>
              <w:rPr>
                <w:color w:val="000000"/>
                <w:sz w:val="18"/>
                <w:szCs w:val="18"/>
                <w:highlight w:val="white"/>
              </w:rPr>
              <w:t>Five categories emerged revealing themes surrounding incivility in practice. The categories include (1) general incivility, (2) workplace incivility, (3) incivility in nursing practice, (4) suggestions to improve</w:t>
            </w:r>
            <w:r>
              <w:rPr>
                <w:color w:val="000000"/>
                <w:sz w:val="18"/>
                <w:szCs w:val="18"/>
                <w:highlight w:val="white"/>
              </w:rPr>
              <w:t xml:space="preserve"> civility for nurses in practice, and (5) systems/ST and incivility in nursing practice.</w:t>
            </w:r>
          </w:p>
        </w:tc>
      </w:tr>
      <w:tr w:rsidR="00965DDA" w14:paraId="76BC5A91" w14:textId="77777777">
        <w:tc>
          <w:tcPr>
            <w:tcW w:w="1155" w:type="dxa"/>
          </w:tcPr>
          <w:p w14:paraId="0000044D" w14:textId="77777777" w:rsidR="00965DDA" w:rsidRDefault="00721622">
            <w:pPr>
              <w:jc w:val="center"/>
              <w:rPr>
                <w:b/>
                <w:color w:val="000000"/>
                <w:sz w:val="18"/>
                <w:szCs w:val="18"/>
              </w:rPr>
            </w:pPr>
            <w:r>
              <w:rPr>
                <w:b/>
                <w:color w:val="000000"/>
                <w:sz w:val="18"/>
                <w:szCs w:val="18"/>
              </w:rPr>
              <w:t>#9</w:t>
            </w:r>
          </w:p>
        </w:tc>
        <w:tc>
          <w:tcPr>
            <w:tcW w:w="1455" w:type="dxa"/>
          </w:tcPr>
          <w:p w14:paraId="0000044E" w14:textId="77777777" w:rsidR="00965DDA" w:rsidRPr="00DE5BA5" w:rsidRDefault="00721622">
            <w:pPr>
              <w:rPr>
                <w:color w:val="000000"/>
                <w:sz w:val="18"/>
                <w:szCs w:val="18"/>
                <w:lang w:val="it-IT"/>
              </w:rPr>
            </w:pPr>
            <w:r w:rsidRPr="00DE5BA5">
              <w:rPr>
                <w:color w:val="000000"/>
                <w:sz w:val="18"/>
                <w:szCs w:val="18"/>
                <w:highlight w:val="white"/>
                <w:lang w:val="it-IT"/>
              </w:rPr>
              <w:t xml:space="preserve">Patricia S. </w:t>
            </w:r>
            <w:proofErr w:type="spellStart"/>
            <w:r w:rsidRPr="00DE5BA5">
              <w:rPr>
                <w:color w:val="000000"/>
                <w:sz w:val="18"/>
                <w:szCs w:val="18"/>
                <w:highlight w:val="white"/>
                <w:lang w:val="it-IT"/>
              </w:rPr>
              <w:t>Groves</w:t>
            </w:r>
            <w:proofErr w:type="spellEnd"/>
            <w:r w:rsidRPr="00DE5BA5">
              <w:rPr>
                <w:color w:val="000000"/>
                <w:sz w:val="18"/>
                <w:szCs w:val="18"/>
                <w:highlight w:val="white"/>
                <w:lang w:val="it-IT"/>
              </w:rPr>
              <w:t xml:space="preserve"> | </w:t>
            </w:r>
            <w:proofErr w:type="spellStart"/>
            <w:r w:rsidRPr="00DE5BA5">
              <w:rPr>
                <w:color w:val="000000"/>
                <w:sz w:val="18"/>
                <w:szCs w:val="18"/>
                <w:highlight w:val="white"/>
                <w:lang w:val="it-IT"/>
              </w:rPr>
              <w:t>Jacinda</w:t>
            </w:r>
            <w:proofErr w:type="spellEnd"/>
            <w:r w:rsidRPr="00DE5BA5">
              <w:rPr>
                <w:color w:val="000000"/>
                <w:sz w:val="18"/>
                <w:szCs w:val="18"/>
                <w:highlight w:val="white"/>
                <w:lang w:val="it-IT"/>
              </w:rPr>
              <w:t xml:space="preserve"> L. </w:t>
            </w:r>
            <w:proofErr w:type="spellStart"/>
            <w:r w:rsidRPr="00DE5BA5">
              <w:rPr>
                <w:color w:val="000000"/>
                <w:sz w:val="18"/>
                <w:szCs w:val="18"/>
                <w:highlight w:val="white"/>
                <w:lang w:val="it-IT"/>
              </w:rPr>
              <w:t>Bunch</w:t>
            </w:r>
            <w:proofErr w:type="spellEnd"/>
          </w:p>
          <w:p w14:paraId="0000044F" w14:textId="77777777" w:rsidR="00965DDA" w:rsidRDefault="00721622">
            <w:pPr>
              <w:rPr>
                <w:i/>
                <w:color w:val="000000"/>
                <w:sz w:val="18"/>
                <w:szCs w:val="18"/>
              </w:rPr>
            </w:pPr>
            <w:r>
              <w:rPr>
                <w:i/>
                <w:color w:val="000000"/>
                <w:sz w:val="18"/>
                <w:szCs w:val="18"/>
              </w:rPr>
              <w:t>(2018), Iowa</w:t>
            </w:r>
          </w:p>
        </w:tc>
        <w:tc>
          <w:tcPr>
            <w:tcW w:w="1875" w:type="dxa"/>
          </w:tcPr>
          <w:p w14:paraId="00000450" w14:textId="77777777" w:rsidR="00965DDA" w:rsidRDefault="00721622">
            <w:pPr>
              <w:rPr>
                <w:color w:val="000000"/>
                <w:sz w:val="18"/>
                <w:szCs w:val="18"/>
              </w:rPr>
            </w:pPr>
            <w:r>
              <w:rPr>
                <w:color w:val="000000"/>
                <w:sz w:val="18"/>
                <w:szCs w:val="18"/>
                <w:highlight w:val="white"/>
              </w:rPr>
              <w:t>The aim of this paper is discussion of a new middle‐range theory of patient safety goal priming via safety cultu</w:t>
            </w:r>
            <w:r>
              <w:rPr>
                <w:color w:val="000000"/>
                <w:sz w:val="18"/>
                <w:szCs w:val="18"/>
                <w:highlight w:val="white"/>
              </w:rPr>
              <w:t>re communication.</w:t>
            </w:r>
          </w:p>
        </w:tc>
        <w:tc>
          <w:tcPr>
            <w:tcW w:w="1155" w:type="dxa"/>
          </w:tcPr>
          <w:p w14:paraId="00000451" w14:textId="77777777" w:rsidR="00965DDA" w:rsidRDefault="00721622">
            <w:pPr>
              <w:jc w:val="center"/>
              <w:rPr>
                <w:color w:val="000000"/>
                <w:sz w:val="18"/>
                <w:szCs w:val="18"/>
              </w:rPr>
            </w:pPr>
            <w:r>
              <w:rPr>
                <w:color w:val="000000"/>
                <w:sz w:val="18"/>
                <w:szCs w:val="18"/>
              </w:rPr>
              <w:t>Paper</w:t>
            </w:r>
          </w:p>
        </w:tc>
        <w:tc>
          <w:tcPr>
            <w:tcW w:w="1695" w:type="dxa"/>
          </w:tcPr>
          <w:p w14:paraId="00000452" w14:textId="77777777" w:rsidR="00965DDA" w:rsidRDefault="00721622">
            <w:pPr>
              <w:rPr>
                <w:color w:val="000000"/>
                <w:sz w:val="18"/>
                <w:szCs w:val="18"/>
              </w:rPr>
            </w:pPr>
            <w:r>
              <w:rPr>
                <w:color w:val="000000"/>
                <w:sz w:val="18"/>
                <w:szCs w:val="18"/>
                <w:highlight w:val="white"/>
              </w:rPr>
              <w:t>Discussion</w:t>
            </w:r>
          </w:p>
        </w:tc>
        <w:tc>
          <w:tcPr>
            <w:tcW w:w="690" w:type="dxa"/>
          </w:tcPr>
          <w:p w14:paraId="00000453" w14:textId="77777777" w:rsidR="00965DDA" w:rsidRDefault="00965DDA">
            <w:pPr>
              <w:jc w:val="center"/>
              <w:rPr>
                <w:color w:val="000000"/>
                <w:sz w:val="18"/>
                <w:szCs w:val="18"/>
              </w:rPr>
            </w:pPr>
          </w:p>
        </w:tc>
        <w:tc>
          <w:tcPr>
            <w:tcW w:w="2175" w:type="dxa"/>
          </w:tcPr>
          <w:p w14:paraId="00000454" w14:textId="77777777" w:rsidR="00965DDA" w:rsidRDefault="00721622">
            <w:pPr>
              <w:rPr>
                <w:color w:val="000000"/>
                <w:sz w:val="18"/>
                <w:szCs w:val="18"/>
              </w:rPr>
            </w:pPr>
            <w:r>
              <w:rPr>
                <w:color w:val="000000"/>
                <w:sz w:val="18"/>
                <w:szCs w:val="18"/>
                <w:highlight w:val="white"/>
              </w:rPr>
              <w:t>Given the complex healthcare environment, continual staffing challenges, and limited fiscal resources of healthcare organizations, hospitals must be open to new methods of promoting patient safety and increasing the qual</w:t>
            </w:r>
            <w:r>
              <w:rPr>
                <w:color w:val="000000"/>
                <w:sz w:val="18"/>
                <w:szCs w:val="18"/>
                <w:highlight w:val="white"/>
              </w:rPr>
              <w:t>ity of healthcare encounters.</w:t>
            </w:r>
          </w:p>
        </w:tc>
      </w:tr>
      <w:tr w:rsidR="00965DDA" w14:paraId="32EB738C" w14:textId="77777777">
        <w:tc>
          <w:tcPr>
            <w:tcW w:w="1155" w:type="dxa"/>
          </w:tcPr>
          <w:p w14:paraId="00000455" w14:textId="77777777" w:rsidR="00965DDA" w:rsidRDefault="00721622">
            <w:pPr>
              <w:jc w:val="center"/>
              <w:rPr>
                <w:b/>
                <w:color w:val="000000"/>
                <w:sz w:val="18"/>
                <w:szCs w:val="18"/>
              </w:rPr>
            </w:pPr>
            <w:r>
              <w:rPr>
                <w:b/>
                <w:color w:val="000000"/>
                <w:sz w:val="18"/>
                <w:szCs w:val="18"/>
              </w:rPr>
              <w:t>#10</w:t>
            </w:r>
          </w:p>
        </w:tc>
        <w:tc>
          <w:tcPr>
            <w:tcW w:w="1455" w:type="dxa"/>
          </w:tcPr>
          <w:p w14:paraId="00000456" w14:textId="77777777" w:rsidR="00965DDA" w:rsidRDefault="00721622">
            <w:pPr>
              <w:rPr>
                <w:color w:val="000000"/>
                <w:sz w:val="18"/>
                <w:szCs w:val="18"/>
              </w:rPr>
            </w:pPr>
            <w:r>
              <w:rPr>
                <w:color w:val="000000"/>
                <w:sz w:val="18"/>
                <w:szCs w:val="18"/>
                <w:highlight w:val="white"/>
              </w:rPr>
              <w:t xml:space="preserve">Sarah Sims, </w:t>
            </w:r>
            <w:proofErr w:type="spellStart"/>
            <w:r>
              <w:rPr>
                <w:color w:val="000000"/>
                <w:sz w:val="18"/>
                <w:szCs w:val="18"/>
                <w:highlight w:val="white"/>
              </w:rPr>
              <w:t>mary</w:t>
            </w:r>
            <w:proofErr w:type="spellEnd"/>
            <w:r>
              <w:rPr>
                <w:color w:val="000000"/>
                <w:sz w:val="18"/>
                <w:szCs w:val="18"/>
                <w:highlight w:val="white"/>
              </w:rPr>
              <w:t xml:space="preserve"> </w:t>
            </w:r>
            <w:proofErr w:type="spellStart"/>
            <w:proofErr w:type="gramStart"/>
            <w:r>
              <w:rPr>
                <w:color w:val="000000"/>
                <w:sz w:val="18"/>
                <w:szCs w:val="18"/>
                <w:highlight w:val="white"/>
              </w:rPr>
              <w:t>Leamy,Nigel</w:t>
            </w:r>
            <w:proofErr w:type="spellEnd"/>
            <w:proofErr w:type="gramEnd"/>
            <w:r>
              <w:rPr>
                <w:color w:val="000000"/>
                <w:sz w:val="18"/>
                <w:szCs w:val="18"/>
                <w:highlight w:val="white"/>
              </w:rPr>
              <w:t xml:space="preserve"> Davies, Katy Schnitzler, Ros Levenson, Felicity </w:t>
            </w:r>
            <w:proofErr w:type="spellStart"/>
            <w:r>
              <w:rPr>
                <w:color w:val="000000"/>
                <w:sz w:val="18"/>
                <w:szCs w:val="18"/>
                <w:highlight w:val="white"/>
              </w:rPr>
              <w:t>mayer</w:t>
            </w:r>
            <w:proofErr w:type="spellEnd"/>
            <w:r>
              <w:rPr>
                <w:color w:val="000000"/>
                <w:sz w:val="18"/>
                <w:szCs w:val="18"/>
                <w:highlight w:val="white"/>
              </w:rPr>
              <w:t xml:space="preserve">, Robert Grant, Sally Brearley, Stephen </w:t>
            </w:r>
            <w:proofErr w:type="spellStart"/>
            <w:r>
              <w:rPr>
                <w:color w:val="000000"/>
                <w:sz w:val="18"/>
                <w:szCs w:val="18"/>
                <w:highlight w:val="white"/>
              </w:rPr>
              <w:t>Gourlay</w:t>
            </w:r>
            <w:proofErr w:type="spellEnd"/>
            <w:r>
              <w:rPr>
                <w:color w:val="000000"/>
                <w:sz w:val="18"/>
                <w:szCs w:val="18"/>
                <w:highlight w:val="white"/>
              </w:rPr>
              <w:t>, Fiona Ross,6 Ruth Harris1</w:t>
            </w:r>
          </w:p>
          <w:p w14:paraId="00000457" w14:textId="77777777" w:rsidR="00965DDA" w:rsidRDefault="00721622">
            <w:pPr>
              <w:rPr>
                <w:i/>
                <w:color w:val="000000"/>
                <w:sz w:val="18"/>
                <w:szCs w:val="18"/>
              </w:rPr>
            </w:pPr>
            <w:r>
              <w:rPr>
                <w:i/>
                <w:color w:val="000000"/>
                <w:sz w:val="18"/>
                <w:szCs w:val="18"/>
              </w:rPr>
              <w:t>(2018), UK</w:t>
            </w:r>
          </w:p>
        </w:tc>
        <w:tc>
          <w:tcPr>
            <w:tcW w:w="1875" w:type="dxa"/>
          </w:tcPr>
          <w:p w14:paraId="00000458" w14:textId="77777777" w:rsidR="00965DDA" w:rsidRDefault="00721622">
            <w:pPr>
              <w:rPr>
                <w:color w:val="000000"/>
                <w:sz w:val="18"/>
                <w:szCs w:val="18"/>
              </w:rPr>
            </w:pPr>
            <w:r>
              <w:rPr>
                <w:color w:val="000000"/>
                <w:sz w:val="18"/>
                <w:szCs w:val="18"/>
                <w:highlight w:val="white"/>
              </w:rPr>
              <w:t xml:space="preserve">Synthesis of the evidence on IR to develop IR </w:t>
            </w:r>
            <w:proofErr w:type="spellStart"/>
            <w:r>
              <w:rPr>
                <w:color w:val="000000"/>
                <w:sz w:val="18"/>
                <w:szCs w:val="18"/>
                <w:highlight w:val="white"/>
              </w:rPr>
              <w:t>programme</w:t>
            </w:r>
            <w:proofErr w:type="spellEnd"/>
            <w:r>
              <w:rPr>
                <w:color w:val="000000"/>
                <w:sz w:val="18"/>
                <w:szCs w:val="18"/>
                <w:highlight w:val="white"/>
              </w:rPr>
              <w:t xml:space="preserve"> theories of what works better</w:t>
            </w:r>
          </w:p>
          <w:p w14:paraId="00000459" w14:textId="77777777" w:rsidR="00965DDA" w:rsidRDefault="00965DDA">
            <w:pPr>
              <w:rPr>
                <w:color w:val="000000"/>
                <w:sz w:val="18"/>
                <w:szCs w:val="18"/>
              </w:rPr>
            </w:pPr>
          </w:p>
        </w:tc>
        <w:tc>
          <w:tcPr>
            <w:tcW w:w="1155" w:type="dxa"/>
          </w:tcPr>
          <w:p w14:paraId="0000045A" w14:textId="77777777" w:rsidR="00965DDA" w:rsidRDefault="00721622">
            <w:pPr>
              <w:jc w:val="center"/>
              <w:rPr>
                <w:color w:val="000000"/>
                <w:sz w:val="18"/>
                <w:szCs w:val="18"/>
              </w:rPr>
            </w:pPr>
            <w:r>
              <w:rPr>
                <w:color w:val="000000"/>
                <w:sz w:val="18"/>
                <w:szCs w:val="18"/>
              </w:rPr>
              <w:t>S</w:t>
            </w:r>
            <w:r>
              <w:rPr>
                <w:color w:val="000000"/>
                <w:sz w:val="18"/>
                <w:szCs w:val="18"/>
              </w:rPr>
              <w:t>ystematic review</w:t>
            </w:r>
          </w:p>
        </w:tc>
        <w:tc>
          <w:tcPr>
            <w:tcW w:w="1695" w:type="dxa"/>
          </w:tcPr>
          <w:p w14:paraId="0000045B" w14:textId="77777777" w:rsidR="00965DDA" w:rsidRDefault="00721622">
            <w:pPr>
              <w:rPr>
                <w:color w:val="000000"/>
                <w:sz w:val="12"/>
                <w:szCs w:val="12"/>
              </w:rPr>
            </w:pPr>
            <w:r>
              <w:rPr>
                <w:color w:val="000000"/>
                <w:sz w:val="18"/>
                <w:szCs w:val="18"/>
                <w:highlight w:val="white"/>
              </w:rPr>
              <w:t xml:space="preserve">A three-stage literature search and a stakeholder consultation event </w:t>
            </w:r>
            <w:proofErr w:type="gramStart"/>
            <w:r>
              <w:rPr>
                <w:color w:val="000000"/>
                <w:sz w:val="18"/>
                <w:szCs w:val="18"/>
                <w:highlight w:val="white"/>
              </w:rPr>
              <w:t>was</w:t>
            </w:r>
            <w:proofErr w:type="gramEnd"/>
            <w:r>
              <w:rPr>
                <w:color w:val="000000"/>
                <w:sz w:val="18"/>
                <w:szCs w:val="18"/>
                <w:highlight w:val="white"/>
              </w:rPr>
              <w:t xml:space="preserve"> completed.</w:t>
            </w:r>
          </w:p>
          <w:p w14:paraId="0000045C" w14:textId="77777777" w:rsidR="00965DDA" w:rsidRDefault="00965DDA">
            <w:pPr>
              <w:rPr>
                <w:color w:val="000000"/>
                <w:sz w:val="18"/>
                <w:szCs w:val="18"/>
              </w:rPr>
            </w:pPr>
          </w:p>
        </w:tc>
        <w:tc>
          <w:tcPr>
            <w:tcW w:w="690" w:type="dxa"/>
          </w:tcPr>
          <w:p w14:paraId="0000045D" w14:textId="77777777" w:rsidR="00965DDA" w:rsidRDefault="00965DDA">
            <w:pPr>
              <w:jc w:val="center"/>
              <w:rPr>
                <w:color w:val="000000"/>
                <w:sz w:val="18"/>
                <w:szCs w:val="18"/>
              </w:rPr>
            </w:pPr>
          </w:p>
        </w:tc>
        <w:tc>
          <w:tcPr>
            <w:tcW w:w="2175" w:type="dxa"/>
          </w:tcPr>
          <w:p w14:paraId="0000045E" w14:textId="77777777" w:rsidR="00965DDA" w:rsidRDefault="00721622">
            <w:pPr>
              <w:rPr>
                <w:color w:val="000000"/>
                <w:sz w:val="18"/>
                <w:szCs w:val="18"/>
              </w:rPr>
            </w:pPr>
            <w:r>
              <w:rPr>
                <w:color w:val="000000"/>
                <w:sz w:val="18"/>
                <w:szCs w:val="18"/>
                <w:highlight w:val="white"/>
              </w:rPr>
              <w:t xml:space="preserve">The synthesis identified </w:t>
            </w:r>
            <w:proofErr w:type="gramStart"/>
            <w:r>
              <w:rPr>
                <w:color w:val="000000"/>
                <w:sz w:val="18"/>
                <w:szCs w:val="18"/>
                <w:highlight w:val="white"/>
              </w:rPr>
              <w:t>a number of</w:t>
            </w:r>
            <w:proofErr w:type="gramEnd"/>
            <w:r>
              <w:rPr>
                <w:color w:val="000000"/>
                <w:sz w:val="18"/>
                <w:szCs w:val="18"/>
                <w:highlight w:val="white"/>
              </w:rPr>
              <w:t xml:space="preserve"> </w:t>
            </w:r>
            <w:proofErr w:type="spellStart"/>
            <w:r>
              <w:rPr>
                <w:color w:val="000000"/>
                <w:sz w:val="18"/>
                <w:szCs w:val="18"/>
                <w:highlight w:val="white"/>
              </w:rPr>
              <w:t>discrepan</w:t>
            </w:r>
            <w:proofErr w:type="spellEnd"/>
            <w:r>
              <w:rPr>
                <w:color w:val="000000"/>
                <w:sz w:val="18"/>
                <w:szCs w:val="18"/>
                <w:highlight w:val="white"/>
              </w:rPr>
              <w:t xml:space="preserve">- </w:t>
            </w:r>
            <w:proofErr w:type="spellStart"/>
            <w:r>
              <w:rPr>
                <w:color w:val="000000"/>
                <w:sz w:val="18"/>
                <w:szCs w:val="18"/>
                <w:highlight w:val="white"/>
              </w:rPr>
              <w:t>cies</w:t>
            </w:r>
            <w:proofErr w:type="spellEnd"/>
            <w:r>
              <w:rPr>
                <w:color w:val="000000"/>
                <w:sz w:val="18"/>
                <w:szCs w:val="18"/>
                <w:highlight w:val="white"/>
              </w:rPr>
              <w:t xml:space="preserve"> between how IR is purported to work and how it operates in practice, as well as international differ</w:t>
            </w:r>
            <w:r>
              <w:rPr>
                <w:color w:val="000000"/>
                <w:sz w:val="18"/>
                <w:szCs w:val="18"/>
                <w:highlight w:val="white"/>
              </w:rPr>
              <w:t xml:space="preserve">- </w:t>
            </w:r>
            <w:proofErr w:type="spellStart"/>
            <w:r>
              <w:rPr>
                <w:color w:val="000000"/>
                <w:sz w:val="18"/>
                <w:szCs w:val="18"/>
                <w:highlight w:val="white"/>
              </w:rPr>
              <w:t>ences</w:t>
            </w:r>
            <w:proofErr w:type="spellEnd"/>
            <w:r>
              <w:rPr>
                <w:color w:val="000000"/>
                <w:sz w:val="18"/>
                <w:szCs w:val="18"/>
                <w:highlight w:val="white"/>
              </w:rPr>
              <w:t xml:space="preserve"> in how the intervention has been implemented.</w:t>
            </w:r>
          </w:p>
        </w:tc>
      </w:tr>
    </w:tbl>
    <w:p w14:paraId="0000045F" w14:textId="77777777" w:rsidR="00965DDA" w:rsidRDefault="00965DDA">
      <w:pPr>
        <w:jc w:val="both"/>
        <w:rPr>
          <w:b/>
          <w:color w:val="000000"/>
          <w:sz w:val="26"/>
          <w:szCs w:val="26"/>
        </w:rPr>
      </w:pPr>
    </w:p>
    <w:p w14:paraId="00000460" w14:textId="77777777" w:rsidR="00965DDA" w:rsidRDefault="00965DDA">
      <w:pPr>
        <w:jc w:val="both"/>
        <w:rPr>
          <w:i/>
          <w:color w:val="000000"/>
          <w:sz w:val="28"/>
          <w:szCs w:val="28"/>
        </w:rPr>
      </w:pPr>
    </w:p>
    <w:p w14:paraId="00000461" w14:textId="77777777" w:rsidR="00965DDA" w:rsidRDefault="00965DDA">
      <w:pPr>
        <w:jc w:val="both"/>
        <w:rPr>
          <w:i/>
          <w:color w:val="000000"/>
          <w:sz w:val="28"/>
          <w:szCs w:val="28"/>
        </w:rPr>
      </w:pPr>
    </w:p>
    <w:p w14:paraId="00000462" w14:textId="77777777" w:rsidR="00965DDA" w:rsidRDefault="00721622">
      <w:pPr>
        <w:jc w:val="both"/>
        <w:rPr>
          <w:i/>
          <w:color w:val="000000"/>
          <w:sz w:val="28"/>
          <w:szCs w:val="28"/>
        </w:rPr>
      </w:pPr>
      <w:r>
        <w:rPr>
          <w:i/>
          <w:color w:val="000000"/>
          <w:sz w:val="28"/>
          <w:szCs w:val="28"/>
        </w:rPr>
        <w:t>Results</w:t>
      </w:r>
    </w:p>
    <w:p w14:paraId="00000463" w14:textId="77777777" w:rsidR="00965DDA" w:rsidRDefault="00721622">
      <w:pPr>
        <w:jc w:val="both"/>
        <w:rPr>
          <w:color w:val="000000"/>
        </w:rPr>
      </w:pPr>
      <w:r>
        <w:rPr>
          <w:color w:val="000000"/>
        </w:rPr>
        <w:t xml:space="preserve">Given the focus of our systematic review, ten papers met the declared eligibility criteria. Five studies were systematic reviews, three were cross-sectional studies, all using interviews and surveys for data collection, and finally, we had a GDA (Grounded </w:t>
      </w:r>
      <w:r>
        <w:rPr>
          <w:color w:val="000000"/>
        </w:rPr>
        <w:t xml:space="preserve">Dimensional Analysis) and a discussion paper. </w:t>
      </w:r>
      <w:proofErr w:type="gramStart"/>
      <w:r>
        <w:rPr>
          <w:color w:val="000000"/>
        </w:rPr>
        <w:t>Due to the fact that</w:t>
      </w:r>
      <w:proofErr w:type="gramEnd"/>
      <w:r>
        <w:rPr>
          <w:color w:val="000000"/>
        </w:rPr>
        <w:t xml:space="preserve"> we decided to consider just developed countries, all the studies we analyzed were conducted in European countries (Norway, Sweden, Denmark, Portugal, Italy), UK, Turkey, Canada, the US, Aus</w:t>
      </w:r>
      <w:r>
        <w:rPr>
          <w:color w:val="000000"/>
        </w:rPr>
        <w:t xml:space="preserve">tralia. In the table of included studies, we summarized all the main information about the papers </w:t>
      </w:r>
      <w:proofErr w:type="gramStart"/>
      <w:r>
        <w:rPr>
          <w:color w:val="000000"/>
        </w:rPr>
        <w:t>taken into account</w:t>
      </w:r>
      <w:proofErr w:type="gramEnd"/>
      <w:r>
        <w:rPr>
          <w:color w:val="000000"/>
        </w:rPr>
        <w:t xml:space="preserve">. </w:t>
      </w:r>
    </w:p>
    <w:p w14:paraId="00000464" w14:textId="77777777" w:rsidR="00965DDA" w:rsidRDefault="00965DDA">
      <w:pPr>
        <w:jc w:val="both"/>
        <w:rPr>
          <w:color w:val="000000"/>
        </w:rPr>
      </w:pPr>
    </w:p>
    <w:p w14:paraId="00000465" w14:textId="77777777" w:rsidR="00965DDA" w:rsidRDefault="00721622">
      <w:pPr>
        <w:jc w:val="both"/>
        <w:rPr>
          <w:color w:val="000000"/>
        </w:rPr>
      </w:pPr>
      <w:r>
        <w:rPr>
          <w:color w:val="000000"/>
        </w:rPr>
        <w:t xml:space="preserve">In this systematic review, three main themes were found: </w:t>
      </w:r>
      <w:r>
        <w:rPr>
          <w:i/>
          <w:color w:val="000000"/>
        </w:rPr>
        <w:t>the importance of relationships</w:t>
      </w:r>
      <w:r>
        <w:rPr>
          <w:color w:val="000000"/>
        </w:rPr>
        <w:t xml:space="preserve">, </w:t>
      </w:r>
      <w:r>
        <w:rPr>
          <w:i/>
          <w:color w:val="000000"/>
        </w:rPr>
        <w:t>where does quality come from</w:t>
      </w:r>
      <w:r>
        <w:rPr>
          <w:color w:val="000000"/>
        </w:rPr>
        <w:t xml:space="preserve">, </w:t>
      </w:r>
      <w:r>
        <w:rPr>
          <w:i/>
          <w:color w:val="000000"/>
        </w:rPr>
        <w:t xml:space="preserve">both patients and </w:t>
      </w:r>
      <w:proofErr w:type="gramStart"/>
      <w:r>
        <w:rPr>
          <w:i/>
          <w:color w:val="000000"/>
        </w:rPr>
        <w:t>nurses</w:t>
      </w:r>
      <w:proofErr w:type="gramEnd"/>
      <w:r>
        <w:rPr>
          <w:i/>
          <w:color w:val="000000"/>
        </w:rPr>
        <w:t xml:space="preserve"> satisfaction</w:t>
      </w:r>
      <w:r>
        <w:rPr>
          <w:color w:val="000000"/>
        </w:rPr>
        <w:t>. All these arguments are strongly related to both the topic of human action and the assessment of quality.</w:t>
      </w:r>
    </w:p>
    <w:p w14:paraId="00000466" w14:textId="77777777" w:rsidR="00965DDA" w:rsidRDefault="00965DDA">
      <w:pPr>
        <w:jc w:val="both"/>
        <w:rPr>
          <w:color w:val="000000"/>
        </w:rPr>
      </w:pPr>
    </w:p>
    <w:p w14:paraId="00000467" w14:textId="77777777" w:rsidR="00965DDA" w:rsidRDefault="00721622">
      <w:pPr>
        <w:jc w:val="both"/>
        <w:rPr>
          <w:color w:val="000000"/>
        </w:rPr>
      </w:pPr>
      <w:r>
        <w:rPr>
          <w:color w:val="000000"/>
        </w:rPr>
        <w:t>The included papers highlighted how much the relationship between patients and n</w:t>
      </w:r>
      <w:r>
        <w:rPr>
          <w:color w:val="000000"/>
        </w:rPr>
        <w:t xml:space="preserve">urses is important to improve quality in caregiving and in the outcome of patients. We could see this focus both from the patients and the </w:t>
      </w:r>
      <w:proofErr w:type="gramStart"/>
      <w:r>
        <w:rPr>
          <w:color w:val="000000"/>
        </w:rPr>
        <w:t>nurses</w:t>
      </w:r>
      <w:proofErr w:type="gramEnd"/>
      <w:r>
        <w:rPr>
          <w:color w:val="000000"/>
        </w:rPr>
        <w:t xml:space="preserve"> perspective.</w:t>
      </w:r>
      <w:r>
        <w:rPr>
          <w:color w:val="000000"/>
        </w:rPr>
        <w:tab/>
        <w:t xml:space="preserve"> </w:t>
      </w:r>
      <w:r>
        <w:rPr>
          <w:color w:val="000000"/>
        </w:rPr>
        <w:br/>
        <w:t>However, relationships should also be established between nurses and hospital staff. The former</w:t>
      </w:r>
      <w:r>
        <w:rPr>
          <w:color w:val="000000"/>
        </w:rPr>
        <w:t xml:space="preserve"> </w:t>
      </w:r>
      <w:proofErr w:type="gramStart"/>
      <w:r>
        <w:rPr>
          <w:color w:val="000000"/>
        </w:rPr>
        <w:t>has to</w:t>
      </w:r>
      <w:proofErr w:type="gramEnd"/>
      <w:r>
        <w:rPr>
          <w:color w:val="000000"/>
        </w:rPr>
        <w:t xml:space="preserve"> meet the hospital’s goal, and this is not always so simple from the nurses’ point of view. The key point in this theme is that there </w:t>
      </w:r>
      <w:proofErr w:type="gramStart"/>
      <w:r>
        <w:rPr>
          <w:color w:val="000000"/>
        </w:rPr>
        <w:t>has to</w:t>
      </w:r>
      <w:proofErr w:type="gramEnd"/>
      <w:r>
        <w:rPr>
          <w:color w:val="000000"/>
        </w:rPr>
        <w:t xml:space="preserve"> be a very good communication between the hospital staff and nurses in order to ensure high quality, patient </w:t>
      </w:r>
      <w:r>
        <w:rPr>
          <w:color w:val="000000"/>
        </w:rPr>
        <w:t>satisfaction and not too much stress for healthcare providers.</w:t>
      </w:r>
    </w:p>
    <w:p w14:paraId="00000468" w14:textId="77777777" w:rsidR="00965DDA" w:rsidRDefault="00965DDA">
      <w:pPr>
        <w:jc w:val="both"/>
        <w:rPr>
          <w:color w:val="000000"/>
        </w:rPr>
      </w:pPr>
    </w:p>
    <w:p w14:paraId="00000469" w14:textId="77777777" w:rsidR="00965DDA" w:rsidRDefault="00721622">
      <w:pPr>
        <w:jc w:val="both"/>
        <w:rPr>
          <w:color w:val="000000"/>
        </w:rPr>
      </w:pPr>
      <w:r>
        <w:rPr>
          <w:color w:val="000000"/>
        </w:rPr>
        <w:t>The papers also focus on where quality comes from. This theme is present in almost all the studies we have considered to be eligible and is linked with the topics of competences, “civility”, t</w:t>
      </w:r>
      <w:r>
        <w:rPr>
          <w:color w:val="000000"/>
        </w:rPr>
        <w:t xml:space="preserve">he feeling at ease of nurses. Competences not only come from the educational level, but also from the teamwork between units and supervisors and on the fact that there should be a safety culture based on trust, organizational </w:t>
      </w:r>
      <w:proofErr w:type="gramStart"/>
      <w:r>
        <w:rPr>
          <w:color w:val="000000"/>
        </w:rPr>
        <w:t>learning</w:t>
      </w:r>
      <w:proofErr w:type="gramEnd"/>
      <w:r>
        <w:rPr>
          <w:color w:val="000000"/>
        </w:rPr>
        <w:t xml:space="preserve"> and communication of </w:t>
      </w:r>
      <w:r>
        <w:rPr>
          <w:color w:val="000000"/>
        </w:rPr>
        <w:t>errors instead of a punitive culture (</w:t>
      </w:r>
      <w:proofErr w:type="spellStart"/>
      <w:r>
        <w:rPr>
          <w:color w:val="000000"/>
        </w:rPr>
        <w:t>Fassarella</w:t>
      </w:r>
      <w:proofErr w:type="spellEnd"/>
      <w:r>
        <w:rPr>
          <w:color w:val="000000"/>
        </w:rPr>
        <w:t xml:space="preserve"> C.S., da Silva L.D., </w:t>
      </w:r>
      <w:proofErr w:type="spellStart"/>
      <w:r>
        <w:rPr>
          <w:color w:val="000000"/>
        </w:rPr>
        <w:t>Camerini</w:t>
      </w:r>
      <w:proofErr w:type="spellEnd"/>
      <w:r>
        <w:rPr>
          <w:color w:val="000000"/>
        </w:rPr>
        <w:t xml:space="preserve"> F.G., Barbieri-</w:t>
      </w:r>
      <w:proofErr w:type="spellStart"/>
      <w:r>
        <w:rPr>
          <w:color w:val="000000"/>
        </w:rPr>
        <w:t>Figueiredo</w:t>
      </w:r>
      <w:proofErr w:type="spellEnd"/>
      <w:r>
        <w:rPr>
          <w:color w:val="000000"/>
        </w:rPr>
        <w:t xml:space="preserve"> M.D.C., 2019).</w:t>
      </w:r>
    </w:p>
    <w:p w14:paraId="0000046A" w14:textId="77777777" w:rsidR="00965DDA" w:rsidRDefault="00965DDA">
      <w:pPr>
        <w:jc w:val="both"/>
        <w:rPr>
          <w:color w:val="000000"/>
        </w:rPr>
      </w:pPr>
    </w:p>
    <w:p w14:paraId="0000046B" w14:textId="77777777" w:rsidR="00965DDA" w:rsidRDefault="00721622">
      <w:pPr>
        <w:jc w:val="both"/>
        <w:rPr>
          <w:color w:val="000000"/>
        </w:rPr>
      </w:pPr>
      <w:r>
        <w:rPr>
          <w:color w:val="000000"/>
        </w:rPr>
        <w:t xml:space="preserve">These two main topics are strongly related to </w:t>
      </w:r>
      <w:proofErr w:type="gramStart"/>
      <w:r>
        <w:rPr>
          <w:color w:val="000000"/>
        </w:rPr>
        <w:t>each other</w:t>
      </w:r>
      <w:proofErr w:type="gramEnd"/>
      <w:r>
        <w:rPr>
          <w:color w:val="000000"/>
        </w:rPr>
        <w:t xml:space="preserve"> and they conduct to both patients and nurses satisfaction. In a non-stressful </w:t>
      </w:r>
      <w:r>
        <w:rPr>
          <w:color w:val="000000"/>
        </w:rPr>
        <w:t>situation, nurses work better and improve health care safety and high-quality performances which can lead to good outcomes for patients.</w:t>
      </w:r>
    </w:p>
    <w:p w14:paraId="0000046C" w14:textId="77777777" w:rsidR="00965DDA" w:rsidRDefault="00965DDA">
      <w:pPr>
        <w:jc w:val="both"/>
        <w:rPr>
          <w:color w:val="000000"/>
        </w:rPr>
      </w:pPr>
    </w:p>
    <w:p w14:paraId="0000046D" w14:textId="77777777" w:rsidR="00965DDA" w:rsidRDefault="00721622">
      <w:pPr>
        <w:jc w:val="both"/>
        <w:rPr>
          <w:i/>
          <w:color w:val="000000"/>
          <w:sz w:val="28"/>
          <w:szCs w:val="28"/>
        </w:rPr>
      </w:pPr>
      <w:r>
        <w:rPr>
          <w:i/>
          <w:color w:val="000000"/>
          <w:sz w:val="28"/>
          <w:szCs w:val="28"/>
        </w:rPr>
        <w:t>Discussion</w:t>
      </w:r>
    </w:p>
    <w:p w14:paraId="0000046E" w14:textId="77777777" w:rsidR="00965DDA" w:rsidRDefault="00721622">
      <w:pPr>
        <w:jc w:val="both"/>
        <w:rPr>
          <w:color w:val="000000"/>
        </w:rPr>
      </w:pPr>
      <w:r>
        <w:rPr>
          <w:color w:val="000000"/>
        </w:rPr>
        <w:t>The aim of this analysis was to show how hospitals and healthcare professionals adjourned and evolved thems</w:t>
      </w:r>
      <w:r>
        <w:rPr>
          <w:color w:val="000000"/>
        </w:rPr>
        <w:t xml:space="preserve">elves from 2018 to today </w:t>
      </w:r>
      <w:proofErr w:type="gramStart"/>
      <w:r>
        <w:rPr>
          <w:color w:val="000000"/>
        </w:rPr>
        <w:t>in order to</w:t>
      </w:r>
      <w:proofErr w:type="gramEnd"/>
      <w:r>
        <w:rPr>
          <w:color w:val="000000"/>
        </w:rPr>
        <w:t xml:space="preserve"> observe the main factors that influence the quality and the social impact of healthcare professionals.</w:t>
      </w:r>
    </w:p>
    <w:p w14:paraId="0000046F" w14:textId="77777777" w:rsidR="00965DDA" w:rsidRDefault="00965DDA">
      <w:pPr>
        <w:jc w:val="both"/>
        <w:rPr>
          <w:color w:val="000000"/>
        </w:rPr>
      </w:pPr>
    </w:p>
    <w:p w14:paraId="00000470" w14:textId="77777777" w:rsidR="00965DDA" w:rsidRDefault="00721622">
      <w:pPr>
        <w:jc w:val="both"/>
        <w:rPr>
          <w:i/>
          <w:color w:val="000000"/>
          <w:sz w:val="24"/>
          <w:szCs w:val="24"/>
        </w:rPr>
      </w:pPr>
      <w:r>
        <w:rPr>
          <w:i/>
          <w:color w:val="000000"/>
          <w:sz w:val="24"/>
          <w:szCs w:val="24"/>
        </w:rPr>
        <w:t>Common points</w:t>
      </w:r>
    </w:p>
    <w:p w14:paraId="00000471" w14:textId="77777777" w:rsidR="00965DDA" w:rsidRDefault="00721622">
      <w:pPr>
        <w:jc w:val="both"/>
        <w:rPr>
          <w:color w:val="000000"/>
        </w:rPr>
      </w:pPr>
      <w:r>
        <w:rPr>
          <w:color w:val="000000"/>
        </w:rPr>
        <w:t>The three main highlighted themes identify the importance of competences both as a personal ability t</w:t>
      </w:r>
      <w:r>
        <w:rPr>
          <w:color w:val="000000"/>
        </w:rPr>
        <w:t>o perform well and as the result of cooperation between hospital staff and nurses. Common to all papers was that not only the quantitative data was important but also the environmental variables had a strong impact on health care professionals and on their</w:t>
      </w:r>
      <w:r>
        <w:rPr>
          <w:color w:val="000000"/>
        </w:rPr>
        <w:t xml:space="preserve"> performance.</w:t>
      </w:r>
      <w:r>
        <w:rPr>
          <w:color w:val="000000"/>
        </w:rPr>
        <w:tab/>
        <w:t xml:space="preserve"> </w:t>
      </w:r>
      <w:r>
        <w:rPr>
          <w:color w:val="000000"/>
        </w:rPr>
        <w:br/>
      </w:r>
    </w:p>
    <w:p w14:paraId="00000472" w14:textId="77777777" w:rsidR="00965DDA" w:rsidRDefault="00721622">
      <w:pPr>
        <w:jc w:val="both"/>
        <w:rPr>
          <w:color w:val="000000"/>
        </w:rPr>
      </w:pPr>
      <w:r>
        <w:rPr>
          <w:color w:val="000000"/>
        </w:rPr>
        <w:t>Another aspect that has been emphasized by all studies is the fact that one of the most important key points is communication. Communication both between nurses and patients and nurses and hospital staff is fundamental as this idea leads t</w:t>
      </w:r>
      <w:r>
        <w:rPr>
          <w:color w:val="000000"/>
        </w:rPr>
        <w:t xml:space="preserve">o a quality improvement in nurses' jobs. We can observe that this aspect has been stressed by all eligible papers even if the geographical and social context the original analysis was performed in differs. </w:t>
      </w:r>
    </w:p>
    <w:p w14:paraId="00000473" w14:textId="77777777" w:rsidR="00965DDA" w:rsidRDefault="00965DDA">
      <w:pPr>
        <w:jc w:val="both"/>
        <w:rPr>
          <w:color w:val="000000"/>
          <w:sz w:val="24"/>
          <w:szCs w:val="24"/>
        </w:rPr>
      </w:pPr>
    </w:p>
    <w:p w14:paraId="00000474" w14:textId="77777777" w:rsidR="00965DDA" w:rsidRDefault="00721622">
      <w:pPr>
        <w:jc w:val="both"/>
        <w:rPr>
          <w:i/>
          <w:color w:val="000000"/>
          <w:sz w:val="24"/>
          <w:szCs w:val="24"/>
        </w:rPr>
      </w:pPr>
      <w:r>
        <w:rPr>
          <w:i/>
          <w:color w:val="000000"/>
          <w:sz w:val="24"/>
          <w:szCs w:val="24"/>
        </w:rPr>
        <w:t>Differences</w:t>
      </w:r>
    </w:p>
    <w:p w14:paraId="00000475" w14:textId="77777777" w:rsidR="00965DDA" w:rsidRDefault="00721622">
      <w:pPr>
        <w:jc w:val="both"/>
        <w:rPr>
          <w:color w:val="000000"/>
        </w:rPr>
      </w:pPr>
      <w:r>
        <w:rPr>
          <w:color w:val="000000"/>
        </w:rPr>
        <w:t xml:space="preserve">While the papers we </w:t>
      </w:r>
      <w:proofErr w:type="spellStart"/>
      <w:r>
        <w:rPr>
          <w:color w:val="000000"/>
        </w:rPr>
        <w:t>analysed</w:t>
      </w:r>
      <w:proofErr w:type="spellEnd"/>
      <w:r>
        <w:rPr>
          <w:color w:val="000000"/>
        </w:rPr>
        <w:t xml:space="preserve"> for thi</w:t>
      </w:r>
      <w:r>
        <w:rPr>
          <w:color w:val="000000"/>
        </w:rPr>
        <w:t xml:space="preserve">s systematic review mostly concern themselves with surveys handed to nurses, where the focus was to assess their satisfaction with hospital policies and how working in a safe environment affects their work, in some of the systematic reviews we do consider </w:t>
      </w:r>
      <w:r>
        <w:rPr>
          <w:color w:val="000000"/>
        </w:rPr>
        <w:t>(</w:t>
      </w:r>
      <w:proofErr w:type="spellStart"/>
      <w:r>
        <w:rPr>
          <w:color w:val="000000"/>
        </w:rPr>
        <w:t>Pleh</w:t>
      </w:r>
      <w:proofErr w:type="spellEnd"/>
      <w:r>
        <w:rPr>
          <w:color w:val="000000"/>
        </w:rPr>
        <w:t xml:space="preserve"> D.N., </w:t>
      </w:r>
      <w:proofErr w:type="spellStart"/>
      <w:r>
        <w:rPr>
          <w:color w:val="000000"/>
        </w:rPr>
        <w:t>Rosted</w:t>
      </w:r>
      <w:proofErr w:type="spellEnd"/>
      <w:r>
        <w:rPr>
          <w:color w:val="000000"/>
        </w:rPr>
        <w:t xml:space="preserve"> E., Thomsen T.G., 2021), surveys were addressed to patients </w:t>
      </w:r>
      <w:proofErr w:type="gramStart"/>
      <w:r>
        <w:rPr>
          <w:color w:val="000000"/>
        </w:rPr>
        <w:t>in order to</w:t>
      </w:r>
      <w:proofErr w:type="gramEnd"/>
      <w:r>
        <w:rPr>
          <w:color w:val="000000"/>
        </w:rPr>
        <w:t xml:space="preserve"> assess the quality of their healthcare providers.</w:t>
      </w:r>
    </w:p>
    <w:p w14:paraId="00000476" w14:textId="77777777" w:rsidR="00965DDA" w:rsidRDefault="00965DDA">
      <w:pPr>
        <w:jc w:val="both"/>
        <w:rPr>
          <w:color w:val="000000"/>
        </w:rPr>
      </w:pPr>
    </w:p>
    <w:p w14:paraId="00000477" w14:textId="77777777" w:rsidR="00965DDA" w:rsidRDefault="00721622">
      <w:pPr>
        <w:jc w:val="both"/>
        <w:rPr>
          <w:color w:val="000000"/>
        </w:rPr>
      </w:pPr>
      <w:r>
        <w:rPr>
          <w:color w:val="000000"/>
        </w:rPr>
        <w:lastRenderedPageBreak/>
        <w:t>Moreover, the aim of the analysis conducted might differ between different papers. Some of the articles analyze te</w:t>
      </w:r>
      <w:r>
        <w:rPr>
          <w:color w:val="000000"/>
        </w:rPr>
        <w:t xml:space="preserve">chnical aspects of nurses’ daily work which could improve their efficiency, optimizing aspects like the </w:t>
      </w:r>
      <w:proofErr w:type="spellStart"/>
      <w:r>
        <w:rPr>
          <w:color w:val="000000"/>
        </w:rPr>
        <w:t>roundings</w:t>
      </w:r>
      <w:proofErr w:type="spellEnd"/>
      <w:r>
        <w:rPr>
          <w:color w:val="000000"/>
        </w:rPr>
        <w:t xml:space="preserve"> and surveillance measures, while others do focus on interpersonal relationships between nurses and hospital staff or between nurses and patien</w:t>
      </w:r>
      <w:r>
        <w:rPr>
          <w:color w:val="000000"/>
        </w:rPr>
        <w:t>ts.</w:t>
      </w:r>
    </w:p>
    <w:p w14:paraId="00000478" w14:textId="77777777" w:rsidR="00965DDA" w:rsidRDefault="00965DDA">
      <w:pPr>
        <w:rPr>
          <w:color w:val="000000"/>
        </w:rPr>
      </w:pPr>
    </w:p>
    <w:p w14:paraId="00000479" w14:textId="77777777" w:rsidR="00965DDA" w:rsidRDefault="00721622">
      <w:pPr>
        <w:rPr>
          <w:i/>
          <w:color w:val="000000"/>
          <w:sz w:val="24"/>
          <w:szCs w:val="24"/>
        </w:rPr>
      </w:pPr>
      <w:r>
        <w:rPr>
          <w:i/>
          <w:color w:val="000000"/>
          <w:sz w:val="24"/>
          <w:szCs w:val="24"/>
        </w:rPr>
        <w:t>Limitations of our study</w:t>
      </w:r>
    </w:p>
    <w:p w14:paraId="0000047A" w14:textId="77777777" w:rsidR="00965DDA" w:rsidRDefault="00721622">
      <w:pPr>
        <w:jc w:val="both"/>
        <w:rPr>
          <w:color w:val="000000"/>
        </w:rPr>
      </w:pPr>
      <w:r>
        <w:rPr>
          <w:color w:val="000000"/>
        </w:rPr>
        <w:t>Our choices of including only very recent studies (from 2018 to 2021) and the geographical limitations we imposed, may have affected our analysis. It is not ensured that developed countries, even if they have very similar heal</w:t>
      </w:r>
      <w:r>
        <w:rPr>
          <w:color w:val="000000"/>
        </w:rPr>
        <w:t xml:space="preserve">th systems, have a higher quality than less developed countries. </w:t>
      </w:r>
    </w:p>
    <w:p w14:paraId="0000047B" w14:textId="77777777" w:rsidR="00965DDA" w:rsidRDefault="00721622">
      <w:pPr>
        <w:jc w:val="both"/>
        <w:rPr>
          <w:color w:val="000000"/>
        </w:rPr>
      </w:pPr>
      <w:r>
        <w:rPr>
          <w:color w:val="000000"/>
        </w:rPr>
        <w:t xml:space="preserve">Furthermore, </w:t>
      </w:r>
      <w:proofErr w:type="gramStart"/>
      <w:r>
        <w:rPr>
          <w:color w:val="000000"/>
        </w:rPr>
        <w:t>cultural</w:t>
      </w:r>
      <w:proofErr w:type="gramEnd"/>
      <w:r>
        <w:rPr>
          <w:color w:val="000000"/>
        </w:rPr>
        <w:t xml:space="preserve"> and social phenomena may influence the health care that a country provides, also in the cluster of developed countries. </w:t>
      </w:r>
    </w:p>
    <w:p w14:paraId="0000047C" w14:textId="77777777" w:rsidR="00965DDA" w:rsidRDefault="00965DDA">
      <w:pPr>
        <w:jc w:val="both"/>
        <w:rPr>
          <w:color w:val="000000"/>
        </w:rPr>
      </w:pPr>
    </w:p>
    <w:p w14:paraId="0000047D" w14:textId="77777777" w:rsidR="00965DDA" w:rsidRDefault="00721622">
      <w:pPr>
        <w:jc w:val="both"/>
        <w:rPr>
          <w:i/>
          <w:color w:val="000000"/>
          <w:sz w:val="28"/>
          <w:szCs w:val="28"/>
        </w:rPr>
      </w:pPr>
      <w:r>
        <w:rPr>
          <w:i/>
          <w:color w:val="000000"/>
          <w:sz w:val="28"/>
          <w:szCs w:val="28"/>
        </w:rPr>
        <w:t>Conclusions</w:t>
      </w:r>
    </w:p>
    <w:p w14:paraId="0000047E" w14:textId="77777777" w:rsidR="00965DDA" w:rsidRDefault="00721622">
      <w:pPr>
        <w:jc w:val="both"/>
        <w:rPr>
          <w:color w:val="000000"/>
        </w:rPr>
      </w:pPr>
      <w:r>
        <w:rPr>
          <w:color w:val="000000"/>
        </w:rPr>
        <w:t>This systematic review is a qualit</w:t>
      </w:r>
      <w:r>
        <w:rPr>
          <w:color w:val="000000"/>
        </w:rPr>
        <w:t>ative analysis. We can clearly infer that communication is a fundamental aspect in a hospital framework to better both the performances and the social impact of nurses, but it is not clear how communication should be implemented.</w:t>
      </w:r>
    </w:p>
    <w:p w14:paraId="0000047F" w14:textId="77777777" w:rsidR="00965DDA" w:rsidRDefault="00721622">
      <w:pPr>
        <w:jc w:val="both"/>
        <w:rPr>
          <w:color w:val="000000"/>
        </w:rPr>
      </w:pPr>
      <w:r>
        <w:rPr>
          <w:color w:val="000000"/>
        </w:rPr>
        <w:t>The participants have foun</w:t>
      </w:r>
      <w:r>
        <w:rPr>
          <w:color w:val="000000"/>
        </w:rPr>
        <w:t>d interesting the fact that academic education of healthcare professionals was only considered in one of the articles while they do believe that it is an important aspect that might positively influence the quality assessment.</w:t>
      </w:r>
    </w:p>
    <w:p w14:paraId="00000480" w14:textId="77777777" w:rsidR="00965DDA" w:rsidRDefault="00721622">
      <w:pPr>
        <w:jc w:val="both"/>
        <w:rPr>
          <w:color w:val="000000"/>
        </w:rPr>
      </w:pPr>
      <w:r>
        <w:rPr>
          <w:color w:val="000000"/>
        </w:rPr>
        <w:t>Furthermore, we are aware that, given the limitations we imposed, we might not have considered many features that could be relevant to the purpose of this systematic review.</w:t>
      </w:r>
    </w:p>
    <w:p w14:paraId="00000481" w14:textId="77777777" w:rsidR="00965DDA" w:rsidRDefault="00965DDA">
      <w:pPr>
        <w:jc w:val="both"/>
        <w:rPr>
          <w:color w:val="000000"/>
        </w:rPr>
      </w:pPr>
    </w:p>
    <w:p w14:paraId="00000482" w14:textId="77777777" w:rsidR="00965DDA" w:rsidRDefault="00721622">
      <w:pPr>
        <w:jc w:val="both"/>
        <w:rPr>
          <w:color w:val="000000"/>
        </w:rPr>
      </w:pPr>
      <w:r>
        <w:rPr>
          <w:color w:val="000000"/>
        </w:rPr>
        <w:t>Further research is needed to better understand this topic and to assess how to e</w:t>
      </w:r>
      <w:r>
        <w:rPr>
          <w:color w:val="000000"/>
        </w:rPr>
        <w:t xml:space="preserve">ffectively improve the quality and the performances of healthcare providers. It would also be interesting to </w:t>
      </w:r>
      <w:proofErr w:type="gramStart"/>
      <w:r>
        <w:rPr>
          <w:color w:val="000000"/>
        </w:rPr>
        <w:t>actually consider</w:t>
      </w:r>
      <w:proofErr w:type="gramEnd"/>
      <w:r>
        <w:rPr>
          <w:color w:val="000000"/>
        </w:rPr>
        <w:t xml:space="preserve"> what we have categorized as “less developed countries” and actually see how they do perform on the topics this systematic review </w:t>
      </w:r>
      <w:r>
        <w:rPr>
          <w:color w:val="000000"/>
        </w:rPr>
        <w:t xml:space="preserve">is </w:t>
      </w:r>
      <w:proofErr w:type="spellStart"/>
      <w:r>
        <w:rPr>
          <w:color w:val="000000"/>
        </w:rPr>
        <w:t>centred</w:t>
      </w:r>
      <w:proofErr w:type="spellEnd"/>
      <w:r>
        <w:rPr>
          <w:color w:val="000000"/>
        </w:rPr>
        <w:t xml:space="preserve"> on.</w:t>
      </w:r>
    </w:p>
    <w:p w14:paraId="00000483" w14:textId="77777777" w:rsidR="00965DDA" w:rsidRDefault="00965DDA">
      <w:pPr>
        <w:rPr>
          <w:b/>
          <w:sz w:val="20"/>
          <w:szCs w:val="20"/>
        </w:rPr>
      </w:pPr>
    </w:p>
    <w:p w14:paraId="00000484" w14:textId="77777777" w:rsidR="00965DDA" w:rsidRDefault="00965DDA">
      <w:pPr>
        <w:rPr>
          <w:b/>
          <w:sz w:val="20"/>
          <w:szCs w:val="20"/>
        </w:rPr>
      </w:pPr>
    </w:p>
    <w:p w14:paraId="00000485" w14:textId="77777777" w:rsidR="00965DDA" w:rsidRDefault="00965DDA">
      <w:pPr>
        <w:rPr>
          <w:b/>
          <w:sz w:val="20"/>
          <w:szCs w:val="20"/>
        </w:rPr>
      </w:pPr>
    </w:p>
    <w:p w14:paraId="00000486" w14:textId="77777777" w:rsidR="00965DDA" w:rsidRDefault="00965DDA">
      <w:pPr>
        <w:rPr>
          <w:b/>
          <w:sz w:val="20"/>
          <w:szCs w:val="20"/>
        </w:rPr>
      </w:pPr>
    </w:p>
    <w:p w14:paraId="00000487" w14:textId="77777777" w:rsidR="00965DDA" w:rsidRDefault="00965DDA">
      <w:pPr>
        <w:rPr>
          <w:b/>
          <w:sz w:val="20"/>
          <w:szCs w:val="20"/>
        </w:rPr>
      </w:pPr>
    </w:p>
    <w:p w14:paraId="00000488" w14:textId="77777777" w:rsidR="00965DDA" w:rsidRDefault="00965DDA">
      <w:pPr>
        <w:rPr>
          <w:b/>
          <w:sz w:val="20"/>
          <w:szCs w:val="20"/>
        </w:rPr>
      </w:pPr>
    </w:p>
    <w:p w14:paraId="00000489" w14:textId="77777777" w:rsidR="00965DDA" w:rsidRDefault="00965DDA">
      <w:pPr>
        <w:rPr>
          <w:b/>
          <w:sz w:val="20"/>
          <w:szCs w:val="20"/>
        </w:rPr>
      </w:pPr>
    </w:p>
    <w:p w14:paraId="0000048A" w14:textId="77777777" w:rsidR="00965DDA" w:rsidRDefault="00965DDA">
      <w:pPr>
        <w:rPr>
          <w:b/>
          <w:sz w:val="20"/>
          <w:szCs w:val="20"/>
        </w:rPr>
      </w:pPr>
    </w:p>
    <w:p w14:paraId="0000048B" w14:textId="77777777" w:rsidR="00965DDA" w:rsidRDefault="00965DDA">
      <w:pPr>
        <w:rPr>
          <w:b/>
          <w:sz w:val="20"/>
          <w:szCs w:val="20"/>
        </w:rPr>
      </w:pPr>
    </w:p>
    <w:p w14:paraId="0000048C" w14:textId="77777777" w:rsidR="00965DDA" w:rsidRDefault="00965DDA">
      <w:pPr>
        <w:rPr>
          <w:b/>
          <w:sz w:val="20"/>
          <w:szCs w:val="20"/>
        </w:rPr>
      </w:pPr>
    </w:p>
    <w:p w14:paraId="0000048D" w14:textId="77777777" w:rsidR="00965DDA" w:rsidRDefault="00965DDA">
      <w:pPr>
        <w:rPr>
          <w:b/>
          <w:sz w:val="20"/>
          <w:szCs w:val="20"/>
        </w:rPr>
      </w:pPr>
    </w:p>
    <w:p w14:paraId="0000048E" w14:textId="77777777" w:rsidR="00965DDA" w:rsidRDefault="00965DDA">
      <w:pPr>
        <w:rPr>
          <w:b/>
          <w:sz w:val="20"/>
          <w:szCs w:val="20"/>
        </w:rPr>
      </w:pPr>
    </w:p>
    <w:p w14:paraId="0000048F" w14:textId="77777777" w:rsidR="00965DDA" w:rsidRDefault="00965DDA">
      <w:pPr>
        <w:rPr>
          <w:b/>
          <w:sz w:val="20"/>
          <w:szCs w:val="20"/>
        </w:rPr>
      </w:pPr>
    </w:p>
    <w:p w14:paraId="00000490" w14:textId="77777777" w:rsidR="00965DDA" w:rsidRDefault="00965DDA">
      <w:pPr>
        <w:rPr>
          <w:b/>
          <w:sz w:val="20"/>
          <w:szCs w:val="20"/>
        </w:rPr>
      </w:pPr>
    </w:p>
    <w:p w14:paraId="00000491" w14:textId="77777777" w:rsidR="00965DDA" w:rsidRDefault="00965DDA">
      <w:pPr>
        <w:rPr>
          <w:b/>
          <w:sz w:val="20"/>
          <w:szCs w:val="20"/>
        </w:rPr>
      </w:pPr>
    </w:p>
    <w:p w14:paraId="00000492" w14:textId="77777777" w:rsidR="00965DDA" w:rsidRDefault="00965DDA">
      <w:pPr>
        <w:rPr>
          <w:b/>
          <w:sz w:val="20"/>
          <w:szCs w:val="20"/>
        </w:rPr>
      </w:pPr>
    </w:p>
    <w:p w14:paraId="00000493" w14:textId="77777777" w:rsidR="00965DDA" w:rsidRDefault="00965DDA">
      <w:pPr>
        <w:rPr>
          <w:b/>
          <w:sz w:val="20"/>
          <w:szCs w:val="20"/>
        </w:rPr>
      </w:pPr>
    </w:p>
    <w:p w14:paraId="00000494" w14:textId="77777777" w:rsidR="00965DDA" w:rsidRDefault="00965DDA">
      <w:pPr>
        <w:rPr>
          <w:b/>
          <w:sz w:val="20"/>
          <w:szCs w:val="20"/>
        </w:rPr>
      </w:pPr>
    </w:p>
    <w:p w14:paraId="00000495" w14:textId="77777777" w:rsidR="00965DDA" w:rsidRDefault="00965DDA">
      <w:pPr>
        <w:rPr>
          <w:b/>
          <w:sz w:val="20"/>
          <w:szCs w:val="20"/>
        </w:rPr>
      </w:pPr>
    </w:p>
    <w:p w14:paraId="00000496" w14:textId="77777777" w:rsidR="00965DDA" w:rsidRDefault="00965DDA">
      <w:pPr>
        <w:rPr>
          <w:b/>
          <w:sz w:val="20"/>
          <w:szCs w:val="20"/>
        </w:rPr>
      </w:pPr>
    </w:p>
    <w:p w14:paraId="00000497" w14:textId="77777777" w:rsidR="00965DDA" w:rsidRDefault="00965DDA">
      <w:pPr>
        <w:rPr>
          <w:b/>
          <w:sz w:val="20"/>
          <w:szCs w:val="20"/>
        </w:rPr>
      </w:pPr>
    </w:p>
    <w:p w14:paraId="00000498" w14:textId="77777777" w:rsidR="00965DDA" w:rsidRDefault="00965DDA">
      <w:pPr>
        <w:rPr>
          <w:b/>
          <w:sz w:val="20"/>
          <w:szCs w:val="20"/>
        </w:rPr>
      </w:pPr>
    </w:p>
    <w:p w14:paraId="00000499" w14:textId="77777777" w:rsidR="00965DDA" w:rsidRDefault="00721622">
      <w:pPr>
        <w:pStyle w:val="Titolo1"/>
        <w:numPr>
          <w:ilvl w:val="0"/>
          <w:numId w:val="20"/>
        </w:numPr>
      </w:pPr>
      <w:bookmarkStart w:id="29" w:name="_heading=h.49x2ik5" w:colFirst="0" w:colLast="0"/>
      <w:bookmarkEnd w:id="29"/>
      <w:r>
        <w:lastRenderedPageBreak/>
        <w:t>Bibliographic References</w:t>
      </w:r>
      <w:r>
        <w:tab/>
      </w:r>
      <w:r>
        <w:tab/>
      </w:r>
    </w:p>
    <w:p w14:paraId="0000049A" w14:textId="77777777" w:rsidR="00965DDA" w:rsidRDefault="00965DDA"/>
    <w:p w14:paraId="4CC17CD6" w14:textId="77777777" w:rsidR="00DE5BA5" w:rsidRDefault="00721622">
      <w:pPr>
        <w:jc w:val="both"/>
        <w:rPr>
          <w:i/>
          <w:sz w:val="20"/>
          <w:szCs w:val="20"/>
        </w:rPr>
      </w:pPr>
      <w:r>
        <w:rPr>
          <w:i/>
          <w:sz w:val="20"/>
          <w:szCs w:val="20"/>
        </w:rPr>
        <w:t>[0] ISTAT (National Institute of Statistics) website:</w:t>
      </w:r>
    </w:p>
    <w:p w14:paraId="0000049B" w14:textId="2893E4E9" w:rsidR="00965DDA" w:rsidRDefault="00721622">
      <w:pPr>
        <w:jc w:val="both"/>
        <w:rPr>
          <w:i/>
          <w:sz w:val="20"/>
          <w:szCs w:val="20"/>
        </w:rPr>
      </w:pPr>
      <w:r>
        <w:rPr>
          <w:i/>
          <w:sz w:val="20"/>
          <w:szCs w:val="20"/>
        </w:rPr>
        <w:t xml:space="preserve"> </w:t>
      </w:r>
      <w:hyperlink r:id="rId35">
        <w:r>
          <w:rPr>
            <w:i/>
            <w:color w:val="1155CC"/>
            <w:sz w:val="20"/>
            <w:szCs w:val="20"/>
            <w:u w:val="single"/>
          </w:rPr>
          <w:t>http://dati.istat.it</w:t>
        </w:r>
      </w:hyperlink>
    </w:p>
    <w:p w14:paraId="0000049C" w14:textId="77777777" w:rsidR="00965DDA" w:rsidRDefault="00965DDA">
      <w:pPr>
        <w:jc w:val="both"/>
        <w:rPr>
          <w:i/>
          <w:sz w:val="20"/>
          <w:szCs w:val="20"/>
        </w:rPr>
      </w:pPr>
    </w:p>
    <w:p w14:paraId="1350E831" w14:textId="77777777" w:rsidR="00DE5BA5" w:rsidRDefault="00721622">
      <w:pPr>
        <w:jc w:val="both"/>
        <w:rPr>
          <w:i/>
          <w:sz w:val="20"/>
          <w:szCs w:val="20"/>
        </w:rPr>
      </w:pPr>
      <w:r>
        <w:rPr>
          <w:i/>
          <w:sz w:val="20"/>
          <w:szCs w:val="20"/>
        </w:rPr>
        <w:t>[1] Satisfaction Dataset:</w:t>
      </w:r>
      <w:r>
        <w:rPr>
          <w:i/>
          <w:sz w:val="20"/>
          <w:szCs w:val="20"/>
        </w:rPr>
        <w:tab/>
        <w:t xml:space="preserve"> </w:t>
      </w:r>
    </w:p>
    <w:p w14:paraId="0000049D" w14:textId="2E429EA8" w:rsidR="00965DDA" w:rsidRDefault="00DE5BA5">
      <w:pPr>
        <w:jc w:val="both"/>
        <w:rPr>
          <w:i/>
          <w:sz w:val="20"/>
          <w:szCs w:val="20"/>
        </w:rPr>
      </w:pPr>
      <w:hyperlink r:id="rId36" w:history="1">
        <w:r w:rsidRPr="009007EF">
          <w:rPr>
            <w:rStyle w:val="Collegamentoipertestuale"/>
            <w:i/>
            <w:sz w:val="20"/>
            <w:szCs w:val="20"/>
          </w:rPr>
          <w:t>http://dati.istat.it/Index.aspx?lang=en&amp;SubSessionId=1afcaafb-c045-4444-b2a7-f5b833f937ef</w:t>
        </w:r>
      </w:hyperlink>
    </w:p>
    <w:p w14:paraId="0000049E" w14:textId="77777777" w:rsidR="00965DDA" w:rsidRDefault="00965DDA">
      <w:pPr>
        <w:jc w:val="both"/>
        <w:rPr>
          <w:i/>
          <w:sz w:val="20"/>
          <w:szCs w:val="20"/>
        </w:rPr>
      </w:pPr>
    </w:p>
    <w:p w14:paraId="0000049F" w14:textId="77777777" w:rsidR="00965DDA" w:rsidRDefault="00721622">
      <w:pPr>
        <w:jc w:val="both"/>
        <w:rPr>
          <w:i/>
          <w:sz w:val="20"/>
          <w:szCs w:val="20"/>
        </w:rPr>
      </w:pPr>
      <w:r>
        <w:rPr>
          <w:i/>
          <w:sz w:val="20"/>
          <w:szCs w:val="20"/>
        </w:rPr>
        <w:t>[2] Population Dataset:</w:t>
      </w:r>
    </w:p>
    <w:p w14:paraId="000004A0" w14:textId="77777777" w:rsidR="00965DDA" w:rsidRDefault="00721622">
      <w:pPr>
        <w:jc w:val="both"/>
        <w:rPr>
          <w:i/>
          <w:sz w:val="20"/>
          <w:szCs w:val="20"/>
        </w:rPr>
      </w:pPr>
      <w:hyperlink r:id="rId37">
        <w:r>
          <w:rPr>
            <w:i/>
            <w:color w:val="1155CC"/>
            <w:sz w:val="20"/>
            <w:szCs w:val="20"/>
            <w:u w:val="single"/>
          </w:rPr>
          <w:t>http://dati.istat.it/Index.aspx?lang=en&amp;SubSessionId=33d90912-3e16-4020-be5b-a9da7ac2735c</w:t>
        </w:r>
      </w:hyperlink>
      <w:r>
        <w:rPr>
          <w:i/>
          <w:sz w:val="20"/>
          <w:szCs w:val="20"/>
        </w:rPr>
        <w:tab/>
      </w:r>
      <w:r>
        <w:rPr>
          <w:i/>
          <w:sz w:val="20"/>
          <w:szCs w:val="20"/>
        </w:rPr>
        <w:tab/>
        <w:t xml:space="preserve"> </w:t>
      </w:r>
      <w:r>
        <w:rPr>
          <w:i/>
          <w:sz w:val="20"/>
          <w:szCs w:val="20"/>
        </w:rPr>
        <w:tab/>
      </w:r>
    </w:p>
    <w:p w14:paraId="7C55A108" w14:textId="77777777" w:rsidR="00DE5BA5" w:rsidRDefault="00721622">
      <w:pPr>
        <w:jc w:val="both"/>
        <w:rPr>
          <w:i/>
          <w:sz w:val="20"/>
          <w:szCs w:val="20"/>
        </w:rPr>
      </w:pPr>
      <w:r>
        <w:rPr>
          <w:i/>
          <w:sz w:val="20"/>
          <w:szCs w:val="20"/>
        </w:rPr>
        <w:t>[3] Number of Hospitals Dataset:</w:t>
      </w:r>
    </w:p>
    <w:p w14:paraId="000004A1" w14:textId="64B89C2B" w:rsidR="00965DDA" w:rsidRDefault="00721622">
      <w:pPr>
        <w:jc w:val="both"/>
        <w:rPr>
          <w:i/>
          <w:sz w:val="20"/>
          <w:szCs w:val="20"/>
        </w:rPr>
      </w:pPr>
      <w:r>
        <w:rPr>
          <w:i/>
          <w:sz w:val="20"/>
          <w:szCs w:val="20"/>
        </w:rPr>
        <w:t xml:space="preserve"> </w:t>
      </w:r>
      <w:r w:rsidR="00DE5BA5">
        <w:rPr>
          <w:i/>
          <w:color w:val="1155CC"/>
          <w:sz w:val="20"/>
          <w:szCs w:val="20"/>
          <w:u w:val="single"/>
        </w:rPr>
        <w:fldChar w:fldCharType="begin"/>
      </w:r>
      <w:r w:rsidR="00DE5BA5">
        <w:rPr>
          <w:i/>
          <w:color w:val="1155CC"/>
          <w:sz w:val="20"/>
          <w:szCs w:val="20"/>
          <w:u w:val="single"/>
        </w:rPr>
        <w:instrText xml:space="preserve"> HYPERLINK "http://dati.istat.it/Index.aspx?lang=en&amp;SubSessionId=22147533-4e06-4b8c-8d1a-d7506f40701d" </w:instrText>
      </w:r>
      <w:r w:rsidR="00DE5BA5">
        <w:rPr>
          <w:i/>
          <w:color w:val="1155CC"/>
          <w:sz w:val="20"/>
          <w:szCs w:val="20"/>
          <w:u w:val="single"/>
        </w:rPr>
        <w:fldChar w:fldCharType="separate"/>
      </w:r>
      <w:r w:rsidR="00DE5BA5" w:rsidRPr="009007EF">
        <w:rPr>
          <w:rStyle w:val="Collegamentoipertestuale"/>
          <w:i/>
          <w:sz w:val="20"/>
          <w:szCs w:val="20"/>
        </w:rPr>
        <w:t>http://dati.istat.it/Index.aspx?lang=en&amp;SubSessionId=22147533-4e06-4b8c-8d1a-d7506f40701d</w:t>
      </w:r>
      <w:r w:rsidR="00DE5BA5">
        <w:rPr>
          <w:i/>
          <w:color w:val="1155CC"/>
          <w:sz w:val="20"/>
          <w:szCs w:val="20"/>
          <w:u w:val="single"/>
        </w:rPr>
        <w:fldChar w:fldCharType="end"/>
      </w:r>
    </w:p>
    <w:p w14:paraId="000004A2" w14:textId="77777777" w:rsidR="00965DDA" w:rsidRDefault="00965DDA">
      <w:pPr>
        <w:jc w:val="both"/>
        <w:rPr>
          <w:i/>
          <w:sz w:val="20"/>
          <w:szCs w:val="20"/>
        </w:rPr>
      </w:pPr>
    </w:p>
    <w:p w14:paraId="14BFC041" w14:textId="77777777" w:rsidR="00DE5BA5" w:rsidRDefault="00721622">
      <w:pPr>
        <w:jc w:val="both"/>
        <w:rPr>
          <w:i/>
          <w:sz w:val="20"/>
          <w:szCs w:val="20"/>
          <w:lang w:val="it-IT"/>
        </w:rPr>
      </w:pPr>
      <w:r w:rsidRPr="008B3384">
        <w:rPr>
          <w:i/>
          <w:sz w:val="20"/>
          <w:szCs w:val="20"/>
          <w:lang w:val="it-IT"/>
        </w:rPr>
        <w:t xml:space="preserve">[4] Healthcare </w:t>
      </w:r>
      <w:proofErr w:type="spellStart"/>
      <w:r w:rsidRPr="008B3384">
        <w:rPr>
          <w:i/>
          <w:sz w:val="20"/>
          <w:szCs w:val="20"/>
          <w:lang w:val="it-IT"/>
        </w:rPr>
        <w:t>personnel</w:t>
      </w:r>
      <w:proofErr w:type="spellEnd"/>
      <w:r w:rsidRPr="008B3384">
        <w:rPr>
          <w:i/>
          <w:sz w:val="20"/>
          <w:szCs w:val="20"/>
          <w:lang w:val="it-IT"/>
        </w:rPr>
        <w:t xml:space="preserve"> </w:t>
      </w:r>
      <w:proofErr w:type="spellStart"/>
      <w:r w:rsidRPr="008B3384">
        <w:rPr>
          <w:i/>
          <w:sz w:val="20"/>
          <w:szCs w:val="20"/>
          <w:lang w:val="it-IT"/>
        </w:rPr>
        <w:t>Dataset</w:t>
      </w:r>
      <w:proofErr w:type="spellEnd"/>
      <w:r w:rsidRPr="008B3384">
        <w:rPr>
          <w:i/>
          <w:sz w:val="20"/>
          <w:szCs w:val="20"/>
          <w:lang w:val="it-IT"/>
        </w:rPr>
        <w:t xml:space="preserve">: </w:t>
      </w:r>
    </w:p>
    <w:p w14:paraId="000004A3" w14:textId="1B3F3D74" w:rsidR="00965DDA" w:rsidRPr="008B3384" w:rsidRDefault="00721622">
      <w:pPr>
        <w:jc w:val="both"/>
        <w:rPr>
          <w:i/>
          <w:sz w:val="20"/>
          <w:szCs w:val="20"/>
          <w:lang w:val="it-IT"/>
        </w:rPr>
      </w:pPr>
      <w:r>
        <w:fldChar w:fldCharType="begin"/>
      </w:r>
      <w:r w:rsidRPr="008B3384">
        <w:rPr>
          <w:lang w:val="it-IT"/>
        </w:rPr>
        <w:instrText xml:space="preserve"> HYPERLINK "http://dati.istat.it/Index.aspx?lang=en&amp;SubSessionId=bf2982</w:instrText>
      </w:r>
      <w:r w:rsidRPr="008B3384">
        <w:rPr>
          <w:lang w:val="it-IT"/>
        </w:rPr>
        <w:instrText xml:space="preserve">4c-02d7-4178-835f-f46139870089" \h </w:instrText>
      </w:r>
      <w:r>
        <w:fldChar w:fldCharType="separate"/>
      </w:r>
      <w:r w:rsidRPr="008B3384">
        <w:rPr>
          <w:i/>
          <w:color w:val="1155CC"/>
          <w:sz w:val="20"/>
          <w:szCs w:val="20"/>
          <w:u w:val="single"/>
          <w:lang w:val="it-IT"/>
        </w:rPr>
        <w:t>http://dati.istat.it/Index.aspx?lang=en&amp;SubSessionId=bf29824c-02d7-4178-835f-f46139870089</w:t>
      </w:r>
      <w:r>
        <w:rPr>
          <w:i/>
          <w:color w:val="1155CC"/>
          <w:sz w:val="20"/>
          <w:szCs w:val="20"/>
          <w:u w:val="single"/>
        </w:rPr>
        <w:fldChar w:fldCharType="end"/>
      </w:r>
    </w:p>
    <w:p w14:paraId="000004A4" w14:textId="77777777" w:rsidR="00965DDA" w:rsidRPr="008B3384" w:rsidRDefault="00965DDA">
      <w:pPr>
        <w:jc w:val="both"/>
        <w:rPr>
          <w:i/>
          <w:sz w:val="20"/>
          <w:szCs w:val="20"/>
          <w:lang w:val="it-IT"/>
        </w:rPr>
      </w:pPr>
    </w:p>
    <w:p w14:paraId="000004A5" w14:textId="77777777" w:rsidR="00965DDA" w:rsidRDefault="00721622">
      <w:pPr>
        <w:jc w:val="both"/>
        <w:rPr>
          <w:i/>
          <w:sz w:val="20"/>
          <w:szCs w:val="20"/>
        </w:rPr>
      </w:pPr>
      <w:r>
        <w:rPr>
          <w:i/>
          <w:sz w:val="20"/>
          <w:szCs w:val="20"/>
        </w:rPr>
        <w:t>[5] Bed hospitals Dataset:</w:t>
      </w:r>
    </w:p>
    <w:p w14:paraId="000004A6" w14:textId="77777777" w:rsidR="00965DDA" w:rsidRDefault="00721622">
      <w:pPr>
        <w:jc w:val="both"/>
        <w:rPr>
          <w:i/>
          <w:sz w:val="20"/>
          <w:szCs w:val="20"/>
        </w:rPr>
      </w:pPr>
      <w:hyperlink r:id="rId38">
        <w:r>
          <w:rPr>
            <w:i/>
            <w:color w:val="1155CC"/>
            <w:sz w:val="20"/>
            <w:szCs w:val="20"/>
            <w:u w:val="single"/>
          </w:rPr>
          <w:t>http://dati.istat.it/Index.aspx?lang=en&amp;SubSessionId=c3e021f6-c3fc-464e-9894-e9a8156e23cc</w:t>
        </w:r>
      </w:hyperlink>
    </w:p>
    <w:p w14:paraId="000004A7" w14:textId="77777777" w:rsidR="00965DDA" w:rsidRDefault="00965DDA">
      <w:pPr>
        <w:jc w:val="both"/>
        <w:rPr>
          <w:i/>
          <w:sz w:val="20"/>
          <w:szCs w:val="20"/>
        </w:rPr>
      </w:pPr>
    </w:p>
    <w:p w14:paraId="000004A8" w14:textId="77777777" w:rsidR="00965DDA" w:rsidRDefault="00721622">
      <w:pPr>
        <w:jc w:val="both"/>
        <w:rPr>
          <w:i/>
          <w:sz w:val="20"/>
          <w:szCs w:val="20"/>
        </w:rPr>
      </w:pPr>
      <w:r>
        <w:rPr>
          <w:i/>
          <w:sz w:val="20"/>
          <w:szCs w:val="20"/>
        </w:rPr>
        <w:t>[6] Investment Dataset:</w:t>
      </w:r>
    </w:p>
    <w:p w14:paraId="000004A9" w14:textId="77777777" w:rsidR="00965DDA" w:rsidRDefault="00721622">
      <w:pPr>
        <w:rPr>
          <w:i/>
          <w:sz w:val="20"/>
          <w:szCs w:val="20"/>
        </w:rPr>
      </w:pPr>
      <w:hyperlink r:id="rId39">
        <w:r>
          <w:rPr>
            <w:i/>
            <w:color w:val="1155CC"/>
            <w:sz w:val="20"/>
            <w:szCs w:val="20"/>
            <w:u w:val="single"/>
          </w:rPr>
          <w:t>https://www.agenziacoesione.g</w:t>
        </w:r>
        <w:r>
          <w:rPr>
            <w:i/>
            <w:color w:val="1155CC"/>
            <w:sz w:val="20"/>
            <w:szCs w:val="20"/>
            <w:u w:val="single"/>
          </w:rPr>
          <w:t>ov.it/wp-content/uploads/2020/09/CPT_Informa_Sanitax.pdf</w:t>
        </w:r>
      </w:hyperlink>
      <w:r>
        <w:rPr>
          <w:i/>
          <w:sz w:val="20"/>
          <w:szCs w:val="20"/>
        </w:rPr>
        <w:tab/>
      </w:r>
    </w:p>
    <w:p w14:paraId="000004AA" w14:textId="77777777" w:rsidR="00965DDA" w:rsidRDefault="00965DDA">
      <w:pPr>
        <w:rPr>
          <w:i/>
          <w:sz w:val="20"/>
          <w:szCs w:val="20"/>
        </w:rPr>
      </w:pPr>
    </w:p>
    <w:p w14:paraId="083B52E5" w14:textId="77777777" w:rsidR="00DE5BA5" w:rsidRDefault="00721622">
      <w:pPr>
        <w:rPr>
          <w:i/>
          <w:sz w:val="20"/>
          <w:szCs w:val="20"/>
        </w:rPr>
      </w:pPr>
      <w:r>
        <w:rPr>
          <w:i/>
          <w:sz w:val="20"/>
          <w:szCs w:val="20"/>
        </w:rPr>
        <w:t xml:space="preserve">[7] Repository </w:t>
      </w:r>
      <w:proofErr w:type="spellStart"/>
      <w:r>
        <w:rPr>
          <w:i/>
          <w:sz w:val="20"/>
          <w:szCs w:val="20"/>
        </w:rPr>
        <w:t>Github</w:t>
      </w:r>
      <w:proofErr w:type="spellEnd"/>
      <w:r>
        <w:rPr>
          <w:i/>
          <w:sz w:val="20"/>
          <w:szCs w:val="20"/>
        </w:rPr>
        <w:t>:</w:t>
      </w:r>
    </w:p>
    <w:p w14:paraId="000004AB" w14:textId="61056F83" w:rsidR="00965DDA" w:rsidRDefault="00DE5BA5">
      <w:pPr>
        <w:rPr>
          <w:i/>
          <w:sz w:val="20"/>
          <w:szCs w:val="20"/>
        </w:rPr>
      </w:pPr>
      <w:hyperlink r:id="rId40" w:history="1">
        <w:r w:rsidRPr="009007EF">
          <w:rPr>
            <w:rStyle w:val="Collegamentoipertestuale"/>
            <w:i/>
            <w:sz w:val="20"/>
            <w:szCs w:val="20"/>
          </w:rPr>
          <w:t>https://github.com/AlessandroTaglieri/QME_project</w:t>
        </w:r>
      </w:hyperlink>
      <w:r w:rsidR="00721622">
        <w:rPr>
          <w:i/>
          <w:sz w:val="20"/>
          <w:szCs w:val="20"/>
        </w:rPr>
        <w:tab/>
      </w:r>
    </w:p>
    <w:p w14:paraId="000004AC" w14:textId="77777777" w:rsidR="00965DDA" w:rsidRDefault="00965DDA">
      <w:pPr>
        <w:rPr>
          <w:i/>
          <w:sz w:val="20"/>
          <w:szCs w:val="20"/>
        </w:rPr>
      </w:pPr>
    </w:p>
    <w:p w14:paraId="000004AD" w14:textId="77777777" w:rsidR="00965DDA" w:rsidRDefault="00721622">
      <w:pPr>
        <w:rPr>
          <w:i/>
          <w:sz w:val="20"/>
          <w:szCs w:val="20"/>
        </w:rPr>
      </w:pPr>
      <w:r>
        <w:rPr>
          <w:i/>
          <w:sz w:val="20"/>
          <w:szCs w:val="20"/>
        </w:rPr>
        <w:t>[8] Newspaper articles read:</w:t>
      </w:r>
    </w:p>
    <w:p w14:paraId="000004AE" w14:textId="77777777" w:rsidR="00965DDA" w:rsidRDefault="00721622">
      <w:pPr>
        <w:rPr>
          <w:i/>
          <w:sz w:val="20"/>
          <w:szCs w:val="20"/>
        </w:rPr>
      </w:pPr>
      <w:hyperlink r:id="rId41">
        <w:r>
          <w:rPr>
            <w:i/>
            <w:color w:val="1155CC"/>
            <w:sz w:val="20"/>
            <w:szCs w:val="20"/>
            <w:u w:val="single"/>
          </w:rPr>
          <w:t>https://www.repubblica.it/salute/medicina-e-ricerca/2019/10/26/news/sanita_ecco_la_classifica_delle_regioni_veneto_al_top-239523</w:t>
        </w:r>
        <w:r>
          <w:rPr>
            <w:i/>
            <w:color w:val="1155CC"/>
            <w:sz w:val="20"/>
            <w:szCs w:val="20"/>
            <w:u w:val="single"/>
          </w:rPr>
          <w:t>688/</w:t>
        </w:r>
      </w:hyperlink>
    </w:p>
    <w:p w14:paraId="000004AF" w14:textId="77777777" w:rsidR="00965DDA" w:rsidRDefault="00965DDA">
      <w:pPr>
        <w:rPr>
          <w:i/>
          <w:sz w:val="20"/>
          <w:szCs w:val="20"/>
        </w:rPr>
      </w:pPr>
    </w:p>
    <w:p w14:paraId="000004B0" w14:textId="77777777" w:rsidR="00965DDA" w:rsidRDefault="00721622">
      <w:pPr>
        <w:rPr>
          <w:i/>
          <w:sz w:val="20"/>
          <w:szCs w:val="20"/>
        </w:rPr>
      </w:pPr>
      <w:hyperlink r:id="rId42">
        <w:r>
          <w:rPr>
            <w:i/>
            <w:color w:val="1155CC"/>
            <w:sz w:val="20"/>
            <w:szCs w:val="20"/>
            <w:u w:val="single"/>
          </w:rPr>
          <w:t>https://www.agi.it/salute/ecco_dove_funziona_la_sanit_italiana-1346614/news/2017-01-04/</w:t>
        </w:r>
      </w:hyperlink>
    </w:p>
    <w:p w14:paraId="000004B1" w14:textId="77777777" w:rsidR="00965DDA" w:rsidRDefault="00965DDA">
      <w:pPr>
        <w:rPr>
          <w:i/>
        </w:rPr>
      </w:pPr>
    </w:p>
    <w:p w14:paraId="000004B2" w14:textId="77777777" w:rsidR="00965DDA" w:rsidRDefault="00721622">
      <w:pPr>
        <w:rPr>
          <w:i/>
          <w:sz w:val="20"/>
          <w:szCs w:val="20"/>
        </w:rPr>
      </w:pPr>
      <w:hyperlink r:id="rId43">
        <w:r>
          <w:rPr>
            <w:i/>
            <w:color w:val="1155CC"/>
            <w:sz w:val="20"/>
            <w:szCs w:val="20"/>
            <w:u w:val="single"/>
          </w:rPr>
          <w:t>http://www.quotidianosanita.it/studi-e-analisi/articolo.php?articolo_id=13993</w:t>
        </w:r>
      </w:hyperlink>
    </w:p>
    <w:p w14:paraId="000004B3" w14:textId="77777777" w:rsidR="00965DDA" w:rsidRDefault="00965DDA">
      <w:pPr>
        <w:rPr>
          <w:i/>
          <w:sz w:val="20"/>
          <w:szCs w:val="20"/>
        </w:rPr>
      </w:pPr>
    </w:p>
    <w:p w14:paraId="000004B4" w14:textId="77777777" w:rsidR="00965DDA" w:rsidRDefault="00965DDA">
      <w:pPr>
        <w:rPr>
          <w:i/>
          <w:sz w:val="20"/>
          <w:szCs w:val="20"/>
        </w:rPr>
      </w:pPr>
    </w:p>
    <w:p w14:paraId="000004B5" w14:textId="77777777" w:rsidR="00965DDA" w:rsidRDefault="00721622">
      <w:pPr>
        <w:rPr>
          <w:u w:val="single"/>
        </w:rPr>
      </w:pPr>
      <w:r>
        <w:rPr>
          <w:u w:val="single"/>
        </w:rPr>
        <w:t>Systematic review references:</w:t>
      </w:r>
    </w:p>
    <w:p w14:paraId="000004B6" w14:textId="77777777" w:rsidR="00965DDA" w:rsidRDefault="00965DDA">
      <w:pPr>
        <w:rPr>
          <w:u w:val="single"/>
        </w:rPr>
      </w:pPr>
    </w:p>
    <w:p w14:paraId="000004B7" w14:textId="77777777" w:rsidR="00965DDA" w:rsidRDefault="00721622">
      <w:pPr>
        <w:rPr>
          <w:sz w:val="20"/>
          <w:szCs w:val="20"/>
        </w:rPr>
      </w:pPr>
      <w:r>
        <w:rPr>
          <w:sz w:val="24"/>
          <w:szCs w:val="24"/>
        </w:rPr>
        <w:t>(</w:t>
      </w:r>
      <w:proofErr w:type="spellStart"/>
      <w:r>
        <w:rPr>
          <w:sz w:val="20"/>
          <w:szCs w:val="20"/>
        </w:rPr>
        <w:t>Pleh</w:t>
      </w:r>
      <w:proofErr w:type="spellEnd"/>
      <w:r>
        <w:rPr>
          <w:sz w:val="20"/>
          <w:szCs w:val="20"/>
        </w:rPr>
        <w:t xml:space="preserve"> D.N., </w:t>
      </w:r>
      <w:proofErr w:type="spellStart"/>
      <w:r>
        <w:rPr>
          <w:sz w:val="20"/>
          <w:szCs w:val="20"/>
        </w:rPr>
        <w:t>Rosted</w:t>
      </w:r>
      <w:proofErr w:type="spellEnd"/>
      <w:r>
        <w:rPr>
          <w:sz w:val="20"/>
          <w:szCs w:val="20"/>
        </w:rPr>
        <w:t xml:space="preserve"> E., Thomsen T.G.) </w:t>
      </w:r>
      <w:r>
        <w:rPr>
          <w:i/>
          <w:sz w:val="20"/>
          <w:szCs w:val="20"/>
        </w:rPr>
        <w:t>Key competences of outpatient nurses, as perceived by patients attending nurse-led clinics – An integrative review;</w:t>
      </w:r>
      <w:r>
        <w:rPr>
          <w:sz w:val="20"/>
          <w:szCs w:val="20"/>
        </w:rPr>
        <w:t xml:space="preserve"> 2021</w:t>
      </w:r>
    </w:p>
    <w:p w14:paraId="000004B8" w14:textId="77777777" w:rsidR="00965DDA" w:rsidRDefault="00965DDA">
      <w:pPr>
        <w:spacing w:line="240" w:lineRule="auto"/>
        <w:jc w:val="both"/>
        <w:rPr>
          <w:rFonts w:ascii="Times New Roman" w:eastAsia="Times New Roman" w:hAnsi="Times New Roman" w:cs="Times New Roman"/>
          <w:sz w:val="20"/>
          <w:szCs w:val="20"/>
        </w:rPr>
      </w:pPr>
    </w:p>
    <w:p w14:paraId="000004B9" w14:textId="77777777" w:rsidR="00965DDA" w:rsidRDefault="00721622">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proofErr w:type="spellStart"/>
      <w:r>
        <w:rPr>
          <w:rFonts w:ascii="Times New Roman" w:eastAsia="Times New Roman" w:hAnsi="Times New Roman" w:cs="Times New Roman"/>
          <w:sz w:val="20"/>
          <w:szCs w:val="20"/>
        </w:rPr>
        <w:t>Eskin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Bacaksiz</w:t>
      </w:r>
      <w:proofErr w:type="spellEnd"/>
      <w:r>
        <w:rPr>
          <w:rFonts w:ascii="Times New Roman" w:eastAsia="Times New Roman" w:hAnsi="Times New Roman" w:cs="Times New Roman"/>
          <w:sz w:val="20"/>
          <w:szCs w:val="20"/>
        </w:rPr>
        <w:t xml:space="preserve"> F., Alan H., </w:t>
      </w:r>
      <w:proofErr w:type="spellStart"/>
      <w:r>
        <w:rPr>
          <w:rFonts w:ascii="Times New Roman" w:eastAsia="Times New Roman" w:hAnsi="Times New Roman" w:cs="Times New Roman"/>
          <w:sz w:val="20"/>
          <w:szCs w:val="20"/>
        </w:rPr>
        <w:t>Taskiran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Eskici</w:t>
      </w:r>
      <w:proofErr w:type="spellEnd"/>
      <w:r>
        <w:rPr>
          <w:rFonts w:ascii="Times New Roman" w:eastAsia="Times New Roman" w:hAnsi="Times New Roman" w:cs="Times New Roman"/>
          <w:sz w:val="20"/>
          <w:szCs w:val="20"/>
        </w:rPr>
        <w:t xml:space="preserve"> G., </w:t>
      </w:r>
      <w:proofErr w:type="spellStart"/>
      <w:r>
        <w:rPr>
          <w:rFonts w:ascii="Times New Roman" w:eastAsia="Times New Roman" w:hAnsi="Times New Roman" w:cs="Times New Roman"/>
          <w:sz w:val="20"/>
          <w:szCs w:val="20"/>
        </w:rPr>
        <w:t>Gumus</w:t>
      </w:r>
      <w:proofErr w:type="spellEnd"/>
      <w:r>
        <w:rPr>
          <w:rFonts w:ascii="Times New Roman" w:eastAsia="Times New Roman" w:hAnsi="Times New Roman" w:cs="Times New Roman"/>
          <w:sz w:val="20"/>
          <w:szCs w:val="20"/>
        </w:rPr>
        <w:t xml:space="preserve"> E.) </w:t>
      </w:r>
      <w:r>
        <w:rPr>
          <w:rFonts w:ascii="Times New Roman" w:eastAsia="Times New Roman" w:hAnsi="Times New Roman" w:cs="Times New Roman"/>
          <w:i/>
          <w:sz w:val="20"/>
          <w:szCs w:val="20"/>
        </w:rPr>
        <w:t>A cross-sectional study of the determinants of missed nursing care in the private sector: Hospital/unit/staff characteristics, professional quality of life and work alienation;</w:t>
      </w:r>
      <w:r>
        <w:rPr>
          <w:rFonts w:ascii="Times New Roman" w:eastAsia="Times New Roman" w:hAnsi="Times New Roman" w:cs="Times New Roman"/>
          <w:sz w:val="20"/>
          <w:szCs w:val="20"/>
        </w:rPr>
        <w:t xml:space="preserve"> 2020</w:t>
      </w:r>
    </w:p>
    <w:p w14:paraId="000004BA" w14:textId="77777777" w:rsidR="00965DDA" w:rsidRDefault="00965DDA">
      <w:pPr>
        <w:spacing w:line="240" w:lineRule="auto"/>
        <w:jc w:val="both"/>
        <w:rPr>
          <w:rFonts w:ascii="Times New Roman" w:eastAsia="Times New Roman" w:hAnsi="Times New Roman" w:cs="Times New Roman"/>
          <w:sz w:val="20"/>
          <w:szCs w:val="20"/>
        </w:rPr>
      </w:pPr>
    </w:p>
    <w:p w14:paraId="000004BB" w14:textId="77777777" w:rsidR="00965DDA" w:rsidRDefault="00721622">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(Subramani </w:t>
      </w:r>
      <w:proofErr w:type="gramStart"/>
      <w:r>
        <w:rPr>
          <w:rFonts w:ascii="Times New Roman" w:eastAsia="Times New Roman" w:hAnsi="Times New Roman" w:cs="Times New Roman"/>
          <w:sz w:val="20"/>
          <w:szCs w:val="20"/>
        </w:rPr>
        <w:t>S.</w:t>
      </w:r>
      <w:r>
        <w:rPr>
          <w:rFonts w:ascii="Times New Roman" w:eastAsia="Times New Roman" w:hAnsi="Times New Roman" w:cs="Times New Roman"/>
          <w:sz w:val="15"/>
          <w:szCs w:val="15"/>
        </w:rPr>
        <w:t xml:space="preserve"> )</w:t>
      </w:r>
      <w:proofErr w:type="gramEnd"/>
      <w:r>
        <w:rPr>
          <w:rFonts w:ascii="Times New Roman" w:eastAsia="Times New Roman" w:hAnsi="Times New Roman" w:cs="Times New Roman"/>
          <w:sz w:val="15"/>
          <w:szCs w:val="15"/>
        </w:rPr>
        <w:t xml:space="preserve"> </w:t>
      </w:r>
      <w:r>
        <w:rPr>
          <w:rFonts w:ascii="Times New Roman" w:eastAsia="Times New Roman" w:hAnsi="Times New Roman" w:cs="Times New Roman"/>
          <w:i/>
          <w:sz w:val="20"/>
          <w:szCs w:val="20"/>
        </w:rPr>
        <w:t>The Social Construction of Incompetency: Moving Beyond Em</w:t>
      </w:r>
      <w:r>
        <w:rPr>
          <w:rFonts w:ascii="Times New Roman" w:eastAsia="Times New Roman" w:hAnsi="Times New Roman" w:cs="Times New Roman"/>
          <w:i/>
          <w:sz w:val="20"/>
          <w:szCs w:val="20"/>
        </w:rPr>
        <w:t>bedded Paternalism Toward the Practice of Respect;</w:t>
      </w:r>
      <w:r>
        <w:rPr>
          <w:rFonts w:ascii="Times New Roman" w:eastAsia="Times New Roman" w:hAnsi="Times New Roman" w:cs="Times New Roman"/>
          <w:sz w:val="20"/>
          <w:szCs w:val="20"/>
        </w:rPr>
        <w:t xml:space="preserve"> 2020</w:t>
      </w:r>
    </w:p>
    <w:p w14:paraId="000004BC" w14:textId="77777777" w:rsidR="00965DDA" w:rsidRDefault="00965DDA">
      <w:pPr>
        <w:spacing w:line="240" w:lineRule="auto"/>
        <w:jc w:val="both"/>
        <w:rPr>
          <w:rFonts w:ascii="Times New Roman" w:eastAsia="Times New Roman" w:hAnsi="Times New Roman" w:cs="Times New Roman"/>
          <w:sz w:val="15"/>
          <w:szCs w:val="15"/>
        </w:rPr>
      </w:pPr>
    </w:p>
    <w:p w14:paraId="000004BD" w14:textId="77777777" w:rsidR="00965DDA" w:rsidRDefault="00721622">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15"/>
          <w:szCs w:val="15"/>
        </w:rPr>
        <w:t>(</w:t>
      </w:r>
      <w:proofErr w:type="spellStart"/>
      <w:r>
        <w:rPr>
          <w:rFonts w:ascii="Times New Roman" w:eastAsia="Times New Roman" w:hAnsi="Times New Roman" w:cs="Times New Roman"/>
          <w:sz w:val="20"/>
          <w:szCs w:val="20"/>
        </w:rPr>
        <w:t>Geerligs</w:t>
      </w:r>
      <w:proofErr w:type="spellEnd"/>
      <w:r>
        <w:rPr>
          <w:rFonts w:ascii="Times New Roman" w:eastAsia="Times New Roman" w:hAnsi="Times New Roman" w:cs="Times New Roman"/>
          <w:sz w:val="20"/>
          <w:szCs w:val="20"/>
        </w:rPr>
        <w:t xml:space="preserve"> L., Shepherd H.L., Rankin N.M., </w:t>
      </w:r>
      <w:proofErr w:type="spellStart"/>
      <w:r>
        <w:rPr>
          <w:rFonts w:ascii="Times New Roman" w:eastAsia="Times New Roman" w:hAnsi="Times New Roman" w:cs="Times New Roman"/>
          <w:sz w:val="20"/>
          <w:szCs w:val="20"/>
        </w:rPr>
        <w:t>Masya</w:t>
      </w:r>
      <w:proofErr w:type="spellEnd"/>
      <w:r>
        <w:rPr>
          <w:rFonts w:ascii="Times New Roman" w:eastAsia="Times New Roman" w:hAnsi="Times New Roman" w:cs="Times New Roman"/>
          <w:sz w:val="20"/>
          <w:szCs w:val="20"/>
        </w:rPr>
        <w:t xml:space="preserve"> L., Shaw J.M., Price M.A., Dhillon H., Dolan C., </w:t>
      </w:r>
      <w:proofErr w:type="spellStart"/>
      <w:r>
        <w:rPr>
          <w:rFonts w:ascii="Times New Roman" w:eastAsia="Times New Roman" w:hAnsi="Times New Roman" w:cs="Times New Roman"/>
          <w:sz w:val="20"/>
          <w:szCs w:val="20"/>
        </w:rPr>
        <w:t>Prest</w:t>
      </w:r>
      <w:proofErr w:type="spellEnd"/>
      <w:r>
        <w:rPr>
          <w:rFonts w:ascii="Times New Roman" w:eastAsia="Times New Roman" w:hAnsi="Times New Roman" w:cs="Times New Roman"/>
          <w:sz w:val="20"/>
          <w:szCs w:val="20"/>
        </w:rPr>
        <w:t xml:space="preserve"> G., Andrews G., </w:t>
      </w:r>
      <w:proofErr w:type="spellStart"/>
      <w:r>
        <w:rPr>
          <w:rFonts w:ascii="Times New Roman" w:eastAsia="Times New Roman" w:hAnsi="Times New Roman" w:cs="Times New Roman"/>
          <w:sz w:val="20"/>
          <w:szCs w:val="20"/>
        </w:rPr>
        <w:t>Baychek</w:t>
      </w:r>
      <w:proofErr w:type="spellEnd"/>
      <w:r>
        <w:rPr>
          <w:rFonts w:ascii="Times New Roman" w:eastAsia="Times New Roman" w:hAnsi="Times New Roman" w:cs="Times New Roman"/>
          <w:sz w:val="20"/>
          <w:szCs w:val="20"/>
        </w:rPr>
        <w:t xml:space="preserve"> K., Beale P., Allison K., Clayton J., Coll J., Cuddy J., Girgis A., </w:t>
      </w:r>
      <w:proofErr w:type="spellStart"/>
      <w:r>
        <w:rPr>
          <w:rFonts w:ascii="Times New Roman" w:eastAsia="Times New Roman" w:hAnsi="Times New Roman" w:cs="Times New Roman"/>
          <w:sz w:val="20"/>
          <w:szCs w:val="20"/>
        </w:rPr>
        <w:t>Grim</w:t>
      </w:r>
      <w:r>
        <w:rPr>
          <w:rFonts w:ascii="Times New Roman" w:eastAsia="Times New Roman" w:hAnsi="Times New Roman" w:cs="Times New Roman"/>
          <w:sz w:val="20"/>
          <w:szCs w:val="20"/>
        </w:rPr>
        <w:t>ison</w:t>
      </w:r>
      <w:proofErr w:type="spellEnd"/>
      <w:r>
        <w:rPr>
          <w:rFonts w:ascii="Times New Roman" w:eastAsia="Times New Roman" w:hAnsi="Times New Roman" w:cs="Times New Roman"/>
          <w:sz w:val="20"/>
          <w:szCs w:val="20"/>
        </w:rPr>
        <w:t xml:space="preserve"> P., Hack T., Kelly B., Kirsten L., Lindsay T., Lovell M., Luckett T., Murphy M., Newby J., Orr F., Pearce A., </w:t>
      </w:r>
      <w:proofErr w:type="spellStart"/>
      <w:r>
        <w:rPr>
          <w:rFonts w:ascii="Times New Roman" w:eastAsia="Times New Roman" w:hAnsi="Times New Roman" w:cs="Times New Roman"/>
          <w:sz w:val="20"/>
          <w:szCs w:val="20"/>
        </w:rPr>
        <w:t>Piro</w:t>
      </w:r>
      <w:proofErr w:type="spellEnd"/>
      <w:r>
        <w:rPr>
          <w:rFonts w:ascii="Times New Roman" w:eastAsia="Times New Roman" w:hAnsi="Times New Roman" w:cs="Times New Roman"/>
          <w:sz w:val="20"/>
          <w:szCs w:val="20"/>
        </w:rPr>
        <w:t xml:space="preserve"> D., Shaw T., Stubbs J., </w:t>
      </w:r>
      <w:proofErr w:type="spellStart"/>
      <w:r>
        <w:rPr>
          <w:rFonts w:ascii="Times New Roman" w:eastAsia="Times New Roman" w:hAnsi="Times New Roman" w:cs="Times New Roman"/>
          <w:sz w:val="20"/>
          <w:szCs w:val="20"/>
        </w:rPr>
        <w:t>Viney</w:t>
      </w:r>
      <w:proofErr w:type="spellEnd"/>
      <w:r>
        <w:rPr>
          <w:rFonts w:ascii="Times New Roman" w:eastAsia="Times New Roman" w:hAnsi="Times New Roman" w:cs="Times New Roman"/>
          <w:sz w:val="20"/>
          <w:szCs w:val="20"/>
        </w:rPr>
        <w:t xml:space="preserve"> R., White F., </w:t>
      </w:r>
      <w:proofErr w:type="spellStart"/>
      <w:r>
        <w:rPr>
          <w:rFonts w:ascii="Times New Roman" w:eastAsia="Times New Roman" w:hAnsi="Times New Roman" w:cs="Times New Roman"/>
          <w:sz w:val="20"/>
          <w:szCs w:val="20"/>
        </w:rPr>
        <w:t>Yim</w:t>
      </w:r>
      <w:proofErr w:type="spellEnd"/>
      <w:r>
        <w:rPr>
          <w:rFonts w:ascii="Times New Roman" w:eastAsia="Times New Roman" w:hAnsi="Times New Roman" w:cs="Times New Roman"/>
          <w:sz w:val="20"/>
          <w:szCs w:val="20"/>
        </w:rPr>
        <w:t xml:space="preserve"> J., </w:t>
      </w:r>
      <w:proofErr w:type="spellStart"/>
      <w:r>
        <w:rPr>
          <w:rFonts w:ascii="Times New Roman" w:eastAsia="Times New Roman" w:hAnsi="Times New Roman" w:cs="Times New Roman"/>
          <w:sz w:val="20"/>
          <w:szCs w:val="20"/>
        </w:rPr>
        <w:t>Butow</w:t>
      </w:r>
      <w:proofErr w:type="spellEnd"/>
      <w:r>
        <w:rPr>
          <w:rFonts w:ascii="Times New Roman" w:eastAsia="Times New Roman" w:hAnsi="Times New Roman" w:cs="Times New Roman"/>
          <w:sz w:val="20"/>
          <w:szCs w:val="20"/>
        </w:rPr>
        <w:t xml:space="preserve"> P.) </w:t>
      </w:r>
      <w:r>
        <w:rPr>
          <w:rFonts w:ascii="Times New Roman" w:eastAsia="Times New Roman" w:hAnsi="Times New Roman" w:cs="Times New Roman"/>
          <w:i/>
          <w:sz w:val="20"/>
          <w:szCs w:val="20"/>
        </w:rPr>
        <w:t>The value of real-world testing: A qualitative feasibility study to explor</w:t>
      </w:r>
      <w:r>
        <w:rPr>
          <w:rFonts w:ascii="Times New Roman" w:eastAsia="Times New Roman" w:hAnsi="Times New Roman" w:cs="Times New Roman"/>
          <w:i/>
          <w:sz w:val="20"/>
          <w:szCs w:val="20"/>
        </w:rPr>
        <w:t xml:space="preserve">e staff and </w:t>
      </w:r>
      <w:proofErr w:type="spellStart"/>
      <w:r>
        <w:rPr>
          <w:rFonts w:ascii="Times New Roman" w:eastAsia="Times New Roman" w:hAnsi="Times New Roman" w:cs="Times New Roman"/>
          <w:i/>
          <w:sz w:val="20"/>
          <w:szCs w:val="20"/>
        </w:rPr>
        <w:t>organisational</w:t>
      </w:r>
      <w:proofErr w:type="spellEnd"/>
      <w:r>
        <w:rPr>
          <w:rFonts w:ascii="Times New Roman" w:eastAsia="Times New Roman" w:hAnsi="Times New Roman" w:cs="Times New Roman"/>
          <w:i/>
          <w:sz w:val="20"/>
          <w:szCs w:val="20"/>
        </w:rPr>
        <w:t xml:space="preserve"> barriers and strategies to support implementation of a clinical pathway for the management of anxiety and depression in adult cancer patients;</w:t>
      </w:r>
      <w:r>
        <w:rPr>
          <w:rFonts w:ascii="Times New Roman" w:eastAsia="Times New Roman" w:hAnsi="Times New Roman" w:cs="Times New Roman"/>
          <w:sz w:val="20"/>
          <w:szCs w:val="20"/>
        </w:rPr>
        <w:t xml:space="preserve"> 2020</w:t>
      </w:r>
    </w:p>
    <w:p w14:paraId="000004BE" w14:textId="77777777" w:rsidR="00965DDA" w:rsidRDefault="00965DDA">
      <w:pPr>
        <w:spacing w:line="240" w:lineRule="auto"/>
        <w:jc w:val="both"/>
        <w:rPr>
          <w:rFonts w:ascii="Times New Roman" w:eastAsia="Times New Roman" w:hAnsi="Times New Roman" w:cs="Times New Roman"/>
          <w:sz w:val="20"/>
          <w:szCs w:val="20"/>
        </w:rPr>
      </w:pPr>
    </w:p>
    <w:p w14:paraId="000004BF" w14:textId="77777777" w:rsidR="00965DDA" w:rsidRDefault="00721622">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w:t>
      </w:r>
      <w:proofErr w:type="spellStart"/>
      <w:r>
        <w:rPr>
          <w:rFonts w:ascii="Times New Roman" w:eastAsia="Times New Roman" w:hAnsi="Times New Roman" w:cs="Times New Roman"/>
          <w:sz w:val="20"/>
          <w:szCs w:val="20"/>
        </w:rPr>
        <w:t>Liou</w:t>
      </w:r>
      <w:proofErr w:type="spellEnd"/>
      <w:r>
        <w:rPr>
          <w:rFonts w:ascii="Times New Roman" w:eastAsia="Times New Roman" w:hAnsi="Times New Roman" w:cs="Times New Roman"/>
          <w:sz w:val="20"/>
          <w:szCs w:val="20"/>
        </w:rPr>
        <w:t xml:space="preserve"> S.-R., Liu H.-C., Tsai S.-L., Chu T.-P., Cheng C.-Y.) </w:t>
      </w:r>
      <w:r>
        <w:rPr>
          <w:rFonts w:ascii="Times New Roman" w:eastAsia="Times New Roman" w:hAnsi="Times New Roman" w:cs="Times New Roman"/>
          <w:i/>
          <w:sz w:val="20"/>
          <w:szCs w:val="20"/>
        </w:rPr>
        <w:t>Performance competen</w:t>
      </w:r>
      <w:r>
        <w:rPr>
          <w:rFonts w:ascii="Times New Roman" w:eastAsia="Times New Roman" w:hAnsi="Times New Roman" w:cs="Times New Roman"/>
          <w:i/>
          <w:sz w:val="20"/>
          <w:szCs w:val="20"/>
        </w:rPr>
        <w:t xml:space="preserve">ce of </w:t>
      </w:r>
      <w:proofErr w:type="spellStart"/>
      <w:r>
        <w:rPr>
          <w:rFonts w:ascii="Times New Roman" w:eastAsia="Times New Roman" w:hAnsi="Times New Roman" w:cs="Times New Roman"/>
          <w:i/>
          <w:sz w:val="20"/>
          <w:szCs w:val="20"/>
        </w:rPr>
        <w:t>pregraduate</w:t>
      </w:r>
      <w:proofErr w:type="spellEnd"/>
      <w:r>
        <w:rPr>
          <w:rFonts w:ascii="Times New Roman" w:eastAsia="Times New Roman" w:hAnsi="Times New Roman" w:cs="Times New Roman"/>
          <w:i/>
          <w:sz w:val="20"/>
          <w:szCs w:val="20"/>
        </w:rPr>
        <w:t xml:space="preserve"> nursing students and hospital nurses: A comparison study;</w:t>
      </w:r>
      <w:r>
        <w:rPr>
          <w:rFonts w:ascii="Times New Roman" w:eastAsia="Times New Roman" w:hAnsi="Times New Roman" w:cs="Times New Roman"/>
          <w:sz w:val="20"/>
          <w:szCs w:val="20"/>
        </w:rPr>
        <w:t xml:space="preserve"> 2020</w:t>
      </w:r>
    </w:p>
    <w:p w14:paraId="000004C0" w14:textId="77777777" w:rsidR="00965DDA" w:rsidRDefault="00965DDA">
      <w:pPr>
        <w:spacing w:line="240" w:lineRule="auto"/>
        <w:jc w:val="both"/>
        <w:rPr>
          <w:rFonts w:ascii="Times New Roman" w:eastAsia="Times New Roman" w:hAnsi="Times New Roman" w:cs="Times New Roman"/>
          <w:sz w:val="20"/>
          <w:szCs w:val="20"/>
        </w:rPr>
      </w:pPr>
    </w:p>
    <w:p w14:paraId="000004C1" w14:textId="77777777" w:rsidR="00965DDA" w:rsidRDefault="00721622">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(Fowler S.B.) </w:t>
      </w:r>
      <w:r>
        <w:rPr>
          <w:rFonts w:ascii="Times New Roman" w:eastAsia="Times New Roman" w:hAnsi="Times New Roman" w:cs="Times New Roman"/>
          <w:i/>
          <w:sz w:val="20"/>
          <w:szCs w:val="20"/>
        </w:rPr>
        <w:t>Critical-care nurses' perceptions of hope: Original qualitative research;</w:t>
      </w:r>
      <w:r>
        <w:rPr>
          <w:rFonts w:ascii="Times New Roman" w:eastAsia="Times New Roman" w:hAnsi="Times New Roman" w:cs="Times New Roman"/>
          <w:sz w:val="20"/>
          <w:szCs w:val="20"/>
        </w:rPr>
        <w:t xml:space="preserve"> 2020</w:t>
      </w:r>
    </w:p>
    <w:p w14:paraId="000004C2" w14:textId="77777777" w:rsidR="00965DDA" w:rsidRDefault="00965DDA">
      <w:pPr>
        <w:spacing w:line="240" w:lineRule="auto"/>
        <w:jc w:val="both"/>
        <w:rPr>
          <w:rFonts w:ascii="Times New Roman" w:eastAsia="Times New Roman" w:hAnsi="Times New Roman" w:cs="Times New Roman"/>
          <w:sz w:val="20"/>
          <w:szCs w:val="20"/>
        </w:rPr>
      </w:pPr>
    </w:p>
    <w:p w14:paraId="000004C3" w14:textId="77777777" w:rsidR="00965DDA" w:rsidRDefault="00721622">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(Bakhtiari S., </w:t>
      </w:r>
      <w:proofErr w:type="spellStart"/>
      <w:r>
        <w:rPr>
          <w:rFonts w:ascii="Times New Roman" w:eastAsia="Times New Roman" w:hAnsi="Times New Roman" w:cs="Times New Roman"/>
          <w:sz w:val="20"/>
          <w:szCs w:val="20"/>
        </w:rPr>
        <w:t>Rakhshan</w:t>
      </w:r>
      <w:proofErr w:type="spellEnd"/>
      <w:r>
        <w:rPr>
          <w:rFonts w:ascii="Times New Roman" w:eastAsia="Times New Roman" w:hAnsi="Times New Roman" w:cs="Times New Roman"/>
          <w:sz w:val="20"/>
          <w:szCs w:val="20"/>
        </w:rPr>
        <w:t xml:space="preserve"> M., </w:t>
      </w:r>
      <w:proofErr w:type="spellStart"/>
      <w:r>
        <w:rPr>
          <w:rFonts w:ascii="Times New Roman" w:eastAsia="Times New Roman" w:hAnsi="Times New Roman" w:cs="Times New Roman"/>
          <w:sz w:val="20"/>
          <w:szCs w:val="20"/>
        </w:rPr>
        <w:t>Shahriari</w:t>
      </w:r>
      <w:proofErr w:type="spellEnd"/>
      <w:r>
        <w:rPr>
          <w:rFonts w:ascii="Times New Roman" w:eastAsia="Times New Roman" w:hAnsi="Times New Roman" w:cs="Times New Roman"/>
          <w:sz w:val="20"/>
          <w:szCs w:val="20"/>
        </w:rPr>
        <w:t xml:space="preserve"> M., Sharif F.) </w:t>
      </w:r>
      <w:r>
        <w:rPr>
          <w:rFonts w:ascii="Times New Roman" w:eastAsia="Times New Roman" w:hAnsi="Times New Roman" w:cs="Times New Roman"/>
          <w:i/>
          <w:sz w:val="20"/>
          <w:szCs w:val="20"/>
        </w:rPr>
        <w:t xml:space="preserve">Perspective and experience </w:t>
      </w:r>
      <w:r>
        <w:rPr>
          <w:rFonts w:ascii="Times New Roman" w:eastAsia="Times New Roman" w:hAnsi="Times New Roman" w:cs="Times New Roman"/>
          <w:i/>
          <w:sz w:val="20"/>
          <w:szCs w:val="20"/>
        </w:rPr>
        <w:t xml:space="preserve">of operating room personnel on ethical </w:t>
      </w:r>
      <w:proofErr w:type="spellStart"/>
      <w:r>
        <w:rPr>
          <w:rFonts w:ascii="Times New Roman" w:eastAsia="Times New Roman" w:hAnsi="Times New Roman" w:cs="Times New Roman"/>
          <w:i/>
          <w:sz w:val="20"/>
          <w:szCs w:val="20"/>
        </w:rPr>
        <w:t>behaviours</w:t>
      </w:r>
      <w:proofErr w:type="spellEnd"/>
      <w:r>
        <w:rPr>
          <w:rFonts w:ascii="Times New Roman" w:eastAsia="Times New Roman" w:hAnsi="Times New Roman" w:cs="Times New Roman"/>
          <w:i/>
          <w:sz w:val="20"/>
          <w:szCs w:val="20"/>
        </w:rPr>
        <w:t xml:space="preserve">; </w:t>
      </w:r>
      <w:r>
        <w:rPr>
          <w:rFonts w:ascii="Times New Roman" w:eastAsia="Times New Roman" w:hAnsi="Times New Roman" w:cs="Times New Roman"/>
          <w:sz w:val="20"/>
          <w:szCs w:val="20"/>
        </w:rPr>
        <w:t>2020</w:t>
      </w:r>
    </w:p>
    <w:p w14:paraId="000004C4" w14:textId="77777777" w:rsidR="00965DDA" w:rsidRDefault="00965DDA">
      <w:pPr>
        <w:spacing w:line="240" w:lineRule="auto"/>
        <w:jc w:val="both"/>
        <w:rPr>
          <w:rFonts w:ascii="Times New Roman" w:eastAsia="Times New Roman" w:hAnsi="Times New Roman" w:cs="Times New Roman"/>
          <w:sz w:val="20"/>
          <w:szCs w:val="20"/>
        </w:rPr>
      </w:pPr>
    </w:p>
    <w:p w14:paraId="000004C5" w14:textId="77777777" w:rsidR="00965DDA" w:rsidRDefault="00721622">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(Stotts J.R., Lyndon A., Chan G.K., </w:t>
      </w:r>
      <w:proofErr w:type="spellStart"/>
      <w:r>
        <w:rPr>
          <w:rFonts w:ascii="Times New Roman" w:eastAsia="Times New Roman" w:hAnsi="Times New Roman" w:cs="Times New Roman"/>
          <w:sz w:val="20"/>
          <w:szCs w:val="20"/>
        </w:rPr>
        <w:t>Bekmezian</w:t>
      </w:r>
      <w:proofErr w:type="spellEnd"/>
      <w:r>
        <w:rPr>
          <w:rFonts w:ascii="Times New Roman" w:eastAsia="Times New Roman" w:hAnsi="Times New Roman" w:cs="Times New Roman"/>
          <w:sz w:val="20"/>
          <w:szCs w:val="20"/>
        </w:rPr>
        <w:t xml:space="preserve"> A., Rehm R.S.) </w:t>
      </w:r>
      <w:r>
        <w:rPr>
          <w:rFonts w:ascii="Times New Roman" w:eastAsia="Times New Roman" w:hAnsi="Times New Roman" w:cs="Times New Roman"/>
          <w:i/>
          <w:sz w:val="20"/>
          <w:szCs w:val="20"/>
        </w:rPr>
        <w:t>Nursing surveillance for deterioration in pediatric patients: An integrative review;</w:t>
      </w:r>
      <w:r>
        <w:rPr>
          <w:rFonts w:ascii="Times New Roman" w:eastAsia="Times New Roman" w:hAnsi="Times New Roman" w:cs="Times New Roman"/>
          <w:sz w:val="20"/>
          <w:szCs w:val="20"/>
        </w:rPr>
        <w:t xml:space="preserve"> 2020</w:t>
      </w:r>
    </w:p>
    <w:p w14:paraId="000004C6" w14:textId="77777777" w:rsidR="00965DDA" w:rsidRDefault="00965DDA">
      <w:pPr>
        <w:spacing w:line="240" w:lineRule="auto"/>
        <w:jc w:val="both"/>
        <w:rPr>
          <w:rFonts w:ascii="Times New Roman" w:eastAsia="Times New Roman" w:hAnsi="Times New Roman" w:cs="Times New Roman"/>
          <w:sz w:val="20"/>
          <w:szCs w:val="20"/>
        </w:rPr>
      </w:pPr>
    </w:p>
    <w:p w14:paraId="000004C7" w14:textId="77777777" w:rsidR="00965DDA" w:rsidRDefault="00721622">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(Quaye A.A., Coyne I., </w:t>
      </w:r>
      <w:proofErr w:type="spellStart"/>
      <w:r>
        <w:rPr>
          <w:rFonts w:ascii="Times New Roman" w:eastAsia="Times New Roman" w:hAnsi="Times New Roman" w:cs="Times New Roman"/>
          <w:sz w:val="20"/>
          <w:szCs w:val="20"/>
        </w:rPr>
        <w:t>Söderbäck</w:t>
      </w:r>
      <w:proofErr w:type="spellEnd"/>
      <w:r>
        <w:rPr>
          <w:rFonts w:ascii="Times New Roman" w:eastAsia="Times New Roman" w:hAnsi="Times New Roman" w:cs="Times New Roman"/>
          <w:sz w:val="20"/>
          <w:szCs w:val="20"/>
        </w:rPr>
        <w:t xml:space="preserve"> M., Hallström </w:t>
      </w:r>
      <w:r>
        <w:rPr>
          <w:rFonts w:ascii="Times New Roman" w:eastAsia="Times New Roman" w:hAnsi="Times New Roman" w:cs="Times New Roman"/>
          <w:sz w:val="20"/>
          <w:szCs w:val="20"/>
        </w:rPr>
        <w:t xml:space="preserve">I.K.) </w:t>
      </w:r>
      <w:r>
        <w:rPr>
          <w:rFonts w:ascii="Times New Roman" w:eastAsia="Times New Roman" w:hAnsi="Times New Roman" w:cs="Times New Roman"/>
          <w:i/>
          <w:sz w:val="20"/>
          <w:szCs w:val="20"/>
        </w:rPr>
        <w:t xml:space="preserve">Children's active participation in decision-making processes during </w:t>
      </w:r>
      <w:proofErr w:type="spellStart"/>
      <w:r>
        <w:rPr>
          <w:rFonts w:ascii="Times New Roman" w:eastAsia="Times New Roman" w:hAnsi="Times New Roman" w:cs="Times New Roman"/>
          <w:i/>
          <w:sz w:val="20"/>
          <w:szCs w:val="20"/>
        </w:rPr>
        <w:t>hospitalisation</w:t>
      </w:r>
      <w:proofErr w:type="spellEnd"/>
      <w:r>
        <w:rPr>
          <w:rFonts w:ascii="Times New Roman" w:eastAsia="Times New Roman" w:hAnsi="Times New Roman" w:cs="Times New Roman"/>
          <w:i/>
          <w:sz w:val="20"/>
          <w:szCs w:val="20"/>
        </w:rPr>
        <w:t>: An observational study;</w:t>
      </w:r>
      <w:r>
        <w:rPr>
          <w:rFonts w:ascii="Times New Roman" w:eastAsia="Times New Roman" w:hAnsi="Times New Roman" w:cs="Times New Roman"/>
          <w:sz w:val="20"/>
          <w:szCs w:val="20"/>
        </w:rPr>
        <w:t xml:space="preserve"> 2019</w:t>
      </w:r>
    </w:p>
    <w:p w14:paraId="000004C8" w14:textId="77777777" w:rsidR="00965DDA" w:rsidRDefault="00965DDA">
      <w:pPr>
        <w:spacing w:line="240" w:lineRule="auto"/>
        <w:jc w:val="both"/>
        <w:rPr>
          <w:rFonts w:ascii="Times New Roman" w:eastAsia="Times New Roman" w:hAnsi="Times New Roman" w:cs="Times New Roman"/>
          <w:sz w:val="20"/>
          <w:szCs w:val="20"/>
        </w:rPr>
      </w:pPr>
    </w:p>
    <w:p w14:paraId="000004C9" w14:textId="77777777" w:rsidR="00965DDA" w:rsidRDefault="00721622">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proofErr w:type="spellStart"/>
      <w:r>
        <w:rPr>
          <w:rFonts w:ascii="Times New Roman" w:eastAsia="Times New Roman" w:hAnsi="Times New Roman" w:cs="Times New Roman"/>
          <w:sz w:val="20"/>
          <w:szCs w:val="20"/>
        </w:rPr>
        <w:t>Kakemam</w:t>
      </w:r>
      <w:proofErr w:type="spellEnd"/>
      <w:r>
        <w:rPr>
          <w:rFonts w:ascii="Times New Roman" w:eastAsia="Times New Roman" w:hAnsi="Times New Roman" w:cs="Times New Roman"/>
          <w:sz w:val="20"/>
          <w:szCs w:val="20"/>
        </w:rPr>
        <w:t xml:space="preserve"> E., </w:t>
      </w:r>
      <w:proofErr w:type="spellStart"/>
      <w:r>
        <w:rPr>
          <w:rFonts w:ascii="Times New Roman" w:eastAsia="Times New Roman" w:hAnsi="Times New Roman" w:cs="Times New Roman"/>
          <w:sz w:val="20"/>
          <w:szCs w:val="20"/>
        </w:rPr>
        <w:t>Kalhor</w:t>
      </w:r>
      <w:proofErr w:type="spellEnd"/>
      <w:r>
        <w:rPr>
          <w:rFonts w:ascii="Times New Roman" w:eastAsia="Times New Roman" w:hAnsi="Times New Roman" w:cs="Times New Roman"/>
          <w:sz w:val="20"/>
          <w:szCs w:val="20"/>
        </w:rPr>
        <w:t xml:space="preserve"> R., </w:t>
      </w:r>
      <w:proofErr w:type="spellStart"/>
      <w:r>
        <w:rPr>
          <w:rFonts w:ascii="Times New Roman" w:eastAsia="Times New Roman" w:hAnsi="Times New Roman" w:cs="Times New Roman"/>
          <w:sz w:val="20"/>
          <w:szCs w:val="20"/>
        </w:rPr>
        <w:t>Khakdel</w:t>
      </w:r>
      <w:proofErr w:type="spellEnd"/>
      <w:r>
        <w:rPr>
          <w:rFonts w:ascii="Times New Roman" w:eastAsia="Times New Roman" w:hAnsi="Times New Roman" w:cs="Times New Roman"/>
          <w:sz w:val="20"/>
          <w:szCs w:val="20"/>
        </w:rPr>
        <w:t xml:space="preserve"> Z., </w:t>
      </w:r>
      <w:proofErr w:type="spellStart"/>
      <w:r>
        <w:rPr>
          <w:rFonts w:ascii="Times New Roman" w:eastAsia="Times New Roman" w:hAnsi="Times New Roman" w:cs="Times New Roman"/>
          <w:sz w:val="20"/>
          <w:szCs w:val="20"/>
        </w:rPr>
        <w:t>Khezri</w:t>
      </w:r>
      <w:proofErr w:type="spellEnd"/>
      <w:r>
        <w:rPr>
          <w:rFonts w:ascii="Times New Roman" w:eastAsia="Times New Roman" w:hAnsi="Times New Roman" w:cs="Times New Roman"/>
          <w:sz w:val="20"/>
          <w:szCs w:val="20"/>
        </w:rPr>
        <w:t xml:space="preserve"> A., West S., </w:t>
      </w:r>
      <w:proofErr w:type="spellStart"/>
      <w:r>
        <w:rPr>
          <w:rFonts w:ascii="Times New Roman" w:eastAsia="Times New Roman" w:hAnsi="Times New Roman" w:cs="Times New Roman"/>
          <w:sz w:val="20"/>
          <w:szCs w:val="20"/>
        </w:rPr>
        <w:t>Visentin</w:t>
      </w:r>
      <w:proofErr w:type="spellEnd"/>
      <w:r>
        <w:rPr>
          <w:rFonts w:ascii="Times New Roman" w:eastAsia="Times New Roman" w:hAnsi="Times New Roman" w:cs="Times New Roman"/>
          <w:sz w:val="20"/>
          <w:szCs w:val="20"/>
        </w:rPr>
        <w:t xml:space="preserve"> D., Cleary M.) </w:t>
      </w:r>
      <w:r>
        <w:rPr>
          <w:rFonts w:ascii="Gungsuh" w:eastAsia="Gungsuh" w:hAnsi="Gungsuh" w:cs="Gungsuh"/>
          <w:i/>
          <w:sz w:val="20"/>
          <w:szCs w:val="20"/>
        </w:rPr>
        <w:t>Occupational stress and cognitive failure of nurses and</w:t>
      </w:r>
      <w:r>
        <w:rPr>
          <w:rFonts w:ascii="Gungsuh" w:eastAsia="Gungsuh" w:hAnsi="Gungsuh" w:cs="Gungsuh"/>
          <w:i/>
          <w:sz w:val="20"/>
          <w:szCs w:val="20"/>
        </w:rPr>
        <w:t xml:space="preserve"> associations with self-reported adverse events: A national cross-sectional survey [</w:t>
      </w:r>
      <w:proofErr w:type="spellStart"/>
      <w:proofErr w:type="gramStart"/>
      <w:r>
        <w:rPr>
          <w:rFonts w:ascii="Gungsuh" w:eastAsia="Gungsuh" w:hAnsi="Gungsuh" w:cs="Gungsuh"/>
          <w:i/>
          <w:sz w:val="20"/>
          <w:szCs w:val="20"/>
        </w:rPr>
        <w:t>护士的职业压力和认知障碍以及与自我报告不良事件的关系</w:t>
      </w:r>
      <w:proofErr w:type="spellEnd"/>
      <w:r>
        <w:rPr>
          <w:rFonts w:ascii="Gungsuh" w:eastAsia="Gungsuh" w:hAnsi="Gungsuh" w:cs="Gungsuh"/>
          <w:i/>
          <w:sz w:val="20"/>
          <w:szCs w:val="20"/>
        </w:rPr>
        <w:t>:</w:t>
      </w:r>
      <w:proofErr w:type="spellStart"/>
      <w:r>
        <w:rPr>
          <w:rFonts w:ascii="Gungsuh" w:eastAsia="Gungsuh" w:hAnsi="Gungsuh" w:cs="Gungsuh"/>
          <w:i/>
          <w:sz w:val="20"/>
          <w:szCs w:val="20"/>
        </w:rPr>
        <w:t>一项全国性的横断面调查</w:t>
      </w:r>
      <w:proofErr w:type="spellEnd"/>
      <w:proofErr w:type="gramEnd"/>
      <w:r>
        <w:rPr>
          <w:rFonts w:ascii="Gungsuh" w:eastAsia="Gungsuh" w:hAnsi="Gungsuh" w:cs="Gungsuh"/>
          <w:i/>
          <w:sz w:val="20"/>
          <w:szCs w:val="20"/>
        </w:rPr>
        <w:t>];</w:t>
      </w:r>
      <w:r>
        <w:rPr>
          <w:rFonts w:ascii="Times New Roman" w:eastAsia="Times New Roman" w:hAnsi="Times New Roman" w:cs="Times New Roman"/>
          <w:sz w:val="20"/>
          <w:szCs w:val="20"/>
        </w:rPr>
        <w:t xml:space="preserve"> 2019</w:t>
      </w:r>
    </w:p>
    <w:p w14:paraId="000004CA" w14:textId="77777777" w:rsidR="00965DDA" w:rsidRDefault="00965DDA">
      <w:pPr>
        <w:spacing w:line="240" w:lineRule="auto"/>
        <w:jc w:val="both"/>
        <w:rPr>
          <w:rFonts w:ascii="Times New Roman" w:eastAsia="Times New Roman" w:hAnsi="Times New Roman" w:cs="Times New Roman"/>
          <w:sz w:val="20"/>
          <w:szCs w:val="20"/>
        </w:rPr>
      </w:pPr>
    </w:p>
    <w:p w14:paraId="000004CB" w14:textId="77777777" w:rsidR="00965DDA" w:rsidRDefault="00721622">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proofErr w:type="spellStart"/>
      <w:r>
        <w:rPr>
          <w:rFonts w:ascii="Times New Roman" w:eastAsia="Times New Roman" w:hAnsi="Times New Roman" w:cs="Times New Roman"/>
          <w:sz w:val="20"/>
          <w:szCs w:val="20"/>
        </w:rPr>
        <w:t>Colldén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Benneck</w:t>
      </w:r>
      <w:proofErr w:type="spellEnd"/>
      <w:r>
        <w:rPr>
          <w:rFonts w:ascii="Times New Roman" w:eastAsia="Times New Roman" w:hAnsi="Times New Roman" w:cs="Times New Roman"/>
          <w:sz w:val="20"/>
          <w:szCs w:val="20"/>
        </w:rPr>
        <w:t xml:space="preserve"> J., Bremer A.) </w:t>
      </w:r>
      <w:r>
        <w:rPr>
          <w:rFonts w:ascii="Times New Roman" w:eastAsia="Times New Roman" w:hAnsi="Times New Roman" w:cs="Times New Roman"/>
          <w:i/>
          <w:sz w:val="20"/>
          <w:szCs w:val="20"/>
        </w:rPr>
        <w:t>Registered nurses’ experiences of near misses in ambulance care – A critical incident techniq</w:t>
      </w:r>
      <w:r>
        <w:rPr>
          <w:rFonts w:ascii="Times New Roman" w:eastAsia="Times New Roman" w:hAnsi="Times New Roman" w:cs="Times New Roman"/>
          <w:i/>
          <w:sz w:val="20"/>
          <w:szCs w:val="20"/>
        </w:rPr>
        <w:t>ue study;</w:t>
      </w:r>
      <w:r>
        <w:rPr>
          <w:rFonts w:ascii="Times New Roman" w:eastAsia="Times New Roman" w:hAnsi="Times New Roman" w:cs="Times New Roman"/>
          <w:sz w:val="20"/>
          <w:szCs w:val="20"/>
        </w:rPr>
        <w:t xml:space="preserve"> 2019</w:t>
      </w:r>
    </w:p>
    <w:p w14:paraId="000004CC" w14:textId="77777777" w:rsidR="00965DDA" w:rsidRDefault="00965DDA">
      <w:pPr>
        <w:spacing w:line="240" w:lineRule="auto"/>
        <w:jc w:val="both"/>
        <w:rPr>
          <w:rFonts w:ascii="Times New Roman" w:eastAsia="Times New Roman" w:hAnsi="Times New Roman" w:cs="Times New Roman"/>
          <w:sz w:val="20"/>
          <w:szCs w:val="20"/>
        </w:rPr>
      </w:pPr>
    </w:p>
    <w:p w14:paraId="000004CD" w14:textId="77777777" w:rsidR="00965DDA" w:rsidRDefault="00721622">
      <w:pPr>
        <w:spacing w:line="240" w:lineRule="auto"/>
        <w:jc w:val="both"/>
        <w:rPr>
          <w:rFonts w:ascii="Times New Roman" w:eastAsia="Times New Roman" w:hAnsi="Times New Roman" w:cs="Times New Roman"/>
          <w:sz w:val="20"/>
          <w:szCs w:val="20"/>
        </w:rPr>
      </w:pPr>
      <w:proofErr w:type="gramStart"/>
      <w:r w:rsidRPr="00DE5BA5">
        <w:rPr>
          <w:rFonts w:ascii="Times New Roman" w:eastAsia="Times New Roman" w:hAnsi="Times New Roman" w:cs="Times New Roman"/>
          <w:sz w:val="20"/>
          <w:szCs w:val="20"/>
          <w:lang w:val="it-IT"/>
        </w:rPr>
        <w:t xml:space="preserve">( </w:t>
      </w:r>
      <w:proofErr w:type="spellStart"/>
      <w:r w:rsidRPr="00DE5BA5">
        <w:rPr>
          <w:rFonts w:ascii="Times New Roman" w:eastAsia="Times New Roman" w:hAnsi="Times New Roman" w:cs="Times New Roman"/>
          <w:sz w:val="20"/>
          <w:szCs w:val="20"/>
          <w:lang w:val="it-IT"/>
        </w:rPr>
        <w:t>Manoppo</w:t>
      </w:r>
      <w:proofErr w:type="spellEnd"/>
      <w:proofErr w:type="gramEnd"/>
      <w:r w:rsidRPr="00DE5BA5">
        <w:rPr>
          <w:rFonts w:ascii="Times New Roman" w:eastAsia="Times New Roman" w:hAnsi="Times New Roman" w:cs="Times New Roman"/>
          <w:sz w:val="20"/>
          <w:szCs w:val="20"/>
          <w:lang w:val="it-IT"/>
        </w:rPr>
        <w:t xml:space="preserve"> I.A., </w:t>
      </w:r>
      <w:proofErr w:type="spellStart"/>
      <w:r w:rsidRPr="00DE5BA5">
        <w:rPr>
          <w:rFonts w:ascii="Times New Roman" w:eastAsia="Times New Roman" w:hAnsi="Times New Roman" w:cs="Times New Roman"/>
          <w:sz w:val="20"/>
          <w:szCs w:val="20"/>
          <w:lang w:val="it-IT"/>
        </w:rPr>
        <w:t>Banna</w:t>
      </w:r>
      <w:proofErr w:type="spellEnd"/>
      <w:r w:rsidRPr="00DE5BA5">
        <w:rPr>
          <w:rFonts w:ascii="Times New Roman" w:eastAsia="Times New Roman" w:hAnsi="Times New Roman" w:cs="Times New Roman"/>
          <w:sz w:val="20"/>
          <w:szCs w:val="20"/>
          <w:lang w:val="it-IT"/>
        </w:rPr>
        <w:t xml:space="preserve"> T.) </w:t>
      </w:r>
      <w:r>
        <w:rPr>
          <w:rFonts w:ascii="Times New Roman" w:eastAsia="Times New Roman" w:hAnsi="Times New Roman" w:cs="Times New Roman"/>
          <w:i/>
          <w:sz w:val="20"/>
          <w:szCs w:val="20"/>
        </w:rPr>
        <w:t>The completeness of nursing care documentation in Fakfak hospital;</w:t>
      </w:r>
      <w:r>
        <w:rPr>
          <w:rFonts w:ascii="Times New Roman" w:eastAsia="Times New Roman" w:hAnsi="Times New Roman" w:cs="Times New Roman"/>
          <w:sz w:val="20"/>
          <w:szCs w:val="20"/>
        </w:rPr>
        <w:t xml:space="preserve"> 2019</w:t>
      </w:r>
    </w:p>
    <w:p w14:paraId="000004CE" w14:textId="77777777" w:rsidR="00965DDA" w:rsidRDefault="00965DDA">
      <w:pPr>
        <w:spacing w:line="240" w:lineRule="auto"/>
        <w:jc w:val="both"/>
        <w:rPr>
          <w:rFonts w:ascii="Times New Roman" w:eastAsia="Times New Roman" w:hAnsi="Times New Roman" w:cs="Times New Roman"/>
          <w:sz w:val="20"/>
          <w:szCs w:val="20"/>
        </w:rPr>
      </w:pPr>
    </w:p>
    <w:p w14:paraId="000004CF" w14:textId="77777777" w:rsidR="00965DDA" w:rsidRDefault="00721622">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proofErr w:type="spellStart"/>
      <w:r>
        <w:rPr>
          <w:rFonts w:ascii="Times New Roman" w:eastAsia="Times New Roman" w:hAnsi="Times New Roman" w:cs="Times New Roman"/>
          <w:sz w:val="20"/>
          <w:szCs w:val="20"/>
        </w:rPr>
        <w:t>Maessen</w:t>
      </w:r>
      <w:proofErr w:type="spellEnd"/>
      <w:r>
        <w:rPr>
          <w:rFonts w:ascii="Times New Roman" w:eastAsia="Times New Roman" w:hAnsi="Times New Roman" w:cs="Times New Roman"/>
          <w:sz w:val="20"/>
          <w:szCs w:val="20"/>
        </w:rPr>
        <w:t xml:space="preserve"> K., van </w:t>
      </w:r>
      <w:proofErr w:type="spellStart"/>
      <w:r>
        <w:rPr>
          <w:rFonts w:ascii="Times New Roman" w:eastAsia="Times New Roman" w:hAnsi="Times New Roman" w:cs="Times New Roman"/>
          <w:sz w:val="20"/>
          <w:szCs w:val="20"/>
        </w:rPr>
        <w:t>Vught</w:t>
      </w:r>
      <w:proofErr w:type="spellEnd"/>
      <w:r>
        <w:rPr>
          <w:rFonts w:ascii="Times New Roman" w:eastAsia="Times New Roman" w:hAnsi="Times New Roman" w:cs="Times New Roman"/>
          <w:sz w:val="20"/>
          <w:szCs w:val="20"/>
        </w:rPr>
        <w:t xml:space="preserve"> A., Gerritsen D.L., </w:t>
      </w:r>
      <w:proofErr w:type="spellStart"/>
      <w:r>
        <w:rPr>
          <w:rFonts w:ascii="Times New Roman" w:eastAsia="Times New Roman" w:hAnsi="Times New Roman" w:cs="Times New Roman"/>
          <w:sz w:val="20"/>
          <w:szCs w:val="20"/>
        </w:rPr>
        <w:t>Lovink</w:t>
      </w:r>
      <w:proofErr w:type="spellEnd"/>
      <w:r>
        <w:rPr>
          <w:rFonts w:ascii="Times New Roman" w:eastAsia="Times New Roman" w:hAnsi="Times New Roman" w:cs="Times New Roman"/>
          <w:sz w:val="20"/>
          <w:szCs w:val="20"/>
        </w:rPr>
        <w:t xml:space="preserve"> M.H., Vermeulen H., </w:t>
      </w:r>
      <w:proofErr w:type="spellStart"/>
      <w:r>
        <w:rPr>
          <w:rFonts w:ascii="Times New Roman" w:eastAsia="Times New Roman" w:hAnsi="Times New Roman" w:cs="Times New Roman"/>
          <w:sz w:val="20"/>
          <w:szCs w:val="20"/>
        </w:rPr>
        <w:t>Persoon</w:t>
      </w:r>
      <w:proofErr w:type="spellEnd"/>
      <w:r>
        <w:rPr>
          <w:rFonts w:ascii="Times New Roman" w:eastAsia="Times New Roman" w:hAnsi="Times New Roman" w:cs="Times New Roman"/>
          <w:sz w:val="20"/>
          <w:szCs w:val="20"/>
        </w:rPr>
        <w:t xml:space="preserve"> A.) </w:t>
      </w:r>
      <w:r>
        <w:rPr>
          <w:rFonts w:ascii="Times New Roman" w:eastAsia="Times New Roman" w:hAnsi="Times New Roman" w:cs="Times New Roman"/>
          <w:i/>
          <w:sz w:val="20"/>
          <w:szCs w:val="20"/>
        </w:rPr>
        <w:t>Development and Validation of the Dutch EBPAS-</w:t>
      </w:r>
      <w:proofErr w:type="spellStart"/>
      <w:r>
        <w:rPr>
          <w:rFonts w:ascii="Times New Roman" w:eastAsia="Times New Roman" w:hAnsi="Times New Roman" w:cs="Times New Roman"/>
          <w:i/>
          <w:sz w:val="20"/>
          <w:szCs w:val="20"/>
        </w:rPr>
        <w:t>ve</w:t>
      </w:r>
      <w:proofErr w:type="spellEnd"/>
      <w:r>
        <w:rPr>
          <w:rFonts w:ascii="Times New Roman" w:eastAsia="Times New Roman" w:hAnsi="Times New Roman" w:cs="Times New Roman"/>
          <w:i/>
          <w:sz w:val="20"/>
          <w:szCs w:val="20"/>
        </w:rPr>
        <w:t xml:space="preserve"> and EBPQ-</w:t>
      </w:r>
      <w:proofErr w:type="spellStart"/>
      <w:r>
        <w:rPr>
          <w:rFonts w:ascii="Times New Roman" w:eastAsia="Times New Roman" w:hAnsi="Times New Roman" w:cs="Times New Roman"/>
          <w:i/>
          <w:sz w:val="20"/>
          <w:szCs w:val="20"/>
        </w:rPr>
        <w:t>v</w:t>
      </w:r>
      <w:r>
        <w:rPr>
          <w:rFonts w:ascii="Times New Roman" w:eastAsia="Times New Roman" w:hAnsi="Times New Roman" w:cs="Times New Roman"/>
          <w:i/>
          <w:sz w:val="20"/>
          <w:szCs w:val="20"/>
        </w:rPr>
        <w:t>e</w:t>
      </w:r>
      <w:proofErr w:type="spellEnd"/>
      <w:r>
        <w:rPr>
          <w:rFonts w:ascii="Times New Roman" w:eastAsia="Times New Roman" w:hAnsi="Times New Roman" w:cs="Times New Roman"/>
          <w:i/>
          <w:sz w:val="20"/>
          <w:szCs w:val="20"/>
        </w:rPr>
        <w:t xml:space="preserve"> for Nursing Assistants and Nurses with a Vocational Education; </w:t>
      </w:r>
      <w:r>
        <w:rPr>
          <w:rFonts w:ascii="Times New Roman" w:eastAsia="Times New Roman" w:hAnsi="Times New Roman" w:cs="Times New Roman"/>
          <w:sz w:val="20"/>
          <w:szCs w:val="20"/>
        </w:rPr>
        <w:t>2019</w:t>
      </w:r>
    </w:p>
    <w:p w14:paraId="000004D0" w14:textId="77777777" w:rsidR="00965DDA" w:rsidRDefault="00965DDA">
      <w:pPr>
        <w:spacing w:line="240" w:lineRule="auto"/>
        <w:jc w:val="both"/>
        <w:rPr>
          <w:rFonts w:ascii="Times New Roman" w:eastAsia="Times New Roman" w:hAnsi="Times New Roman" w:cs="Times New Roman"/>
          <w:sz w:val="20"/>
          <w:szCs w:val="20"/>
        </w:rPr>
      </w:pPr>
    </w:p>
    <w:p w14:paraId="000004D1" w14:textId="77777777" w:rsidR="00965DDA" w:rsidRDefault="00721622">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proofErr w:type="spellStart"/>
      <w:r>
        <w:rPr>
          <w:rFonts w:ascii="Times New Roman" w:eastAsia="Times New Roman" w:hAnsi="Times New Roman" w:cs="Times New Roman"/>
          <w:sz w:val="20"/>
          <w:szCs w:val="20"/>
        </w:rPr>
        <w:t>Ratsch</w:t>
      </w:r>
      <w:proofErr w:type="spellEnd"/>
      <w:r>
        <w:rPr>
          <w:rFonts w:ascii="Times New Roman" w:eastAsia="Times New Roman" w:hAnsi="Times New Roman" w:cs="Times New Roman"/>
          <w:sz w:val="20"/>
          <w:szCs w:val="20"/>
        </w:rPr>
        <w:t xml:space="preserve"> A., Sewell F., Pennington A.) </w:t>
      </w:r>
      <w:r>
        <w:rPr>
          <w:rFonts w:ascii="Times New Roman" w:eastAsia="Times New Roman" w:hAnsi="Times New Roman" w:cs="Times New Roman"/>
          <w:i/>
          <w:sz w:val="20"/>
          <w:szCs w:val="20"/>
        </w:rPr>
        <w:t xml:space="preserve">Developing and testing a matrix to achieve ready-everyday nursing standards (RENS): An observational study protocol; </w:t>
      </w:r>
      <w:r>
        <w:rPr>
          <w:rFonts w:ascii="Times New Roman" w:eastAsia="Times New Roman" w:hAnsi="Times New Roman" w:cs="Times New Roman"/>
          <w:sz w:val="20"/>
          <w:szCs w:val="20"/>
        </w:rPr>
        <w:t>2019</w:t>
      </w:r>
    </w:p>
    <w:p w14:paraId="000004D2" w14:textId="77777777" w:rsidR="00965DDA" w:rsidRDefault="00965DDA">
      <w:pPr>
        <w:spacing w:line="240" w:lineRule="auto"/>
        <w:jc w:val="both"/>
        <w:rPr>
          <w:rFonts w:ascii="Times New Roman" w:eastAsia="Times New Roman" w:hAnsi="Times New Roman" w:cs="Times New Roman"/>
          <w:sz w:val="20"/>
          <w:szCs w:val="20"/>
        </w:rPr>
      </w:pPr>
    </w:p>
    <w:p w14:paraId="000004D3" w14:textId="77777777" w:rsidR="00965DDA" w:rsidRDefault="00721622">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(Wood C., </w:t>
      </w:r>
      <w:proofErr w:type="spellStart"/>
      <w:r>
        <w:rPr>
          <w:rFonts w:ascii="Times New Roman" w:eastAsia="Times New Roman" w:hAnsi="Times New Roman" w:cs="Times New Roman"/>
          <w:sz w:val="20"/>
          <w:szCs w:val="20"/>
        </w:rPr>
        <w:t>Chaboyer</w:t>
      </w:r>
      <w:proofErr w:type="spellEnd"/>
      <w:r>
        <w:rPr>
          <w:rFonts w:ascii="Times New Roman" w:eastAsia="Times New Roman" w:hAnsi="Times New Roman" w:cs="Times New Roman"/>
          <w:sz w:val="20"/>
          <w:szCs w:val="20"/>
        </w:rPr>
        <w:t xml:space="preserve"> W., </w:t>
      </w:r>
      <w:proofErr w:type="spellStart"/>
      <w:r>
        <w:rPr>
          <w:rFonts w:ascii="Times New Roman" w:eastAsia="Times New Roman" w:hAnsi="Times New Roman" w:cs="Times New Roman"/>
          <w:sz w:val="20"/>
          <w:szCs w:val="20"/>
        </w:rPr>
        <w:t>Carr</w:t>
      </w:r>
      <w:proofErr w:type="spellEnd"/>
      <w:r>
        <w:rPr>
          <w:rFonts w:ascii="Times New Roman" w:eastAsia="Times New Roman" w:hAnsi="Times New Roman" w:cs="Times New Roman"/>
          <w:sz w:val="20"/>
          <w:szCs w:val="20"/>
        </w:rPr>
        <w:t xml:space="preserve"> P.) </w:t>
      </w:r>
      <w:r>
        <w:rPr>
          <w:rFonts w:ascii="Times New Roman" w:eastAsia="Times New Roman" w:hAnsi="Times New Roman" w:cs="Times New Roman"/>
          <w:i/>
          <w:sz w:val="20"/>
          <w:szCs w:val="20"/>
        </w:rPr>
        <w:t>How do nurses use early warning scoring systems to detect and act on patient deterioration to ensure patient safety? A scoping review;</w:t>
      </w:r>
      <w:r>
        <w:rPr>
          <w:rFonts w:ascii="Times New Roman" w:eastAsia="Times New Roman" w:hAnsi="Times New Roman" w:cs="Times New Roman"/>
          <w:sz w:val="20"/>
          <w:szCs w:val="20"/>
        </w:rPr>
        <w:t xml:space="preserve"> 2019</w:t>
      </w:r>
    </w:p>
    <w:p w14:paraId="000004D4" w14:textId="77777777" w:rsidR="00965DDA" w:rsidRDefault="00965DDA">
      <w:pPr>
        <w:spacing w:line="240" w:lineRule="auto"/>
        <w:jc w:val="both"/>
        <w:rPr>
          <w:rFonts w:ascii="Times New Roman" w:eastAsia="Times New Roman" w:hAnsi="Times New Roman" w:cs="Times New Roman"/>
          <w:sz w:val="20"/>
          <w:szCs w:val="20"/>
        </w:rPr>
      </w:pPr>
    </w:p>
    <w:p w14:paraId="000004D5" w14:textId="77777777" w:rsidR="00965DDA" w:rsidRDefault="00721622">
      <w:pPr>
        <w:spacing w:line="240" w:lineRule="auto"/>
        <w:jc w:val="both"/>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Birgand</w:t>
      </w:r>
      <w:proofErr w:type="spellEnd"/>
      <w:proofErr w:type="gramEnd"/>
      <w:r>
        <w:rPr>
          <w:rFonts w:ascii="Times New Roman" w:eastAsia="Times New Roman" w:hAnsi="Times New Roman" w:cs="Times New Roman"/>
          <w:sz w:val="20"/>
          <w:szCs w:val="20"/>
        </w:rPr>
        <w:t xml:space="preserve"> G., </w:t>
      </w:r>
      <w:proofErr w:type="spellStart"/>
      <w:r>
        <w:rPr>
          <w:rFonts w:ascii="Times New Roman" w:eastAsia="Times New Roman" w:hAnsi="Times New Roman" w:cs="Times New Roman"/>
          <w:sz w:val="20"/>
          <w:szCs w:val="20"/>
        </w:rPr>
        <w:t>Haudebourg</w:t>
      </w:r>
      <w:proofErr w:type="spellEnd"/>
      <w:r>
        <w:rPr>
          <w:rFonts w:ascii="Times New Roman" w:eastAsia="Times New Roman" w:hAnsi="Times New Roman" w:cs="Times New Roman"/>
          <w:sz w:val="20"/>
          <w:szCs w:val="20"/>
        </w:rPr>
        <w:t xml:space="preserve"> T., </w:t>
      </w:r>
      <w:proofErr w:type="spellStart"/>
      <w:r>
        <w:rPr>
          <w:rFonts w:ascii="Times New Roman" w:eastAsia="Times New Roman" w:hAnsi="Times New Roman" w:cs="Times New Roman"/>
          <w:sz w:val="20"/>
          <w:szCs w:val="20"/>
        </w:rPr>
        <w:t>Grammatico-Guillon</w:t>
      </w:r>
      <w:proofErr w:type="spellEnd"/>
      <w:r>
        <w:rPr>
          <w:rFonts w:ascii="Times New Roman" w:eastAsia="Times New Roman" w:hAnsi="Times New Roman" w:cs="Times New Roman"/>
          <w:sz w:val="20"/>
          <w:szCs w:val="20"/>
        </w:rPr>
        <w:t xml:space="preserve"> L., Ferrand L., </w:t>
      </w:r>
      <w:proofErr w:type="spellStart"/>
      <w:r>
        <w:rPr>
          <w:rFonts w:ascii="Times New Roman" w:eastAsia="Times New Roman" w:hAnsi="Times New Roman" w:cs="Times New Roman"/>
          <w:sz w:val="20"/>
          <w:szCs w:val="20"/>
        </w:rPr>
        <w:t>Moret</w:t>
      </w:r>
      <w:proofErr w:type="spellEnd"/>
      <w:r>
        <w:rPr>
          <w:rFonts w:ascii="Times New Roman" w:eastAsia="Times New Roman" w:hAnsi="Times New Roman" w:cs="Times New Roman"/>
          <w:sz w:val="20"/>
          <w:szCs w:val="20"/>
        </w:rPr>
        <w:t xml:space="preserve"> L., Gouin F., </w:t>
      </w:r>
      <w:proofErr w:type="spellStart"/>
      <w:r>
        <w:rPr>
          <w:rFonts w:ascii="Times New Roman" w:eastAsia="Times New Roman" w:hAnsi="Times New Roman" w:cs="Times New Roman"/>
          <w:sz w:val="20"/>
          <w:szCs w:val="20"/>
        </w:rPr>
        <w:t>Mauduit</w:t>
      </w:r>
      <w:proofErr w:type="spellEnd"/>
      <w:r>
        <w:rPr>
          <w:rFonts w:ascii="Times New Roman" w:eastAsia="Times New Roman" w:hAnsi="Times New Roman" w:cs="Times New Roman"/>
          <w:sz w:val="20"/>
          <w:szCs w:val="20"/>
        </w:rPr>
        <w:t xml:space="preserve"> N., </w:t>
      </w:r>
      <w:proofErr w:type="spellStart"/>
      <w:r>
        <w:rPr>
          <w:rFonts w:ascii="Times New Roman" w:eastAsia="Times New Roman" w:hAnsi="Times New Roman" w:cs="Times New Roman"/>
          <w:sz w:val="20"/>
          <w:szCs w:val="20"/>
        </w:rPr>
        <w:t>Leux</w:t>
      </w:r>
      <w:proofErr w:type="spellEnd"/>
      <w:r>
        <w:rPr>
          <w:rFonts w:ascii="Times New Roman" w:eastAsia="Times New Roman" w:hAnsi="Times New Roman" w:cs="Times New Roman"/>
          <w:sz w:val="20"/>
          <w:szCs w:val="20"/>
        </w:rPr>
        <w:t xml:space="preserve"> C., Le </w:t>
      </w:r>
      <w:proofErr w:type="spellStart"/>
      <w:r>
        <w:rPr>
          <w:rFonts w:ascii="Times New Roman" w:eastAsia="Times New Roman" w:hAnsi="Times New Roman" w:cs="Times New Roman"/>
          <w:sz w:val="20"/>
          <w:szCs w:val="20"/>
        </w:rPr>
        <w:t>Manach</w:t>
      </w:r>
      <w:proofErr w:type="spellEnd"/>
      <w:r>
        <w:rPr>
          <w:rFonts w:ascii="Times New Roman" w:eastAsia="Times New Roman" w:hAnsi="Times New Roman" w:cs="Times New Roman"/>
          <w:sz w:val="20"/>
          <w:szCs w:val="20"/>
        </w:rPr>
        <w:t xml:space="preserve"> Y., </w:t>
      </w:r>
      <w:proofErr w:type="spellStart"/>
      <w:r>
        <w:rPr>
          <w:rFonts w:ascii="Times New Roman" w:eastAsia="Times New Roman" w:hAnsi="Times New Roman" w:cs="Times New Roman"/>
          <w:sz w:val="20"/>
          <w:szCs w:val="20"/>
        </w:rPr>
        <w:t>Lepelletier</w:t>
      </w:r>
      <w:proofErr w:type="spellEnd"/>
      <w:r>
        <w:rPr>
          <w:rFonts w:ascii="Times New Roman" w:eastAsia="Times New Roman" w:hAnsi="Times New Roman" w:cs="Times New Roman"/>
          <w:sz w:val="20"/>
          <w:szCs w:val="20"/>
        </w:rPr>
        <w:t xml:space="preserve"> D., Tavernier E., </w:t>
      </w:r>
      <w:proofErr w:type="spellStart"/>
      <w:r>
        <w:rPr>
          <w:rFonts w:ascii="Times New Roman" w:eastAsia="Times New Roman" w:hAnsi="Times New Roman" w:cs="Times New Roman"/>
          <w:sz w:val="20"/>
          <w:szCs w:val="20"/>
        </w:rPr>
        <w:t>Lucet</w:t>
      </w:r>
      <w:proofErr w:type="spellEnd"/>
      <w:r>
        <w:rPr>
          <w:rFonts w:ascii="Times New Roman" w:eastAsia="Times New Roman" w:hAnsi="Times New Roman" w:cs="Times New Roman"/>
          <w:sz w:val="20"/>
          <w:szCs w:val="20"/>
        </w:rPr>
        <w:t xml:space="preserve"> J.-C., </w:t>
      </w:r>
      <w:proofErr w:type="spellStart"/>
      <w:r>
        <w:rPr>
          <w:rFonts w:ascii="Times New Roman" w:eastAsia="Times New Roman" w:hAnsi="Times New Roman" w:cs="Times New Roman"/>
          <w:sz w:val="20"/>
          <w:szCs w:val="20"/>
        </w:rPr>
        <w:t>Giraudeau</w:t>
      </w:r>
      <w:proofErr w:type="spellEnd"/>
      <w:r>
        <w:rPr>
          <w:rFonts w:ascii="Times New Roman" w:eastAsia="Times New Roman" w:hAnsi="Times New Roman" w:cs="Times New Roman"/>
          <w:sz w:val="20"/>
          <w:szCs w:val="20"/>
        </w:rPr>
        <w:t xml:space="preserve"> B.) </w:t>
      </w:r>
      <w:r>
        <w:rPr>
          <w:rFonts w:ascii="Times New Roman" w:eastAsia="Times New Roman" w:hAnsi="Times New Roman" w:cs="Times New Roman"/>
          <w:i/>
          <w:sz w:val="20"/>
          <w:szCs w:val="20"/>
        </w:rPr>
        <w:t xml:space="preserve">Improvement in staff </w:t>
      </w:r>
      <w:proofErr w:type="spellStart"/>
      <w:r>
        <w:rPr>
          <w:rFonts w:ascii="Times New Roman" w:eastAsia="Times New Roman" w:hAnsi="Times New Roman" w:cs="Times New Roman"/>
          <w:i/>
          <w:sz w:val="20"/>
          <w:szCs w:val="20"/>
        </w:rPr>
        <w:t>behaviour</w:t>
      </w:r>
      <w:proofErr w:type="spellEnd"/>
      <w:r>
        <w:rPr>
          <w:rFonts w:ascii="Times New Roman" w:eastAsia="Times New Roman" w:hAnsi="Times New Roman" w:cs="Times New Roman"/>
          <w:i/>
          <w:sz w:val="20"/>
          <w:szCs w:val="20"/>
        </w:rPr>
        <w:t xml:space="preserve"> during surgical procedures to prevent post-operat</w:t>
      </w:r>
      <w:r>
        <w:rPr>
          <w:rFonts w:ascii="Times New Roman" w:eastAsia="Times New Roman" w:hAnsi="Times New Roman" w:cs="Times New Roman"/>
          <w:i/>
          <w:sz w:val="20"/>
          <w:szCs w:val="20"/>
        </w:rPr>
        <w:t xml:space="preserve">ive complications (ARIBO2): Study protocol for a cluster </w:t>
      </w:r>
      <w:proofErr w:type="spellStart"/>
      <w:r>
        <w:rPr>
          <w:rFonts w:ascii="Times New Roman" w:eastAsia="Times New Roman" w:hAnsi="Times New Roman" w:cs="Times New Roman"/>
          <w:i/>
          <w:sz w:val="20"/>
          <w:szCs w:val="20"/>
        </w:rPr>
        <w:t>randomised</w:t>
      </w:r>
      <w:proofErr w:type="spellEnd"/>
      <w:r>
        <w:rPr>
          <w:rFonts w:ascii="Times New Roman" w:eastAsia="Times New Roman" w:hAnsi="Times New Roman" w:cs="Times New Roman"/>
          <w:i/>
          <w:sz w:val="20"/>
          <w:szCs w:val="20"/>
        </w:rPr>
        <w:t xml:space="preserve"> trial;</w:t>
      </w:r>
      <w:r>
        <w:rPr>
          <w:rFonts w:ascii="Times New Roman" w:eastAsia="Times New Roman" w:hAnsi="Times New Roman" w:cs="Times New Roman"/>
          <w:sz w:val="20"/>
          <w:szCs w:val="20"/>
        </w:rPr>
        <w:t xml:space="preserve"> 2019</w:t>
      </w:r>
    </w:p>
    <w:p w14:paraId="000004D6" w14:textId="77777777" w:rsidR="00965DDA" w:rsidRDefault="00965DDA">
      <w:pPr>
        <w:spacing w:line="240" w:lineRule="auto"/>
        <w:jc w:val="both"/>
        <w:rPr>
          <w:rFonts w:ascii="Times New Roman" w:eastAsia="Times New Roman" w:hAnsi="Times New Roman" w:cs="Times New Roman"/>
          <w:sz w:val="20"/>
          <w:szCs w:val="20"/>
        </w:rPr>
      </w:pPr>
    </w:p>
    <w:p w14:paraId="000004D7" w14:textId="77777777" w:rsidR="00965DDA" w:rsidRDefault="00721622">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(Been-</w:t>
      </w:r>
      <w:proofErr w:type="spellStart"/>
      <w:r>
        <w:rPr>
          <w:rFonts w:ascii="Times New Roman" w:eastAsia="Times New Roman" w:hAnsi="Times New Roman" w:cs="Times New Roman"/>
          <w:sz w:val="20"/>
          <w:szCs w:val="20"/>
        </w:rPr>
        <w:t>Dahmen</w:t>
      </w:r>
      <w:proofErr w:type="spellEnd"/>
      <w:r>
        <w:rPr>
          <w:rFonts w:ascii="Times New Roman" w:eastAsia="Times New Roman" w:hAnsi="Times New Roman" w:cs="Times New Roman"/>
          <w:sz w:val="20"/>
          <w:szCs w:val="20"/>
        </w:rPr>
        <w:t xml:space="preserve"> J.M.J., Beck D.K., </w:t>
      </w:r>
      <w:proofErr w:type="spellStart"/>
      <w:r>
        <w:rPr>
          <w:rFonts w:ascii="Times New Roman" w:eastAsia="Times New Roman" w:hAnsi="Times New Roman" w:cs="Times New Roman"/>
          <w:sz w:val="20"/>
          <w:szCs w:val="20"/>
        </w:rPr>
        <w:t>Peeters</w:t>
      </w:r>
      <w:proofErr w:type="spellEnd"/>
      <w:r>
        <w:rPr>
          <w:rFonts w:ascii="Times New Roman" w:eastAsia="Times New Roman" w:hAnsi="Times New Roman" w:cs="Times New Roman"/>
          <w:sz w:val="20"/>
          <w:szCs w:val="20"/>
        </w:rPr>
        <w:t xml:space="preserve"> M.A.C., Van Der </w:t>
      </w:r>
      <w:proofErr w:type="spellStart"/>
      <w:r>
        <w:rPr>
          <w:rFonts w:ascii="Times New Roman" w:eastAsia="Times New Roman" w:hAnsi="Times New Roman" w:cs="Times New Roman"/>
          <w:sz w:val="20"/>
          <w:szCs w:val="20"/>
        </w:rPr>
        <w:t>Stege</w:t>
      </w:r>
      <w:proofErr w:type="spellEnd"/>
      <w:r>
        <w:rPr>
          <w:rFonts w:ascii="Times New Roman" w:eastAsia="Times New Roman" w:hAnsi="Times New Roman" w:cs="Times New Roman"/>
          <w:sz w:val="20"/>
          <w:szCs w:val="20"/>
        </w:rPr>
        <w:t xml:space="preserve"> H., </w:t>
      </w:r>
      <w:proofErr w:type="spellStart"/>
      <w:r>
        <w:rPr>
          <w:rFonts w:ascii="Times New Roman" w:eastAsia="Times New Roman" w:hAnsi="Times New Roman" w:cs="Times New Roman"/>
          <w:sz w:val="20"/>
          <w:szCs w:val="20"/>
        </w:rPr>
        <w:t>Tielen</w:t>
      </w:r>
      <w:proofErr w:type="spellEnd"/>
      <w:r>
        <w:rPr>
          <w:rFonts w:ascii="Times New Roman" w:eastAsia="Times New Roman" w:hAnsi="Times New Roman" w:cs="Times New Roman"/>
          <w:sz w:val="20"/>
          <w:szCs w:val="20"/>
        </w:rPr>
        <w:t xml:space="preserve"> M., Van Buren M.C., </w:t>
      </w:r>
      <w:proofErr w:type="spellStart"/>
      <w:r>
        <w:rPr>
          <w:rFonts w:ascii="Times New Roman" w:eastAsia="Times New Roman" w:hAnsi="Times New Roman" w:cs="Times New Roman"/>
          <w:sz w:val="20"/>
          <w:szCs w:val="20"/>
        </w:rPr>
        <w:t>Ista</w:t>
      </w:r>
      <w:proofErr w:type="spellEnd"/>
      <w:r>
        <w:rPr>
          <w:rFonts w:ascii="Times New Roman" w:eastAsia="Times New Roman" w:hAnsi="Times New Roman" w:cs="Times New Roman"/>
          <w:sz w:val="20"/>
          <w:szCs w:val="20"/>
        </w:rPr>
        <w:t xml:space="preserve"> E., Van </w:t>
      </w:r>
      <w:proofErr w:type="spellStart"/>
      <w:r>
        <w:rPr>
          <w:rFonts w:ascii="Times New Roman" w:eastAsia="Times New Roman" w:hAnsi="Times New Roman" w:cs="Times New Roman"/>
          <w:sz w:val="20"/>
          <w:szCs w:val="20"/>
        </w:rPr>
        <w:t>Staa</w:t>
      </w:r>
      <w:proofErr w:type="spellEnd"/>
      <w:r>
        <w:rPr>
          <w:rFonts w:ascii="Times New Roman" w:eastAsia="Times New Roman" w:hAnsi="Times New Roman" w:cs="Times New Roman"/>
          <w:sz w:val="20"/>
          <w:szCs w:val="20"/>
        </w:rPr>
        <w:t xml:space="preserve"> A., Massey E.K.) </w:t>
      </w:r>
      <w:r>
        <w:rPr>
          <w:rFonts w:ascii="Times New Roman" w:eastAsia="Times New Roman" w:hAnsi="Times New Roman" w:cs="Times New Roman"/>
          <w:i/>
          <w:sz w:val="20"/>
          <w:szCs w:val="20"/>
        </w:rPr>
        <w:t>Evaluating the feasibility of a nurse-led self-</w:t>
      </w:r>
      <w:r>
        <w:rPr>
          <w:rFonts w:ascii="Times New Roman" w:eastAsia="Times New Roman" w:hAnsi="Times New Roman" w:cs="Times New Roman"/>
          <w:i/>
          <w:sz w:val="20"/>
          <w:szCs w:val="20"/>
        </w:rPr>
        <w:t>management support intervention for kidney transplant recipients: A pilot study;</w:t>
      </w:r>
      <w:r>
        <w:rPr>
          <w:rFonts w:ascii="Times New Roman" w:eastAsia="Times New Roman" w:hAnsi="Times New Roman" w:cs="Times New Roman"/>
          <w:sz w:val="20"/>
          <w:szCs w:val="20"/>
        </w:rPr>
        <w:t xml:space="preserve"> 2019</w:t>
      </w:r>
    </w:p>
    <w:p w14:paraId="000004D8" w14:textId="77777777" w:rsidR="00965DDA" w:rsidRDefault="00965DDA">
      <w:pPr>
        <w:spacing w:line="240" w:lineRule="auto"/>
        <w:jc w:val="both"/>
        <w:rPr>
          <w:rFonts w:ascii="Times New Roman" w:eastAsia="Times New Roman" w:hAnsi="Times New Roman" w:cs="Times New Roman"/>
          <w:sz w:val="20"/>
          <w:szCs w:val="20"/>
        </w:rPr>
      </w:pPr>
    </w:p>
    <w:p w14:paraId="000004D9" w14:textId="77777777" w:rsidR="00965DDA" w:rsidRDefault="00721622">
      <w:pPr>
        <w:spacing w:line="240" w:lineRule="auto"/>
        <w:jc w:val="both"/>
        <w:rPr>
          <w:rFonts w:ascii="Times New Roman" w:eastAsia="Times New Roman" w:hAnsi="Times New Roman" w:cs="Times New Roman"/>
          <w:sz w:val="20"/>
          <w:szCs w:val="20"/>
        </w:rPr>
      </w:pPr>
      <w:r w:rsidRPr="00DE5BA5">
        <w:rPr>
          <w:rFonts w:ascii="Times New Roman" w:eastAsia="Times New Roman" w:hAnsi="Times New Roman" w:cs="Times New Roman"/>
          <w:sz w:val="20"/>
          <w:szCs w:val="20"/>
          <w:lang w:val="it-IT"/>
        </w:rPr>
        <w:t xml:space="preserve">(Patrone C., </w:t>
      </w:r>
      <w:proofErr w:type="spellStart"/>
      <w:r w:rsidRPr="00DE5BA5">
        <w:rPr>
          <w:rFonts w:ascii="Times New Roman" w:eastAsia="Times New Roman" w:hAnsi="Times New Roman" w:cs="Times New Roman"/>
          <w:sz w:val="20"/>
          <w:szCs w:val="20"/>
          <w:lang w:val="it-IT"/>
        </w:rPr>
        <w:t>Cassettari</w:t>
      </w:r>
      <w:proofErr w:type="spellEnd"/>
      <w:r w:rsidRPr="00DE5BA5">
        <w:rPr>
          <w:rFonts w:ascii="Times New Roman" w:eastAsia="Times New Roman" w:hAnsi="Times New Roman" w:cs="Times New Roman"/>
          <w:sz w:val="20"/>
          <w:szCs w:val="20"/>
          <w:lang w:val="it-IT"/>
        </w:rPr>
        <w:t xml:space="preserve"> L., Giovannini F., Cremonesi P., </w:t>
      </w:r>
      <w:proofErr w:type="spellStart"/>
      <w:r w:rsidRPr="00DE5BA5">
        <w:rPr>
          <w:rFonts w:ascii="Times New Roman" w:eastAsia="Times New Roman" w:hAnsi="Times New Roman" w:cs="Times New Roman"/>
          <w:sz w:val="20"/>
          <w:szCs w:val="20"/>
          <w:lang w:val="it-IT"/>
        </w:rPr>
        <w:t>Cevasco</w:t>
      </w:r>
      <w:proofErr w:type="spellEnd"/>
      <w:r w:rsidRPr="00DE5BA5">
        <w:rPr>
          <w:rFonts w:ascii="Times New Roman" w:eastAsia="Times New Roman" w:hAnsi="Times New Roman" w:cs="Times New Roman"/>
          <w:sz w:val="20"/>
          <w:szCs w:val="20"/>
          <w:lang w:val="it-IT"/>
        </w:rPr>
        <w:t xml:space="preserve"> I.) </w:t>
      </w:r>
      <w:r>
        <w:rPr>
          <w:rFonts w:ascii="Times New Roman" w:eastAsia="Times New Roman" w:hAnsi="Times New Roman" w:cs="Times New Roman"/>
          <w:i/>
          <w:sz w:val="20"/>
          <w:szCs w:val="20"/>
        </w:rPr>
        <w:t xml:space="preserve">Study and implementation of a performance set of indicators for the nurse manager </w:t>
      </w:r>
      <w:proofErr w:type="gramStart"/>
      <w:r>
        <w:rPr>
          <w:rFonts w:ascii="Times New Roman" w:eastAsia="Times New Roman" w:hAnsi="Times New Roman" w:cs="Times New Roman"/>
          <w:i/>
          <w:sz w:val="20"/>
          <w:szCs w:val="20"/>
        </w:rPr>
        <w:t>in a</w:t>
      </w:r>
      <w:proofErr w:type="gramEnd"/>
      <w:r>
        <w:rPr>
          <w:rFonts w:ascii="Times New Roman" w:eastAsia="Times New Roman" w:hAnsi="Times New Roman" w:cs="Times New Roman"/>
          <w:i/>
          <w:sz w:val="20"/>
          <w:szCs w:val="20"/>
        </w:rPr>
        <w:t xml:space="preserve"> frailty hospi</w:t>
      </w:r>
      <w:r>
        <w:rPr>
          <w:rFonts w:ascii="Times New Roman" w:eastAsia="Times New Roman" w:hAnsi="Times New Roman" w:cs="Times New Roman"/>
          <w:i/>
          <w:sz w:val="20"/>
          <w:szCs w:val="20"/>
        </w:rPr>
        <w:t>tal;</w:t>
      </w:r>
      <w:r>
        <w:rPr>
          <w:rFonts w:ascii="Times New Roman" w:eastAsia="Times New Roman" w:hAnsi="Times New Roman" w:cs="Times New Roman"/>
          <w:sz w:val="20"/>
          <w:szCs w:val="20"/>
        </w:rPr>
        <w:t xml:space="preserve"> 2019</w:t>
      </w:r>
    </w:p>
    <w:p w14:paraId="000004DA" w14:textId="77777777" w:rsidR="00965DDA" w:rsidRDefault="00965DDA">
      <w:pPr>
        <w:spacing w:line="240" w:lineRule="auto"/>
        <w:jc w:val="both"/>
        <w:rPr>
          <w:rFonts w:ascii="Times New Roman" w:eastAsia="Times New Roman" w:hAnsi="Times New Roman" w:cs="Times New Roman"/>
          <w:sz w:val="20"/>
          <w:szCs w:val="20"/>
        </w:rPr>
      </w:pPr>
    </w:p>
    <w:p w14:paraId="000004DB" w14:textId="77777777" w:rsidR="00965DDA" w:rsidRPr="00DE5BA5" w:rsidRDefault="00721622">
      <w:pPr>
        <w:spacing w:line="240" w:lineRule="auto"/>
        <w:jc w:val="both"/>
        <w:rPr>
          <w:rFonts w:ascii="Times New Roman" w:eastAsia="Times New Roman" w:hAnsi="Times New Roman" w:cs="Times New Roman"/>
          <w:sz w:val="20"/>
          <w:szCs w:val="20"/>
          <w:lang w:val="it-IT"/>
        </w:rPr>
      </w:pPr>
      <w:r w:rsidRPr="00DE5BA5">
        <w:rPr>
          <w:rFonts w:ascii="Times New Roman" w:eastAsia="Times New Roman" w:hAnsi="Times New Roman" w:cs="Times New Roman"/>
          <w:sz w:val="20"/>
          <w:szCs w:val="20"/>
          <w:lang w:val="it-IT"/>
        </w:rPr>
        <w:t>(</w:t>
      </w:r>
      <w:proofErr w:type="spellStart"/>
      <w:r w:rsidRPr="00DE5BA5">
        <w:rPr>
          <w:rFonts w:ascii="Times New Roman" w:eastAsia="Times New Roman" w:hAnsi="Times New Roman" w:cs="Times New Roman"/>
          <w:sz w:val="20"/>
          <w:szCs w:val="20"/>
          <w:lang w:val="it-IT"/>
        </w:rPr>
        <w:t>Fassarella</w:t>
      </w:r>
      <w:proofErr w:type="spellEnd"/>
      <w:r w:rsidRPr="00DE5BA5">
        <w:rPr>
          <w:rFonts w:ascii="Times New Roman" w:eastAsia="Times New Roman" w:hAnsi="Times New Roman" w:cs="Times New Roman"/>
          <w:sz w:val="20"/>
          <w:szCs w:val="20"/>
          <w:lang w:val="it-IT"/>
        </w:rPr>
        <w:t xml:space="preserve"> C.S., da Silva L.D., Camerini F.G., Barbieri-</w:t>
      </w:r>
      <w:proofErr w:type="spellStart"/>
      <w:r w:rsidRPr="00DE5BA5">
        <w:rPr>
          <w:rFonts w:ascii="Times New Roman" w:eastAsia="Times New Roman" w:hAnsi="Times New Roman" w:cs="Times New Roman"/>
          <w:sz w:val="20"/>
          <w:szCs w:val="20"/>
          <w:lang w:val="it-IT"/>
        </w:rPr>
        <w:t>Figueiredo</w:t>
      </w:r>
      <w:proofErr w:type="spellEnd"/>
      <w:r w:rsidRPr="00DE5BA5">
        <w:rPr>
          <w:rFonts w:ascii="Times New Roman" w:eastAsia="Times New Roman" w:hAnsi="Times New Roman" w:cs="Times New Roman"/>
          <w:sz w:val="20"/>
          <w:szCs w:val="20"/>
          <w:lang w:val="it-IT"/>
        </w:rPr>
        <w:t xml:space="preserve"> M.D.C.) </w:t>
      </w:r>
      <w:proofErr w:type="spellStart"/>
      <w:r w:rsidRPr="00DE5BA5">
        <w:rPr>
          <w:rFonts w:ascii="Times New Roman" w:eastAsia="Times New Roman" w:hAnsi="Times New Roman" w:cs="Times New Roman"/>
          <w:i/>
          <w:sz w:val="20"/>
          <w:szCs w:val="20"/>
          <w:lang w:val="it-IT"/>
        </w:rPr>
        <w:t>Organizational</w:t>
      </w:r>
      <w:proofErr w:type="spellEnd"/>
      <w:r w:rsidRPr="00DE5BA5">
        <w:rPr>
          <w:rFonts w:ascii="Times New Roman" w:eastAsia="Times New Roman" w:hAnsi="Times New Roman" w:cs="Times New Roman"/>
          <w:i/>
          <w:sz w:val="20"/>
          <w:szCs w:val="20"/>
          <w:lang w:val="it-IT"/>
        </w:rPr>
        <w:t xml:space="preserve"> </w:t>
      </w:r>
      <w:proofErr w:type="spellStart"/>
      <w:r w:rsidRPr="00DE5BA5">
        <w:rPr>
          <w:rFonts w:ascii="Times New Roman" w:eastAsia="Times New Roman" w:hAnsi="Times New Roman" w:cs="Times New Roman"/>
          <w:i/>
          <w:sz w:val="20"/>
          <w:szCs w:val="20"/>
          <w:lang w:val="it-IT"/>
        </w:rPr>
        <w:t>indicator</w:t>
      </w:r>
      <w:proofErr w:type="spellEnd"/>
      <w:r w:rsidRPr="00DE5BA5">
        <w:rPr>
          <w:rFonts w:ascii="Times New Roman" w:eastAsia="Times New Roman" w:hAnsi="Times New Roman" w:cs="Times New Roman"/>
          <w:i/>
          <w:sz w:val="20"/>
          <w:szCs w:val="20"/>
          <w:lang w:val="it-IT"/>
        </w:rPr>
        <w:t xml:space="preserve"> of </w:t>
      </w:r>
      <w:proofErr w:type="spellStart"/>
      <w:r w:rsidRPr="00DE5BA5">
        <w:rPr>
          <w:rFonts w:ascii="Times New Roman" w:eastAsia="Times New Roman" w:hAnsi="Times New Roman" w:cs="Times New Roman"/>
          <w:i/>
          <w:sz w:val="20"/>
          <w:szCs w:val="20"/>
          <w:lang w:val="it-IT"/>
        </w:rPr>
        <w:t>safety</w:t>
      </w:r>
      <w:proofErr w:type="spellEnd"/>
      <w:r w:rsidRPr="00DE5BA5">
        <w:rPr>
          <w:rFonts w:ascii="Times New Roman" w:eastAsia="Times New Roman" w:hAnsi="Times New Roman" w:cs="Times New Roman"/>
          <w:i/>
          <w:sz w:val="20"/>
          <w:szCs w:val="20"/>
          <w:lang w:val="it-IT"/>
        </w:rPr>
        <w:t xml:space="preserve"> culture </w:t>
      </w:r>
      <w:proofErr w:type="gramStart"/>
      <w:r w:rsidRPr="00DE5BA5">
        <w:rPr>
          <w:rFonts w:ascii="Times New Roman" w:eastAsia="Times New Roman" w:hAnsi="Times New Roman" w:cs="Times New Roman"/>
          <w:i/>
          <w:sz w:val="20"/>
          <w:szCs w:val="20"/>
          <w:lang w:val="it-IT"/>
        </w:rPr>
        <w:t>in a</w:t>
      </w:r>
      <w:proofErr w:type="gramEnd"/>
      <w:r w:rsidRPr="00DE5BA5">
        <w:rPr>
          <w:rFonts w:ascii="Times New Roman" w:eastAsia="Times New Roman" w:hAnsi="Times New Roman" w:cs="Times New Roman"/>
          <w:i/>
          <w:sz w:val="20"/>
          <w:szCs w:val="20"/>
          <w:lang w:val="it-IT"/>
        </w:rPr>
        <w:t xml:space="preserve"> </w:t>
      </w:r>
      <w:proofErr w:type="spellStart"/>
      <w:r w:rsidRPr="00DE5BA5">
        <w:rPr>
          <w:rFonts w:ascii="Times New Roman" w:eastAsia="Times New Roman" w:hAnsi="Times New Roman" w:cs="Times New Roman"/>
          <w:i/>
          <w:sz w:val="20"/>
          <w:szCs w:val="20"/>
          <w:lang w:val="it-IT"/>
        </w:rPr>
        <w:t>university</w:t>
      </w:r>
      <w:proofErr w:type="spellEnd"/>
      <w:r w:rsidRPr="00DE5BA5">
        <w:rPr>
          <w:rFonts w:ascii="Times New Roman" w:eastAsia="Times New Roman" w:hAnsi="Times New Roman" w:cs="Times New Roman"/>
          <w:i/>
          <w:sz w:val="20"/>
          <w:szCs w:val="20"/>
          <w:lang w:val="it-IT"/>
        </w:rPr>
        <w:t xml:space="preserve"> hospital [</w:t>
      </w:r>
      <w:proofErr w:type="spellStart"/>
      <w:r w:rsidRPr="00DE5BA5">
        <w:rPr>
          <w:rFonts w:ascii="Times New Roman" w:eastAsia="Times New Roman" w:hAnsi="Times New Roman" w:cs="Times New Roman"/>
          <w:i/>
          <w:sz w:val="20"/>
          <w:szCs w:val="20"/>
          <w:lang w:val="it-IT"/>
        </w:rPr>
        <w:t>Indicador</w:t>
      </w:r>
      <w:proofErr w:type="spellEnd"/>
      <w:r w:rsidRPr="00DE5BA5">
        <w:rPr>
          <w:rFonts w:ascii="Times New Roman" w:eastAsia="Times New Roman" w:hAnsi="Times New Roman" w:cs="Times New Roman"/>
          <w:i/>
          <w:sz w:val="20"/>
          <w:szCs w:val="20"/>
          <w:lang w:val="it-IT"/>
        </w:rPr>
        <w:t xml:space="preserve"> </w:t>
      </w:r>
      <w:proofErr w:type="spellStart"/>
      <w:r w:rsidRPr="00DE5BA5">
        <w:rPr>
          <w:rFonts w:ascii="Times New Roman" w:eastAsia="Times New Roman" w:hAnsi="Times New Roman" w:cs="Times New Roman"/>
          <w:i/>
          <w:sz w:val="20"/>
          <w:szCs w:val="20"/>
          <w:lang w:val="it-IT"/>
        </w:rPr>
        <w:t>organizacional</w:t>
      </w:r>
      <w:proofErr w:type="spellEnd"/>
      <w:r w:rsidRPr="00DE5BA5">
        <w:rPr>
          <w:rFonts w:ascii="Times New Roman" w:eastAsia="Times New Roman" w:hAnsi="Times New Roman" w:cs="Times New Roman"/>
          <w:i/>
          <w:sz w:val="20"/>
          <w:szCs w:val="20"/>
          <w:lang w:val="it-IT"/>
        </w:rPr>
        <w:t xml:space="preserve"> da cultura de </w:t>
      </w:r>
      <w:proofErr w:type="spellStart"/>
      <w:r w:rsidRPr="00DE5BA5">
        <w:rPr>
          <w:rFonts w:ascii="Times New Roman" w:eastAsia="Times New Roman" w:hAnsi="Times New Roman" w:cs="Times New Roman"/>
          <w:i/>
          <w:sz w:val="20"/>
          <w:szCs w:val="20"/>
          <w:lang w:val="it-IT"/>
        </w:rPr>
        <w:t>segurança</w:t>
      </w:r>
      <w:proofErr w:type="spellEnd"/>
      <w:r w:rsidRPr="00DE5BA5">
        <w:rPr>
          <w:rFonts w:ascii="Times New Roman" w:eastAsia="Times New Roman" w:hAnsi="Times New Roman" w:cs="Times New Roman"/>
          <w:i/>
          <w:sz w:val="20"/>
          <w:szCs w:val="20"/>
          <w:lang w:val="it-IT"/>
        </w:rPr>
        <w:t xml:space="preserve"> </w:t>
      </w:r>
      <w:proofErr w:type="spellStart"/>
      <w:r w:rsidRPr="00DE5BA5">
        <w:rPr>
          <w:rFonts w:ascii="Times New Roman" w:eastAsia="Times New Roman" w:hAnsi="Times New Roman" w:cs="Times New Roman"/>
          <w:i/>
          <w:sz w:val="20"/>
          <w:szCs w:val="20"/>
          <w:lang w:val="it-IT"/>
        </w:rPr>
        <w:t>em</w:t>
      </w:r>
      <w:proofErr w:type="spellEnd"/>
      <w:r w:rsidRPr="00DE5BA5">
        <w:rPr>
          <w:rFonts w:ascii="Times New Roman" w:eastAsia="Times New Roman" w:hAnsi="Times New Roman" w:cs="Times New Roman"/>
          <w:i/>
          <w:sz w:val="20"/>
          <w:szCs w:val="20"/>
          <w:lang w:val="it-IT"/>
        </w:rPr>
        <w:t xml:space="preserve"> </w:t>
      </w:r>
      <w:proofErr w:type="spellStart"/>
      <w:r w:rsidRPr="00DE5BA5">
        <w:rPr>
          <w:rFonts w:ascii="Times New Roman" w:eastAsia="Times New Roman" w:hAnsi="Times New Roman" w:cs="Times New Roman"/>
          <w:i/>
          <w:sz w:val="20"/>
          <w:szCs w:val="20"/>
          <w:lang w:val="it-IT"/>
        </w:rPr>
        <w:t>um</w:t>
      </w:r>
      <w:proofErr w:type="spellEnd"/>
      <w:r w:rsidRPr="00DE5BA5">
        <w:rPr>
          <w:rFonts w:ascii="Times New Roman" w:eastAsia="Times New Roman" w:hAnsi="Times New Roman" w:cs="Times New Roman"/>
          <w:i/>
          <w:sz w:val="20"/>
          <w:szCs w:val="20"/>
          <w:lang w:val="it-IT"/>
        </w:rPr>
        <w:t xml:space="preserve"> hospital </w:t>
      </w:r>
      <w:proofErr w:type="spellStart"/>
      <w:r w:rsidRPr="00DE5BA5">
        <w:rPr>
          <w:rFonts w:ascii="Times New Roman" w:eastAsia="Times New Roman" w:hAnsi="Times New Roman" w:cs="Times New Roman"/>
          <w:i/>
          <w:sz w:val="20"/>
          <w:szCs w:val="20"/>
          <w:lang w:val="it-IT"/>
        </w:rPr>
        <w:t>universitário</w:t>
      </w:r>
      <w:proofErr w:type="spellEnd"/>
      <w:r w:rsidRPr="00DE5BA5">
        <w:rPr>
          <w:rFonts w:ascii="Times New Roman" w:eastAsia="Times New Roman" w:hAnsi="Times New Roman" w:cs="Times New Roman"/>
          <w:i/>
          <w:sz w:val="20"/>
          <w:szCs w:val="20"/>
          <w:lang w:val="it-IT"/>
        </w:rPr>
        <w:t>] [</w:t>
      </w:r>
      <w:proofErr w:type="spellStart"/>
      <w:r w:rsidRPr="00DE5BA5">
        <w:rPr>
          <w:rFonts w:ascii="Times New Roman" w:eastAsia="Times New Roman" w:hAnsi="Times New Roman" w:cs="Times New Roman"/>
          <w:i/>
          <w:sz w:val="20"/>
          <w:szCs w:val="20"/>
          <w:lang w:val="it-IT"/>
        </w:rPr>
        <w:t>Indicador</w:t>
      </w:r>
      <w:proofErr w:type="spellEnd"/>
      <w:r w:rsidRPr="00DE5BA5">
        <w:rPr>
          <w:rFonts w:ascii="Times New Roman" w:eastAsia="Times New Roman" w:hAnsi="Times New Roman" w:cs="Times New Roman"/>
          <w:i/>
          <w:sz w:val="20"/>
          <w:szCs w:val="20"/>
          <w:lang w:val="it-IT"/>
        </w:rPr>
        <w:t xml:space="preserve"> </w:t>
      </w:r>
      <w:proofErr w:type="spellStart"/>
      <w:r w:rsidRPr="00DE5BA5">
        <w:rPr>
          <w:rFonts w:ascii="Times New Roman" w:eastAsia="Times New Roman" w:hAnsi="Times New Roman" w:cs="Times New Roman"/>
          <w:i/>
          <w:sz w:val="20"/>
          <w:szCs w:val="20"/>
          <w:lang w:val="it-IT"/>
        </w:rPr>
        <w:t>organizaci</w:t>
      </w:r>
      <w:r w:rsidRPr="00DE5BA5">
        <w:rPr>
          <w:rFonts w:ascii="Times New Roman" w:eastAsia="Times New Roman" w:hAnsi="Times New Roman" w:cs="Times New Roman"/>
          <w:i/>
          <w:sz w:val="20"/>
          <w:szCs w:val="20"/>
          <w:lang w:val="it-IT"/>
        </w:rPr>
        <w:t>onal</w:t>
      </w:r>
      <w:proofErr w:type="spellEnd"/>
      <w:r w:rsidRPr="00DE5BA5">
        <w:rPr>
          <w:rFonts w:ascii="Times New Roman" w:eastAsia="Times New Roman" w:hAnsi="Times New Roman" w:cs="Times New Roman"/>
          <w:i/>
          <w:sz w:val="20"/>
          <w:szCs w:val="20"/>
          <w:lang w:val="it-IT"/>
        </w:rPr>
        <w:t xml:space="preserve"> de la cultura de </w:t>
      </w:r>
      <w:proofErr w:type="spellStart"/>
      <w:r w:rsidRPr="00DE5BA5">
        <w:rPr>
          <w:rFonts w:ascii="Times New Roman" w:eastAsia="Times New Roman" w:hAnsi="Times New Roman" w:cs="Times New Roman"/>
          <w:i/>
          <w:sz w:val="20"/>
          <w:szCs w:val="20"/>
          <w:lang w:val="it-IT"/>
        </w:rPr>
        <w:t>seguridad</w:t>
      </w:r>
      <w:proofErr w:type="spellEnd"/>
      <w:r w:rsidRPr="00DE5BA5">
        <w:rPr>
          <w:rFonts w:ascii="Times New Roman" w:eastAsia="Times New Roman" w:hAnsi="Times New Roman" w:cs="Times New Roman"/>
          <w:i/>
          <w:sz w:val="20"/>
          <w:szCs w:val="20"/>
          <w:lang w:val="it-IT"/>
        </w:rPr>
        <w:t xml:space="preserve"> en un hospital universitario];</w:t>
      </w:r>
      <w:r w:rsidRPr="00DE5BA5">
        <w:rPr>
          <w:rFonts w:ascii="Times New Roman" w:eastAsia="Times New Roman" w:hAnsi="Times New Roman" w:cs="Times New Roman"/>
          <w:sz w:val="20"/>
          <w:szCs w:val="20"/>
          <w:lang w:val="it-IT"/>
        </w:rPr>
        <w:t xml:space="preserve"> 2019</w:t>
      </w:r>
    </w:p>
    <w:p w14:paraId="000004DC" w14:textId="77777777" w:rsidR="00965DDA" w:rsidRPr="00DE5BA5" w:rsidRDefault="00965DDA">
      <w:pPr>
        <w:spacing w:line="240" w:lineRule="auto"/>
        <w:jc w:val="both"/>
        <w:rPr>
          <w:rFonts w:ascii="Times New Roman" w:eastAsia="Times New Roman" w:hAnsi="Times New Roman" w:cs="Times New Roman"/>
          <w:sz w:val="20"/>
          <w:szCs w:val="20"/>
          <w:lang w:val="it-IT"/>
        </w:rPr>
      </w:pPr>
    </w:p>
    <w:p w14:paraId="000004DD" w14:textId="77777777" w:rsidR="00965DDA" w:rsidRDefault="00721622">
      <w:pPr>
        <w:spacing w:line="240" w:lineRule="auto"/>
        <w:jc w:val="both"/>
        <w:rPr>
          <w:rFonts w:ascii="Times New Roman" w:eastAsia="Times New Roman" w:hAnsi="Times New Roman" w:cs="Times New Roman"/>
          <w:sz w:val="20"/>
          <w:szCs w:val="20"/>
        </w:rPr>
      </w:pPr>
      <w:r w:rsidRPr="00DE5BA5">
        <w:rPr>
          <w:rFonts w:ascii="Times New Roman" w:eastAsia="Times New Roman" w:hAnsi="Times New Roman" w:cs="Times New Roman"/>
          <w:sz w:val="20"/>
          <w:szCs w:val="20"/>
          <w:lang w:val="it-IT"/>
        </w:rPr>
        <w:t>(</w:t>
      </w:r>
      <w:proofErr w:type="spellStart"/>
      <w:r w:rsidRPr="00DE5BA5">
        <w:rPr>
          <w:rFonts w:ascii="Times New Roman" w:eastAsia="Times New Roman" w:hAnsi="Times New Roman" w:cs="Times New Roman"/>
          <w:sz w:val="20"/>
          <w:szCs w:val="20"/>
          <w:lang w:val="it-IT"/>
        </w:rPr>
        <w:t>Drach-Zahavy</w:t>
      </w:r>
      <w:proofErr w:type="spellEnd"/>
      <w:r w:rsidRPr="00DE5BA5">
        <w:rPr>
          <w:rFonts w:ascii="Times New Roman" w:eastAsia="Times New Roman" w:hAnsi="Times New Roman" w:cs="Times New Roman"/>
          <w:sz w:val="20"/>
          <w:szCs w:val="20"/>
          <w:lang w:val="it-IT"/>
        </w:rPr>
        <w:t xml:space="preserve"> A., </w:t>
      </w:r>
      <w:proofErr w:type="spellStart"/>
      <w:r w:rsidRPr="00DE5BA5">
        <w:rPr>
          <w:rFonts w:ascii="Times New Roman" w:eastAsia="Times New Roman" w:hAnsi="Times New Roman" w:cs="Times New Roman"/>
          <w:sz w:val="20"/>
          <w:szCs w:val="20"/>
          <w:lang w:val="it-IT"/>
        </w:rPr>
        <w:t>Leonenko</w:t>
      </w:r>
      <w:proofErr w:type="spellEnd"/>
      <w:r w:rsidRPr="00DE5BA5">
        <w:rPr>
          <w:rFonts w:ascii="Times New Roman" w:eastAsia="Times New Roman" w:hAnsi="Times New Roman" w:cs="Times New Roman"/>
          <w:sz w:val="20"/>
          <w:szCs w:val="20"/>
          <w:lang w:val="it-IT"/>
        </w:rPr>
        <w:t xml:space="preserve"> M., </w:t>
      </w:r>
      <w:proofErr w:type="spellStart"/>
      <w:r w:rsidRPr="00DE5BA5">
        <w:rPr>
          <w:rFonts w:ascii="Times New Roman" w:eastAsia="Times New Roman" w:hAnsi="Times New Roman" w:cs="Times New Roman"/>
          <w:sz w:val="20"/>
          <w:szCs w:val="20"/>
          <w:lang w:val="it-IT"/>
        </w:rPr>
        <w:t>Srulovici</w:t>
      </w:r>
      <w:proofErr w:type="spellEnd"/>
      <w:r w:rsidRPr="00DE5BA5">
        <w:rPr>
          <w:rFonts w:ascii="Times New Roman" w:eastAsia="Times New Roman" w:hAnsi="Times New Roman" w:cs="Times New Roman"/>
          <w:sz w:val="20"/>
          <w:szCs w:val="20"/>
          <w:lang w:val="it-IT"/>
        </w:rPr>
        <w:t xml:space="preserve"> E.) </w:t>
      </w:r>
      <w:r>
        <w:rPr>
          <w:rFonts w:ascii="Gungsuh" w:eastAsia="Gungsuh" w:hAnsi="Gungsuh" w:cs="Gungsuh"/>
          <w:i/>
          <w:sz w:val="20"/>
          <w:szCs w:val="20"/>
        </w:rPr>
        <w:t>Towards a measure of accountability in nursing: A three-stage validation study [</w:t>
      </w:r>
      <w:proofErr w:type="spellStart"/>
      <w:proofErr w:type="gramStart"/>
      <w:r>
        <w:rPr>
          <w:rFonts w:ascii="Gungsuh" w:eastAsia="Gungsuh" w:hAnsi="Gungsuh" w:cs="Gungsuh"/>
          <w:i/>
          <w:sz w:val="20"/>
          <w:szCs w:val="20"/>
        </w:rPr>
        <w:t>实现护理责任的衡量标准</w:t>
      </w:r>
      <w:proofErr w:type="spellEnd"/>
      <w:r>
        <w:rPr>
          <w:rFonts w:ascii="Gungsuh" w:eastAsia="Gungsuh" w:hAnsi="Gungsuh" w:cs="Gungsuh"/>
          <w:i/>
          <w:sz w:val="20"/>
          <w:szCs w:val="20"/>
        </w:rPr>
        <w:t>:</w:t>
      </w:r>
      <w:proofErr w:type="spellStart"/>
      <w:r>
        <w:rPr>
          <w:rFonts w:ascii="Gungsuh" w:eastAsia="Gungsuh" w:hAnsi="Gungsuh" w:cs="Gungsuh"/>
          <w:i/>
          <w:sz w:val="20"/>
          <w:szCs w:val="20"/>
        </w:rPr>
        <w:t>分三阶段验证研究</w:t>
      </w:r>
      <w:proofErr w:type="spellEnd"/>
      <w:proofErr w:type="gramEnd"/>
      <w:r>
        <w:rPr>
          <w:rFonts w:ascii="Gungsuh" w:eastAsia="Gungsuh" w:hAnsi="Gungsuh" w:cs="Gungsuh"/>
          <w:i/>
          <w:sz w:val="20"/>
          <w:szCs w:val="20"/>
        </w:rPr>
        <w:t>];</w:t>
      </w:r>
      <w:r>
        <w:rPr>
          <w:rFonts w:ascii="Times New Roman" w:eastAsia="Times New Roman" w:hAnsi="Times New Roman" w:cs="Times New Roman"/>
          <w:sz w:val="20"/>
          <w:szCs w:val="20"/>
        </w:rPr>
        <w:t xml:space="preserve"> 2018</w:t>
      </w:r>
    </w:p>
    <w:p w14:paraId="000004DE" w14:textId="77777777" w:rsidR="00965DDA" w:rsidRDefault="00965DDA">
      <w:pPr>
        <w:spacing w:line="240" w:lineRule="auto"/>
        <w:jc w:val="both"/>
        <w:rPr>
          <w:rFonts w:ascii="Times New Roman" w:eastAsia="Times New Roman" w:hAnsi="Times New Roman" w:cs="Times New Roman"/>
          <w:sz w:val="20"/>
          <w:szCs w:val="20"/>
        </w:rPr>
      </w:pPr>
    </w:p>
    <w:p w14:paraId="000004DF" w14:textId="77777777" w:rsidR="00965DDA" w:rsidRDefault="00721622">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(Groves P.S., Bunch J.L.) </w:t>
      </w:r>
      <w:r>
        <w:rPr>
          <w:rFonts w:ascii="Times New Roman" w:eastAsia="Times New Roman" w:hAnsi="Times New Roman" w:cs="Times New Roman"/>
          <w:i/>
          <w:sz w:val="20"/>
          <w:szCs w:val="20"/>
        </w:rPr>
        <w:t>Priming</w:t>
      </w:r>
      <w:r>
        <w:rPr>
          <w:rFonts w:ascii="Times New Roman" w:eastAsia="Times New Roman" w:hAnsi="Times New Roman" w:cs="Times New Roman"/>
          <w:i/>
          <w:sz w:val="20"/>
          <w:szCs w:val="20"/>
        </w:rPr>
        <w:t xml:space="preserve"> patient safety: A middle-range theory of safety goal priming via safety culture communication; </w:t>
      </w:r>
      <w:r>
        <w:rPr>
          <w:rFonts w:ascii="Times New Roman" w:eastAsia="Times New Roman" w:hAnsi="Times New Roman" w:cs="Times New Roman"/>
          <w:sz w:val="20"/>
          <w:szCs w:val="20"/>
        </w:rPr>
        <w:t>2018</w:t>
      </w:r>
    </w:p>
    <w:p w14:paraId="000004E0" w14:textId="77777777" w:rsidR="00965DDA" w:rsidRDefault="00965DDA">
      <w:pPr>
        <w:spacing w:line="240" w:lineRule="auto"/>
        <w:jc w:val="both"/>
        <w:rPr>
          <w:rFonts w:ascii="Times New Roman" w:eastAsia="Times New Roman" w:hAnsi="Times New Roman" w:cs="Times New Roman"/>
          <w:sz w:val="20"/>
          <w:szCs w:val="20"/>
        </w:rPr>
      </w:pPr>
    </w:p>
    <w:p w14:paraId="000004E1" w14:textId="77777777" w:rsidR="00965DDA" w:rsidRDefault="00721622">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proofErr w:type="spellStart"/>
      <w:r>
        <w:rPr>
          <w:rFonts w:ascii="Times New Roman" w:eastAsia="Times New Roman" w:hAnsi="Times New Roman" w:cs="Times New Roman"/>
          <w:sz w:val="20"/>
          <w:szCs w:val="20"/>
        </w:rPr>
        <w:t>Kouatly</w:t>
      </w:r>
      <w:proofErr w:type="spellEnd"/>
      <w:r>
        <w:rPr>
          <w:rFonts w:ascii="Times New Roman" w:eastAsia="Times New Roman" w:hAnsi="Times New Roman" w:cs="Times New Roman"/>
          <w:sz w:val="20"/>
          <w:szCs w:val="20"/>
        </w:rPr>
        <w:t xml:space="preserve"> I.A., Nassar N., Nizam M., </w:t>
      </w:r>
      <w:proofErr w:type="spellStart"/>
      <w:r>
        <w:rPr>
          <w:rFonts w:ascii="Times New Roman" w:eastAsia="Times New Roman" w:hAnsi="Times New Roman" w:cs="Times New Roman"/>
          <w:sz w:val="20"/>
          <w:szCs w:val="20"/>
        </w:rPr>
        <w:t>Badr</w:t>
      </w:r>
      <w:proofErr w:type="spellEnd"/>
      <w:r>
        <w:rPr>
          <w:rFonts w:ascii="Times New Roman" w:eastAsia="Times New Roman" w:hAnsi="Times New Roman" w:cs="Times New Roman"/>
          <w:sz w:val="20"/>
          <w:szCs w:val="20"/>
        </w:rPr>
        <w:t xml:space="preserve"> L.K.) </w:t>
      </w:r>
      <w:r>
        <w:rPr>
          <w:rFonts w:ascii="Times New Roman" w:eastAsia="Times New Roman" w:hAnsi="Times New Roman" w:cs="Times New Roman"/>
          <w:i/>
          <w:sz w:val="20"/>
          <w:szCs w:val="20"/>
        </w:rPr>
        <w:t>Evidence on Nurse Staffing Ratios and Patient Outcomes in a Low-Income Country: Implications for Future Res</w:t>
      </w:r>
      <w:r>
        <w:rPr>
          <w:rFonts w:ascii="Times New Roman" w:eastAsia="Times New Roman" w:hAnsi="Times New Roman" w:cs="Times New Roman"/>
          <w:i/>
          <w:sz w:val="20"/>
          <w:szCs w:val="20"/>
        </w:rPr>
        <w:t>earch and Practice;</w:t>
      </w:r>
      <w:r>
        <w:rPr>
          <w:rFonts w:ascii="Times New Roman" w:eastAsia="Times New Roman" w:hAnsi="Times New Roman" w:cs="Times New Roman"/>
          <w:sz w:val="20"/>
          <w:szCs w:val="20"/>
        </w:rPr>
        <w:t xml:space="preserve"> 2018</w:t>
      </w:r>
    </w:p>
    <w:p w14:paraId="000004E2" w14:textId="77777777" w:rsidR="00965DDA" w:rsidRDefault="00965DDA">
      <w:pPr>
        <w:spacing w:line="240" w:lineRule="auto"/>
        <w:jc w:val="both"/>
        <w:rPr>
          <w:rFonts w:ascii="Times New Roman" w:eastAsia="Times New Roman" w:hAnsi="Times New Roman" w:cs="Times New Roman"/>
          <w:sz w:val="20"/>
          <w:szCs w:val="20"/>
        </w:rPr>
      </w:pPr>
    </w:p>
    <w:p w14:paraId="000004E3" w14:textId="77777777" w:rsidR="00965DDA" w:rsidRDefault="00721622">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(Sims S., </w:t>
      </w:r>
      <w:proofErr w:type="spellStart"/>
      <w:r>
        <w:rPr>
          <w:rFonts w:ascii="Times New Roman" w:eastAsia="Times New Roman" w:hAnsi="Times New Roman" w:cs="Times New Roman"/>
          <w:sz w:val="20"/>
          <w:szCs w:val="20"/>
        </w:rPr>
        <w:t>Leamy</w:t>
      </w:r>
      <w:proofErr w:type="spellEnd"/>
      <w:r>
        <w:rPr>
          <w:rFonts w:ascii="Times New Roman" w:eastAsia="Times New Roman" w:hAnsi="Times New Roman" w:cs="Times New Roman"/>
          <w:sz w:val="20"/>
          <w:szCs w:val="20"/>
        </w:rPr>
        <w:t xml:space="preserve"> M., Davies N., Schnitzler K., Levenson R., Mayer F., Grant R., Brearley S., </w:t>
      </w:r>
      <w:proofErr w:type="spellStart"/>
      <w:r>
        <w:rPr>
          <w:rFonts w:ascii="Times New Roman" w:eastAsia="Times New Roman" w:hAnsi="Times New Roman" w:cs="Times New Roman"/>
          <w:sz w:val="20"/>
          <w:szCs w:val="20"/>
        </w:rPr>
        <w:t>Gourlay</w:t>
      </w:r>
      <w:proofErr w:type="spellEnd"/>
      <w:r>
        <w:rPr>
          <w:rFonts w:ascii="Times New Roman" w:eastAsia="Times New Roman" w:hAnsi="Times New Roman" w:cs="Times New Roman"/>
          <w:sz w:val="20"/>
          <w:szCs w:val="20"/>
        </w:rPr>
        <w:t xml:space="preserve"> S., Ross F., Harris R.) </w:t>
      </w:r>
      <w:r>
        <w:rPr>
          <w:rFonts w:ascii="Times New Roman" w:eastAsia="Times New Roman" w:hAnsi="Times New Roman" w:cs="Times New Roman"/>
          <w:i/>
          <w:sz w:val="20"/>
          <w:szCs w:val="20"/>
        </w:rPr>
        <w:t xml:space="preserve">Realist synthesis of intentional </w:t>
      </w:r>
      <w:proofErr w:type="spellStart"/>
      <w:r>
        <w:rPr>
          <w:rFonts w:ascii="Times New Roman" w:eastAsia="Times New Roman" w:hAnsi="Times New Roman" w:cs="Times New Roman"/>
          <w:i/>
          <w:sz w:val="20"/>
          <w:szCs w:val="20"/>
        </w:rPr>
        <w:t>rounding</w:t>
      </w:r>
      <w:proofErr w:type="spellEnd"/>
      <w:r>
        <w:rPr>
          <w:rFonts w:ascii="Times New Roman" w:eastAsia="Times New Roman" w:hAnsi="Times New Roman" w:cs="Times New Roman"/>
          <w:i/>
          <w:sz w:val="20"/>
          <w:szCs w:val="20"/>
        </w:rPr>
        <w:t xml:space="preserve"> in hospital wards: Exploring the evidence of what works, for who</w:t>
      </w:r>
      <w:r>
        <w:rPr>
          <w:rFonts w:ascii="Times New Roman" w:eastAsia="Times New Roman" w:hAnsi="Times New Roman" w:cs="Times New Roman"/>
          <w:i/>
          <w:sz w:val="20"/>
          <w:szCs w:val="20"/>
        </w:rPr>
        <w:t xml:space="preserve">m, in what circumstances and why; </w:t>
      </w:r>
      <w:r>
        <w:rPr>
          <w:rFonts w:ascii="Times New Roman" w:eastAsia="Times New Roman" w:hAnsi="Times New Roman" w:cs="Times New Roman"/>
          <w:sz w:val="20"/>
          <w:szCs w:val="20"/>
        </w:rPr>
        <w:t>2018</w:t>
      </w:r>
    </w:p>
    <w:p w14:paraId="000004E4" w14:textId="77777777" w:rsidR="00965DDA" w:rsidRDefault="00965DDA">
      <w:pPr>
        <w:spacing w:line="240" w:lineRule="auto"/>
        <w:jc w:val="both"/>
        <w:rPr>
          <w:rFonts w:ascii="Times New Roman" w:eastAsia="Times New Roman" w:hAnsi="Times New Roman" w:cs="Times New Roman"/>
          <w:sz w:val="20"/>
          <w:szCs w:val="20"/>
        </w:rPr>
      </w:pPr>
    </w:p>
    <w:p w14:paraId="000004E5" w14:textId="77777777" w:rsidR="00965DDA" w:rsidRDefault="00721622">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(Travers C., Henderson A., Graham F., Beattie E.) </w:t>
      </w:r>
      <w:proofErr w:type="spellStart"/>
      <w:r>
        <w:rPr>
          <w:rFonts w:ascii="Times New Roman" w:eastAsia="Times New Roman" w:hAnsi="Times New Roman" w:cs="Times New Roman"/>
          <w:i/>
          <w:sz w:val="20"/>
          <w:szCs w:val="20"/>
        </w:rPr>
        <w:t>CogChamps</w:t>
      </w:r>
      <w:proofErr w:type="spellEnd"/>
      <w:r>
        <w:rPr>
          <w:rFonts w:ascii="Times New Roman" w:eastAsia="Times New Roman" w:hAnsi="Times New Roman" w:cs="Times New Roman"/>
          <w:i/>
          <w:sz w:val="20"/>
          <w:szCs w:val="20"/>
        </w:rPr>
        <w:t>: Impact of a project to educate nurses about delirium and improve the quality of care for hospitalized patients with cognitive impairment;</w:t>
      </w:r>
      <w:r>
        <w:rPr>
          <w:rFonts w:ascii="Times New Roman" w:eastAsia="Times New Roman" w:hAnsi="Times New Roman" w:cs="Times New Roman"/>
          <w:sz w:val="20"/>
          <w:szCs w:val="20"/>
        </w:rPr>
        <w:t xml:space="preserve"> 2018</w:t>
      </w:r>
    </w:p>
    <w:p w14:paraId="000004E6" w14:textId="77777777" w:rsidR="00965DDA" w:rsidRDefault="00965DDA">
      <w:pPr>
        <w:spacing w:line="240" w:lineRule="auto"/>
        <w:jc w:val="both"/>
        <w:rPr>
          <w:rFonts w:ascii="Times New Roman" w:eastAsia="Times New Roman" w:hAnsi="Times New Roman" w:cs="Times New Roman"/>
          <w:sz w:val="20"/>
          <w:szCs w:val="20"/>
        </w:rPr>
      </w:pPr>
    </w:p>
    <w:p w14:paraId="000004E7" w14:textId="77777777" w:rsidR="00965DDA" w:rsidRDefault="00721622">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(Bloodworth</w:t>
      </w:r>
      <w:r>
        <w:rPr>
          <w:rFonts w:ascii="Times New Roman" w:eastAsia="Times New Roman" w:hAnsi="Times New Roman" w:cs="Times New Roman"/>
          <w:sz w:val="20"/>
          <w:szCs w:val="20"/>
        </w:rPr>
        <w:t xml:space="preserve"> L.C., Parenti K., </w:t>
      </w:r>
      <w:proofErr w:type="spellStart"/>
      <w:r>
        <w:rPr>
          <w:rFonts w:ascii="Times New Roman" w:eastAsia="Times New Roman" w:hAnsi="Times New Roman" w:cs="Times New Roman"/>
          <w:sz w:val="20"/>
          <w:szCs w:val="20"/>
        </w:rPr>
        <w:t>Fralix</w:t>
      </w:r>
      <w:proofErr w:type="spellEnd"/>
      <w:r>
        <w:rPr>
          <w:rFonts w:ascii="Times New Roman" w:eastAsia="Times New Roman" w:hAnsi="Times New Roman" w:cs="Times New Roman"/>
          <w:sz w:val="20"/>
          <w:szCs w:val="20"/>
        </w:rPr>
        <w:t xml:space="preserve"> J., Smith M.) </w:t>
      </w:r>
      <w:r>
        <w:rPr>
          <w:rFonts w:ascii="Times New Roman" w:eastAsia="Times New Roman" w:hAnsi="Times New Roman" w:cs="Times New Roman"/>
          <w:i/>
          <w:sz w:val="20"/>
          <w:szCs w:val="20"/>
        </w:rPr>
        <w:t>Using Quality Measures for Performance Improvement in the Skilled Nursing Facility/Long-Term Care Setting;</w:t>
      </w:r>
      <w:r>
        <w:rPr>
          <w:rFonts w:ascii="Times New Roman" w:eastAsia="Times New Roman" w:hAnsi="Times New Roman" w:cs="Times New Roman"/>
          <w:sz w:val="20"/>
          <w:szCs w:val="20"/>
        </w:rPr>
        <w:t xml:space="preserve"> 2018</w:t>
      </w:r>
    </w:p>
    <w:p w14:paraId="000004E8" w14:textId="77777777" w:rsidR="00965DDA" w:rsidRDefault="00965DDA">
      <w:pPr>
        <w:spacing w:line="240" w:lineRule="auto"/>
        <w:jc w:val="both"/>
        <w:rPr>
          <w:rFonts w:ascii="Times New Roman" w:eastAsia="Times New Roman" w:hAnsi="Times New Roman" w:cs="Times New Roman"/>
          <w:sz w:val="20"/>
          <w:szCs w:val="20"/>
        </w:rPr>
      </w:pPr>
    </w:p>
    <w:p w14:paraId="000004E9" w14:textId="77777777" w:rsidR="00965DDA" w:rsidRDefault="00721622">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(Phillips J.M., </w:t>
      </w:r>
      <w:proofErr w:type="spellStart"/>
      <w:r>
        <w:rPr>
          <w:rFonts w:ascii="Times New Roman" w:eastAsia="Times New Roman" w:hAnsi="Times New Roman" w:cs="Times New Roman"/>
          <w:sz w:val="20"/>
          <w:szCs w:val="20"/>
        </w:rPr>
        <w:t>Stalter</w:t>
      </w:r>
      <w:proofErr w:type="spellEnd"/>
      <w:r>
        <w:rPr>
          <w:rFonts w:ascii="Times New Roman" w:eastAsia="Times New Roman" w:hAnsi="Times New Roman" w:cs="Times New Roman"/>
          <w:sz w:val="20"/>
          <w:szCs w:val="20"/>
        </w:rPr>
        <w:t xml:space="preserve"> A.M., </w:t>
      </w:r>
      <w:proofErr w:type="spellStart"/>
      <w:r>
        <w:rPr>
          <w:rFonts w:ascii="Times New Roman" w:eastAsia="Times New Roman" w:hAnsi="Times New Roman" w:cs="Times New Roman"/>
          <w:sz w:val="20"/>
          <w:szCs w:val="20"/>
        </w:rPr>
        <w:t>Winegardner</w:t>
      </w:r>
      <w:proofErr w:type="spellEnd"/>
      <w:r>
        <w:rPr>
          <w:rFonts w:ascii="Times New Roman" w:eastAsia="Times New Roman" w:hAnsi="Times New Roman" w:cs="Times New Roman"/>
          <w:sz w:val="20"/>
          <w:szCs w:val="20"/>
        </w:rPr>
        <w:t xml:space="preserve"> S., Wiggs C., </w:t>
      </w:r>
      <w:proofErr w:type="spellStart"/>
      <w:r>
        <w:rPr>
          <w:rFonts w:ascii="Times New Roman" w:eastAsia="Times New Roman" w:hAnsi="Times New Roman" w:cs="Times New Roman"/>
          <w:sz w:val="20"/>
          <w:szCs w:val="20"/>
        </w:rPr>
        <w:t>Jauch</w:t>
      </w:r>
      <w:proofErr w:type="spellEnd"/>
      <w:r>
        <w:rPr>
          <w:rFonts w:ascii="Times New Roman" w:eastAsia="Times New Roman" w:hAnsi="Times New Roman" w:cs="Times New Roman"/>
          <w:sz w:val="20"/>
          <w:szCs w:val="20"/>
        </w:rPr>
        <w:t xml:space="preserve"> A.) </w:t>
      </w:r>
      <w:r>
        <w:rPr>
          <w:rFonts w:ascii="Times New Roman" w:eastAsia="Times New Roman" w:hAnsi="Times New Roman" w:cs="Times New Roman"/>
          <w:i/>
          <w:sz w:val="20"/>
          <w:szCs w:val="20"/>
        </w:rPr>
        <w:t>Systems thinking and incivility in nu</w:t>
      </w:r>
      <w:r>
        <w:rPr>
          <w:rFonts w:ascii="Times New Roman" w:eastAsia="Times New Roman" w:hAnsi="Times New Roman" w:cs="Times New Roman"/>
          <w:i/>
          <w:sz w:val="20"/>
          <w:szCs w:val="20"/>
        </w:rPr>
        <w:t xml:space="preserve">rsing practice: An integrative review; </w:t>
      </w:r>
      <w:r>
        <w:rPr>
          <w:rFonts w:ascii="Times New Roman" w:eastAsia="Times New Roman" w:hAnsi="Times New Roman" w:cs="Times New Roman"/>
          <w:sz w:val="20"/>
          <w:szCs w:val="20"/>
        </w:rPr>
        <w:t>2018</w:t>
      </w:r>
    </w:p>
    <w:p w14:paraId="000004EA" w14:textId="77777777" w:rsidR="00965DDA" w:rsidRDefault="00965DDA">
      <w:pPr>
        <w:spacing w:line="240" w:lineRule="auto"/>
        <w:jc w:val="both"/>
        <w:rPr>
          <w:rFonts w:ascii="Times New Roman" w:eastAsia="Times New Roman" w:hAnsi="Times New Roman" w:cs="Times New Roman"/>
          <w:sz w:val="20"/>
          <w:szCs w:val="20"/>
        </w:rPr>
      </w:pPr>
    </w:p>
    <w:p w14:paraId="000004EB" w14:textId="77777777" w:rsidR="00965DDA" w:rsidRDefault="00721622">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proofErr w:type="spellStart"/>
      <w:r>
        <w:rPr>
          <w:rFonts w:ascii="Times New Roman" w:eastAsia="Times New Roman" w:hAnsi="Times New Roman" w:cs="Times New Roman"/>
          <w:sz w:val="20"/>
          <w:szCs w:val="20"/>
        </w:rPr>
        <w:t>Hovland</w:t>
      </w:r>
      <w:proofErr w:type="spellEnd"/>
      <w:r>
        <w:rPr>
          <w:rFonts w:ascii="Times New Roman" w:eastAsia="Times New Roman" w:hAnsi="Times New Roman" w:cs="Times New Roman"/>
          <w:sz w:val="20"/>
          <w:szCs w:val="20"/>
        </w:rPr>
        <w:t xml:space="preserve"> G., </w:t>
      </w:r>
      <w:proofErr w:type="spellStart"/>
      <w:r>
        <w:rPr>
          <w:rFonts w:ascii="Times New Roman" w:eastAsia="Times New Roman" w:hAnsi="Times New Roman" w:cs="Times New Roman"/>
          <w:sz w:val="20"/>
          <w:szCs w:val="20"/>
        </w:rPr>
        <w:t>Kyrkjebø</w:t>
      </w:r>
      <w:proofErr w:type="spellEnd"/>
      <w:r>
        <w:rPr>
          <w:rFonts w:ascii="Times New Roman" w:eastAsia="Times New Roman" w:hAnsi="Times New Roman" w:cs="Times New Roman"/>
          <w:sz w:val="20"/>
          <w:szCs w:val="20"/>
        </w:rPr>
        <w:t xml:space="preserve"> D., Andersen J.R., </w:t>
      </w:r>
      <w:proofErr w:type="spellStart"/>
      <w:r>
        <w:rPr>
          <w:rFonts w:ascii="Times New Roman" w:eastAsia="Times New Roman" w:hAnsi="Times New Roman" w:cs="Times New Roman"/>
          <w:sz w:val="20"/>
          <w:szCs w:val="20"/>
        </w:rPr>
        <w:t>Råholm</w:t>
      </w:r>
      <w:proofErr w:type="spellEnd"/>
      <w:r>
        <w:rPr>
          <w:rFonts w:ascii="Times New Roman" w:eastAsia="Times New Roman" w:hAnsi="Times New Roman" w:cs="Times New Roman"/>
          <w:sz w:val="20"/>
          <w:szCs w:val="20"/>
        </w:rPr>
        <w:t xml:space="preserve"> M.-B.) </w:t>
      </w:r>
      <w:r>
        <w:rPr>
          <w:rFonts w:ascii="Times New Roman" w:eastAsia="Times New Roman" w:hAnsi="Times New Roman" w:cs="Times New Roman"/>
          <w:i/>
          <w:sz w:val="20"/>
          <w:szCs w:val="20"/>
        </w:rPr>
        <w:t xml:space="preserve">Self-assessed competence among nurses working in municipal health-care services in Norway; </w:t>
      </w:r>
      <w:r>
        <w:rPr>
          <w:rFonts w:ascii="Times New Roman" w:eastAsia="Times New Roman" w:hAnsi="Times New Roman" w:cs="Times New Roman"/>
          <w:sz w:val="20"/>
          <w:szCs w:val="20"/>
        </w:rPr>
        <w:t>2018</w:t>
      </w:r>
    </w:p>
    <w:p w14:paraId="000004EC" w14:textId="77777777" w:rsidR="00965DDA" w:rsidRDefault="00965DDA">
      <w:pPr>
        <w:spacing w:line="240" w:lineRule="auto"/>
        <w:jc w:val="both"/>
        <w:rPr>
          <w:rFonts w:ascii="Times New Roman" w:eastAsia="Times New Roman" w:hAnsi="Times New Roman" w:cs="Times New Roman"/>
          <w:sz w:val="20"/>
          <w:szCs w:val="20"/>
        </w:rPr>
      </w:pPr>
    </w:p>
    <w:p w14:paraId="000004ED" w14:textId="77777777" w:rsidR="00965DDA" w:rsidRDefault="00721622">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proofErr w:type="spellStart"/>
      <w:r>
        <w:rPr>
          <w:rFonts w:ascii="Times New Roman" w:eastAsia="Times New Roman" w:hAnsi="Times New Roman" w:cs="Times New Roman"/>
          <w:sz w:val="20"/>
          <w:szCs w:val="20"/>
        </w:rPr>
        <w:t>Mohanaruban</w:t>
      </w:r>
      <w:proofErr w:type="spellEnd"/>
      <w:r>
        <w:rPr>
          <w:rFonts w:ascii="Times New Roman" w:eastAsia="Times New Roman" w:hAnsi="Times New Roman" w:cs="Times New Roman"/>
          <w:sz w:val="20"/>
          <w:szCs w:val="20"/>
        </w:rPr>
        <w:t xml:space="preserve"> A., Flanders L., Rees H.) </w:t>
      </w:r>
      <w:r>
        <w:rPr>
          <w:rFonts w:ascii="Times New Roman" w:eastAsia="Times New Roman" w:hAnsi="Times New Roman" w:cs="Times New Roman"/>
          <w:i/>
          <w:sz w:val="20"/>
          <w:szCs w:val="20"/>
        </w:rPr>
        <w:t>Case-based discussio</w:t>
      </w:r>
      <w:r>
        <w:rPr>
          <w:rFonts w:ascii="Times New Roman" w:eastAsia="Times New Roman" w:hAnsi="Times New Roman" w:cs="Times New Roman"/>
          <w:i/>
          <w:sz w:val="20"/>
          <w:szCs w:val="20"/>
        </w:rPr>
        <w:t>n: perceptions of feedback;</w:t>
      </w:r>
      <w:r>
        <w:rPr>
          <w:rFonts w:ascii="Times New Roman" w:eastAsia="Times New Roman" w:hAnsi="Times New Roman" w:cs="Times New Roman"/>
          <w:sz w:val="20"/>
          <w:szCs w:val="20"/>
        </w:rPr>
        <w:t xml:space="preserve"> 2018</w:t>
      </w:r>
    </w:p>
    <w:p w14:paraId="000004EE" w14:textId="77777777" w:rsidR="00965DDA" w:rsidRDefault="00965DDA">
      <w:pPr>
        <w:spacing w:line="240" w:lineRule="auto"/>
        <w:jc w:val="both"/>
        <w:rPr>
          <w:rFonts w:ascii="Times New Roman" w:eastAsia="Times New Roman" w:hAnsi="Times New Roman" w:cs="Times New Roman"/>
          <w:sz w:val="20"/>
          <w:szCs w:val="20"/>
        </w:rPr>
      </w:pPr>
    </w:p>
    <w:p w14:paraId="000004EF" w14:textId="77777777" w:rsidR="00965DDA" w:rsidRDefault="00721622">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(King B., </w:t>
      </w:r>
      <w:proofErr w:type="spellStart"/>
      <w:r>
        <w:rPr>
          <w:rFonts w:ascii="Times New Roman" w:eastAsia="Times New Roman" w:hAnsi="Times New Roman" w:cs="Times New Roman"/>
          <w:sz w:val="20"/>
          <w:szCs w:val="20"/>
        </w:rPr>
        <w:t>Pecanac</w:t>
      </w:r>
      <w:proofErr w:type="spellEnd"/>
      <w:r>
        <w:rPr>
          <w:rFonts w:ascii="Times New Roman" w:eastAsia="Times New Roman" w:hAnsi="Times New Roman" w:cs="Times New Roman"/>
          <w:sz w:val="20"/>
          <w:szCs w:val="20"/>
        </w:rPr>
        <w:t xml:space="preserve"> K., Krupp A., </w:t>
      </w:r>
      <w:proofErr w:type="spellStart"/>
      <w:r>
        <w:rPr>
          <w:rFonts w:ascii="Times New Roman" w:eastAsia="Times New Roman" w:hAnsi="Times New Roman" w:cs="Times New Roman"/>
          <w:sz w:val="20"/>
          <w:szCs w:val="20"/>
        </w:rPr>
        <w:t>Liebzeit</w:t>
      </w:r>
      <w:proofErr w:type="spellEnd"/>
      <w:r>
        <w:rPr>
          <w:rFonts w:ascii="Times New Roman" w:eastAsia="Times New Roman" w:hAnsi="Times New Roman" w:cs="Times New Roman"/>
          <w:sz w:val="20"/>
          <w:szCs w:val="20"/>
        </w:rPr>
        <w:t xml:space="preserve"> D., Mahoney J.) </w:t>
      </w:r>
      <w:r>
        <w:rPr>
          <w:rFonts w:ascii="Times New Roman" w:eastAsia="Times New Roman" w:hAnsi="Times New Roman" w:cs="Times New Roman"/>
          <w:i/>
          <w:sz w:val="20"/>
          <w:szCs w:val="20"/>
        </w:rPr>
        <w:t>Impact of Fall Prevention on Nurses and Care of Fall Risk Patients;</w:t>
      </w:r>
      <w:r>
        <w:rPr>
          <w:rFonts w:ascii="Times New Roman" w:eastAsia="Times New Roman" w:hAnsi="Times New Roman" w:cs="Times New Roman"/>
          <w:sz w:val="20"/>
          <w:szCs w:val="20"/>
        </w:rPr>
        <w:t xml:space="preserve"> 2018</w:t>
      </w:r>
    </w:p>
    <w:p w14:paraId="000004F0" w14:textId="77777777" w:rsidR="00965DDA" w:rsidRDefault="00965DDA">
      <w:pPr>
        <w:spacing w:line="240" w:lineRule="auto"/>
        <w:jc w:val="both"/>
        <w:rPr>
          <w:rFonts w:ascii="Times New Roman" w:eastAsia="Times New Roman" w:hAnsi="Times New Roman" w:cs="Times New Roman"/>
          <w:sz w:val="20"/>
          <w:szCs w:val="20"/>
        </w:rPr>
      </w:pPr>
    </w:p>
    <w:p w14:paraId="000004F1" w14:textId="77777777" w:rsidR="00965DDA" w:rsidRDefault="00721622">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(Parsons K., </w:t>
      </w:r>
      <w:proofErr w:type="spellStart"/>
      <w:r>
        <w:rPr>
          <w:rFonts w:ascii="Times New Roman" w:eastAsia="Times New Roman" w:hAnsi="Times New Roman" w:cs="Times New Roman"/>
          <w:sz w:val="20"/>
          <w:szCs w:val="20"/>
        </w:rPr>
        <w:t>Gaudine</w:t>
      </w:r>
      <w:proofErr w:type="spellEnd"/>
      <w:r>
        <w:rPr>
          <w:rFonts w:ascii="Times New Roman" w:eastAsia="Times New Roman" w:hAnsi="Times New Roman" w:cs="Times New Roman"/>
          <w:sz w:val="20"/>
          <w:szCs w:val="20"/>
        </w:rPr>
        <w:t xml:space="preserve"> A., Swab M.) </w:t>
      </w:r>
      <w:r>
        <w:rPr>
          <w:rFonts w:ascii="Times New Roman" w:eastAsia="Times New Roman" w:hAnsi="Times New Roman" w:cs="Times New Roman"/>
          <w:i/>
          <w:sz w:val="20"/>
          <w:szCs w:val="20"/>
        </w:rPr>
        <w:t>Older nurses' experiences of providing direct care in hospital nursing units: a qualitative systematic review;</w:t>
      </w:r>
      <w:r>
        <w:rPr>
          <w:rFonts w:ascii="Times New Roman" w:eastAsia="Times New Roman" w:hAnsi="Times New Roman" w:cs="Times New Roman"/>
          <w:sz w:val="20"/>
          <w:szCs w:val="20"/>
        </w:rPr>
        <w:t xml:space="preserve"> 2018</w:t>
      </w:r>
    </w:p>
    <w:p w14:paraId="000004F2" w14:textId="77777777" w:rsidR="00965DDA" w:rsidRDefault="00965DDA">
      <w:pPr>
        <w:spacing w:line="240" w:lineRule="auto"/>
        <w:jc w:val="both"/>
        <w:rPr>
          <w:rFonts w:ascii="Helvetica Neue" w:eastAsia="Helvetica Neue" w:hAnsi="Helvetica Neue" w:cs="Helvetica Neue"/>
          <w:sz w:val="20"/>
          <w:szCs w:val="20"/>
        </w:rPr>
      </w:pPr>
    </w:p>
    <w:p w14:paraId="000004F3" w14:textId="77777777" w:rsidR="00965DDA" w:rsidRDefault="00721622">
      <w:pPr>
        <w:spacing w:line="240" w:lineRule="auto"/>
        <w:jc w:val="both"/>
      </w:pPr>
      <w:r>
        <w:rPr>
          <w:rFonts w:ascii="Times New Roman" w:eastAsia="Times New Roman" w:hAnsi="Times New Roman" w:cs="Times New Roman"/>
          <w:sz w:val="20"/>
          <w:szCs w:val="20"/>
        </w:rPr>
        <w:t xml:space="preserve">Page MJ, McKenzie JE, </w:t>
      </w:r>
      <w:proofErr w:type="spellStart"/>
      <w:r>
        <w:rPr>
          <w:rFonts w:ascii="Times New Roman" w:eastAsia="Times New Roman" w:hAnsi="Times New Roman" w:cs="Times New Roman"/>
          <w:sz w:val="20"/>
          <w:szCs w:val="20"/>
        </w:rPr>
        <w:t>Bossuyt</w:t>
      </w:r>
      <w:proofErr w:type="spellEnd"/>
      <w:r>
        <w:rPr>
          <w:rFonts w:ascii="Times New Roman" w:eastAsia="Times New Roman" w:hAnsi="Times New Roman" w:cs="Times New Roman"/>
          <w:sz w:val="20"/>
          <w:szCs w:val="20"/>
        </w:rPr>
        <w:t xml:space="preserve"> PM, </w:t>
      </w:r>
      <w:proofErr w:type="spellStart"/>
      <w:r>
        <w:rPr>
          <w:rFonts w:ascii="Times New Roman" w:eastAsia="Times New Roman" w:hAnsi="Times New Roman" w:cs="Times New Roman"/>
          <w:sz w:val="20"/>
          <w:szCs w:val="20"/>
        </w:rPr>
        <w:t>Boutron</w:t>
      </w:r>
      <w:proofErr w:type="spellEnd"/>
      <w:r>
        <w:rPr>
          <w:rFonts w:ascii="Times New Roman" w:eastAsia="Times New Roman" w:hAnsi="Times New Roman" w:cs="Times New Roman"/>
          <w:sz w:val="20"/>
          <w:szCs w:val="20"/>
        </w:rPr>
        <w:t xml:space="preserve"> I, Hoffmann TC, Mulrow CD, et al. The PRISMA 2020 statement: an updated guideline for reporting systematic reviews. BMJ 2021;</w:t>
      </w:r>
      <w:proofErr w:type="gramStart"/>
      <w:r>
        <w:rPr>
          <w:rFonts w:ascii="Times New Roman" w:eastAsia="Times New Roman" w:hAnsi="Times New Roman" w:cs="Times New Roman"/>
          <w:sz w:val="20"/>
          <w:szCs w:val="20"/>
        </w:rPr>
        <w:t>372:n</w:t>
      </w:r>
      <w:proofErr w:type="gramEnd"/>
      <w:r>
        <w:rPr>
          <w:rFonts w:ascii="Times New Roman" w:eastAsia="Times New Roman" w:hAnsi="Times New Roman" w:cs="Times New Roman"/>
          <w:sz w:val="20"/>
          <w:szCs w:val="20"/>
        </w:rPr>
        <w:t xml:space="preserve">71. </w:t>
      </w:r>
      <w:proofErr w:type="spellStart"/>
      <w:r>
        <w:rPr>
          <w:rFonts w:ascii="Times New Roman" w:eastAsia="Times New Roman" w:hAnsi="Times New Roman" w:cs="Times New Roman"/>
          <w:sz w:val="20"/>
          <w:szCs w:val="20"/>
        </w:rPr>
        <w:t>doi</w:t>
      </w:r>
      <w:proofErr w:type="spellEnd"/>
      <w:r>
        <w:rPr>
          <w:rFonts w:ascii="Times New Roman" w:eastAsia="Times New Roman" w:hAnsi="Times New Roman" w:cs="Times New Roman"/>
          <w:sz w:val="20"/>
          <w:szCs w:val="20"/>
        </w:rPr>
        <w:t>: 10.1136/</w:t>
      </w:r>
      <w:proofErr w:type="gramStart"/>
      <w:r>
        <w:rPr>
          <w:rFonts w:ascii="Times New Roman" w:eastAsia="Times New Roman" w:hAnsi="Times New Roman" w:cs="Times New Roman"/>
          <w:sz w:val="20"/>
          <w:szCs w:val="20"/>
        </w:rPr>
        <w:t>bmj.n</w:t>
      </w:r>
      <w:proofErr w:type="gramEnd"/>
      <w:r>
        <w:rPr>
          <w:rFonts w:ascii="Times New Roman" w:eastAsia="Times New Roman" w:hAnsi="Times New Roman" w:cs="Times New Roman"/>
          <w:sz w:val="20"/>
          <w:szCs w:val="20"/>
        </w:rPr>
        <w:t>71</w:t>
      </w:r>
    </w:p>
    <w:p w14:paraId="000004F4" w14:textId="77777777" w:rsidR="00965DDA" w:rsidRDefault="00965DDA"/>
    <w:p w14:paraId="000004F5" w14:textId="77777777" w:rsidR="00965DDA" w:rsidRDefault="00721622">
      <w:pPr>
        <w:rPr>
          <w:rFonts w:ascii="Times New Roman" w:eastAsia="Times New Roman" w:hAnsi="Times New Roman" w:cs="Times New Roman"/>
          <w:sz w:val="20"/>
          <w:szCs w:val="20"/>
        </w:rPr>
      </w:pPr>
      <w:r>
        <w:rPr>
          <w:rFonts w:ascii="Times New Roman" w:eastAsia="Times New Roman" w:hAnsi="Times New Roman" w:cs="Times New Roman"/>
          <w:sz w:val="20"/>
          <w:szCs w:val="20"/>
        </w:rPr>
        <w:t>https://www.repubblica.it/salute/medicina-e-ricerca/2019/1</w:t>
      </w:r>
      <w:r>
        <w:rPr>
          <w:rFonts w:ascii="Times New Roman" w:eastAsia="Times New Roman" w:hAnsi="Times New Roman" w:cs="Times New Roman"/>
          <w:sz w:val="20"/>
          <w:szCs w:val="20"/>
        </w:rPr>
        <w:t>0/26/news/sanita_ecco_la_classifica_delle_regioni_veneto_al_top-239523688/</w:t>
      </w:r>
    </w:p>
    <w:p w14:paraId="000004F6" w14:textId="77777777" w:rsidR="00965DDA" w:rsidRDefault="00965DDA">
      <w:pPr>
        <w:rPr>
          <w:rFonts w:ascii="Times New Roman" w:eastAsia="Times New Roman" w:hAnsi="Times New Roman" w:cs="Times New Roman"/>
          <w:sz w:val="20"/>
          <w:szCs w:val="20"/>
        </w:rPr>
      </w:pPr>
    </w:p>
    <w:p w14:paraId="000004F7" w14:textId="77777777" w:rsidR="00965DDA" w:rsidRDefault="00721622">
      <w:pPr>
        <w:rPr>
          <w:rFonts w:ascii="Times New Roman" w:eastAsia="Times New Roman" w:hAnsi="Times New Roman" w:cs="Times New Roman"/>
          <w:sz w:val="20"/>
          <w:szCs w:val="20"/>
        </w:rPr>
      </w:pPr>
      <w:r>
        <w:rPr>
          <w:rFonts w:ascii="Times New Roman" w:eastAsia="Times New Roman" w:hAnsi="Times New Roman" w:cs="Times New Roman"/>
          <w:sz w:val="20"/>
          <w:szCs w:val="20"/>
        </w:rPr>
        <w:t>https://www.agi.it/salute/ecco_dove_funziona_la_sanit_italiana-1346614/news/2017-01-04/</w:t>
      </w:r>
    </w:p>
    <w:p w14:paraId="000004F8" w14:textId="77777777" w:rsidR="00965DDA" w:rsidRDefault="00965DDA"/>
    <w:p w14:paraId="000004F9" w14:textId="77777777" w:rsidR="00965DDA" w:rsidRDefault="00721622">
      <w:pPr>
        <w:rPr>
          <w:rFonts w:ascii="Times New Roman" w:eastAsia="Times New Roman" w:hAnsi="Times New Roman" w:cs="Times New Roman"/>
          <w:sz w:val="20"/>
          <w:szCs w:val="20"/>
        </w:rPr>
      </w:pPr>
      <w:r>
        <w:rPr>
          <w:rFonts w:ascii="Times New Roman" w:eastAsia="Times New Roman" w:hAnsi="Times New Roman" w:cs="Times New Roman"/>
          <w:sz w:val="20"/>
          <w:szCs w:val="20"/>
        </w:rPr>
        <w:t>http://www.quotidianosanita.it/studi-e-analisi/articolo.php?articolo_id=13993</w:t>
      </w:r>
    </w:p>
    <w:p w14:paraId="000004FA" w14:textId="77777777" w:rsidR="00965DDA" w:rsidRDefault="00965DDA"/>
    <w:p w14:paraId="000004FB" w14:textId="77777777" w:rsidR="00965DDA" w:rsidRDefault="00965DDA"/>
    <w:p w14:paraId="000004FC" w14:textId="77777777" w:rsidR="00965DDA" w:rsidRDefault="00965DDA"/>
    <w:p w14:paraId="000004FD" w14:textId="77777777" w:rsidR="00965DDA" w:rsidRDefault="00965DDA"/>
    <w:sectPr w:rsidR="00965DDA">
      <w:headerReference w:type="default" r:id="rId44"/>
      <w:footerReference w:type="default" r:id="rId45"/>
      <w:pgSz w:w="11909" w:h="16834"/>
      <w:pgMar w:top="1133" w:right="1133" w:bottom="1133" w:left="1133"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1BBB25" w14:textId="77777777" w:rsidR="00721622" w:rsidRDefault="00721622">
      <w:pPr>
        <w:spacing w:line="240" w:lineRule="auto"/>
      </w:pPr>
      <w:r>
        <w:separator/>
      </w:r>
    </w:p>
  </w:endnote>
  <w:endnote w:type="continuationSeparator" w:id="0">
    <w:p w14:paraId="68F1E4CC" w14:textId="77777777" w:rsidR="00721622" w:rsidRDefault="007216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bril Fatface">
    <w:altName w:val="Calibri"/>
    <w:charset w:val="00"/>
    <w:family w:val="auto"/>
    <w:pitch w:val="default"/>
  </w:font>
  <w:font w:name="Bodoni">
    <w:altName w:val="Calibri"/>
    <w:panose1 w:val="00000400000000000000"/>
    <w:charset w:val="00"/>
    <w:family w:val="auto"/>
    <w:pitch w:val="default"/>
  </w:font>
  <w:font w:name="Roboto">
    <w:panose1 w:val="02000000000000000000"/>
    <w:charset w:val="00"/>
    <w:family w:val="auto"/>
    <w:pitch w:val="variable"/>
    <w:sig w:usb0="E00002FF" w:usb1="5000205B" w:usb2="00000020" w:usb3="00000000" w:csb0="0000019F" w:csb1="00000000"/>
  </w:font>
  <w:font w:name="Arial Unicode MS">
    <w:panose1 w:val="020B0604020202020204"/>
    <w:charset w:val="80"/>
    <w:family w:val="swiss"/>
    <w:pitch w:val="variable"/>
    <w:sig w:usb0="F7FFAFFF" w:usb1="E9DFFFFF" w:usb2="0000003F" w:usb3="00000000" w:csb0="003F01FF" w:csb1="00000000"/>
  </w:font>
  <w:font w:name="Gungsuh">
    <w:panose1 w:val="02030600000101010101"/>
    <w:charset w:val="81"/>
    <w:family w:val="roman"/>
    <w:pitch w:val="variable"/>
    <w:sig w:usb0="B00002AF" w:usb1="69D77CFB" w:usb2="00000030" w:usb3="00000000" w:csb0="0008009F" w:csb1="00000000"/>
  </w:font>
  <w:font w:name="Helvetica Neue">
    <w:altName w:val="﷽﷽﷽﷽﷽﷽﷽﷽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1002AFF" w:usb1="C000ACFF" w:usb2="00000009" w:usb3="00000000" w:csb0="000001FF" w:csb1="00000000"/>
  </w:font>
  <w:font w:name="Cambria">
    <w:panose1 w:val="02040503050406030204"/>
    <w:charset w:val="00"/>
    <w:family w:val="roman"/>
    <w:notTrueType/>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4FF" w14:textId="197737F0" w:rsidR="00965DDA" w:rsidRDefault="00721622">
    <w:pPr>
      <w:jc w:val="right"/>
    </w:pPr>
    <w:r>
      <w:fldChar w:fldCharType="begin"/>
    </w:r>
    <w:r>
      <w:instrText>PAGE</w:instrText>
    </w:r>
    <w:r>
      <w:fldChar w:fldCharType="separate"/>
    </w:r>
    <w:r w:rsidR="008B3384">
      <w:rPr>
        <w:noProof/>
      </w:rPr>
      <w:t>1</w:t>
    </w:r>
    <w:r>
      <w:fldChar w:fldCharType="end"/>
    </w:r>
    <w:r>
      <w:rPr>
        <w:noProof/>
      </w:rPr>
      <mc:AlternateContent>
        <mc:Choice Requires="wpg">
          <w:drawing>
            <wp:anchor distT="0" distB="0" distL="114300" distR="114300" simplePos="0" relativeHeight="251658240" behindDoc="0" locked="0" layoutInCell="1" hidden="0" allowOverlap="1">
              <wp:simplePos x="0" y="0"/>
              <wp:positionH relativeFrom="column">
                <wp:posOffset>-711199</wp:posOffset>
              </wp:positionH>
              <wp:positionV relativeFrom="paragraph">
                <wp:posOffset>228600</wp:posOffset>
              </wp:positionV>
              <wp:extent cx="7573532" cy="283970"/>
              <wp:effectExtent l="0" t="0" r="0" b="0"/>
              <wp:wrapNone/>
              <wp:docPr id="33" name="Rettangolo 33"/>
              <wp:cNvGraphicFramePr/>
              <a:graphic xmlns:a="http://schemas.openxmlformats.org/drawingml/2006/main">
                <a:graphicData uri="http://schemas.microsoft.com/office/word/2010/wordprocessingShape">
                  <wps:wsp>
                    <wps:cNvSpPr/>
                    <wps:spPr>
                      <a:xfrm>
                        <a:off x="1568759" y="3647540"/>
                        <a:ext cx="7554482" cy="26492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368EE285" w14:textId="77777777" w:rsidR="00965DDA" w:rsidRDefault="00965DDA">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-711199</wp:posOffset>
              </wp:positionH>
              <wp:positionV relativeFrom="paragraph">
                <wp:posOffset>228600</wp:posOffset>
              </wp:positionV>
              <wp:extent cx="7573532" cy="283970"/>
              <wp:effectExtent b="0" l="0" r="0" t="0"/>
              <wp:wrapNone/>
              <wp:docPr id="33"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7573532" cy="283970"/>
                      </a:xfrm>
                      <a:prstGeom prst="rect"/>
                      <a:ln/>
                    </pic:spPr>
                  </pic:pic>
                </a:graphicData>
              </a:graphic>
            </wp:anchor>
          </w:drawing>
        </mc:Fallback>
      </mc:AlternateContent>
    </w:r>
  </w:p>
  <w:p w14:paraId="00000500" w14:textId="77777777" w:rsidR="00965DDA" w:rsidRDefault="00721622">
    <w:pPr>
      <w:widowControl w:val="0"/>
      <w:pBdr>
        <w:top w:val="nil"/>
        <w:left w:val="nil"/>
        <w:bottom w:val="nil"/>
        <w:right w:val="nil"/>
        <w:between w:val="nil"/>
      </w:pBdr>
    </w:pPr>
    <w:r>
      <w:rPr>
        <w:noProof/>
      </w:rPr>
      <mc:AlternateContent>
        <mc:Choice Requires="wpg">
          <w:drawing>
            <wp:anchor distT="0" distB="0" distL="114300" distR="114300" simplePos="0" relativeHeight="251659264" behindDoc="0" locked="0" layoutInCell="1" hidden="0" allowOverlap="1">
              <wp:simplePos x="0" y="0"/>
              <wp:positionH relativeFrom="column">
                <wp:posOffset>-711199</wp:posOffset>
              </wp:positionH>
              <wp:positionV relativeFrom="paragraph">
                <wp:posOffset>419100</wp:posOffset>
              </wp:positionV>
              <wp:extent cx="7573010" cy="130383"/>
              <wp:effectExtent l="0" t="0" r="0" b="0"/>
              <wp:wrapNone/>
              <wp:docPr id="32" name="Rettangolo 32"/>
              <wp:cNvGraphicFramePr/>
              <a:graphic xmlns:a="http://schemas.openxmlformats.org/drawingml/2006/main">
                <a:graphicData uri="http://schemas.microsoft.com/office/word/2010/wordprocessingShape">
                  <wps:wsp>
                    <wps:cNvSpPr/>
                    <wps:spPr>
                      <a:xfrm>
                        <a:off x="1569020" y="3724334"/>
                        <a:ext cx="7553960" cy="111333"/>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3EF15D10" w14:textId="77777777" w:rsidR="00965DDA" w:rsidRDefault="00965DDA">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-711199</wp:posOffset>
              </wp:positionH>
              <wp:positionV relativeFrom="paragraph">
                <wp:posOffset>419100</wp:posOffset>
              </wp:positionV>
              <wp:extent cx="7573010" cy="130383"/>
              <wp:effectExtent b="0" l="0" r="0" t="0"/>
              <wp:wrapNone/>
              <wp:docPr id="32" name="image15.png"/>
              <a:graphic>
                <a:graphicData uri="http://schemas.openxmlformats.org/drawingml/2006/picture">
                  <pic:pic>
                    <pic:nvPicPr>
                      <pic:cNvPr id="0" name="image15.png"/>
                      <pic:cNvPicPr preferRelativeResize="0"/>
                    </pic:nvPicPr>
                    <pic:blipFill>
                      <a:blip r:embed="rId2"/>
                      <a:srcRect/>
                      <a:stretch>
                        <a:fillRect/>
                      </a:stretch>
                    </pic:blipFill>
                    <pic:spPr>
                      <a:xfrm>
                        <a:off x="0" y="0"/>
                        <a:ext cx="7573010" cy="130383"/>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47B2F4" w14:textId="77777777" w:rsidR="00721622" w:rsidRDefault="00721622">
      <w:pPr>
        <w:spacing w:line="240" w:lineRule="auto"/>
      </w:pPr>
      <w:r>
        <w:separator/>
      </w:r>
    </w:p>
  </w:footnote>
  <w:footnote w:type="continuationSeparator" w:id="0">
    <w:p w14:paraId="71B1ADCB" w14:textId="77777777" w:rsidR="00721622" w:rsidRDefault="007216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4FE" w14:textId="77777777" w:rsidR="00965DDA" w:rsidRDefault="00721622">
    <w:pPr>
      <w:pStyle w:val="Titolo"/>
      <w:jc w:val="right"/>
      <w:rPr>
        <w:rFonts w:ascii="Arial" w:eastAsia="Arial" w:hAnsi="Arial" w:cs="Arial"/>
        <w:sz w:val="18"/>
        <w:szCs w:val="18"/>
      </w:rPr>
    </w:pPr>
    <w:bookmarkStart w:id="30" w:name="_heading=h.2p2csry" w:colFirst="0" w:colLast="0"/>
    <w:bookmarkEnd w:id="30"/>
    <w:r>
      <w:rPr>
        <w:rFonts w:ascii="Arial" w:eastAsia="Arial" w:hAnsi="Arial" w:cs="Arial"/>
        <w:sz w:val="18"/>
        <w:szCs w:val="18"/>
      </w:rPr>
      <w:t>An Italian analysis on healthcare performance - Group 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192170"/>
    <w:multiLevelType w:val="multilevel"/>
    <w:tmpl w:val="10EA1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A62E6B"/>
    <w:multiLevelType w:val="multilevel"/>
    <w:tmpl w:val="D4541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C607DA"/>
    <w:multiLevelType w:val="multilevel"/>
    <w:tmpl w:val="CB96F07C"/>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7E236E4"/>
    <w:multiLevelType w:val="multilevel"/>
    <w:tmpl w:val="325A0C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2F2B45"/>
    <w:multiLevelType w:val="multilevel"/>
    <w:tmpl w:val="4D0AF66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2E541643"/>
    <w:multiLevelType w:val="multilevel"/>
    <w:tmpl w:val="6352B416"/>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340633C"/>
    <w:multiLevelType w:val="multilevel"/>
    <w:tmpl w:val="7BE481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34E7D8E"/>
    <w:multiLevelType w:val="multilevel"/>
    <w:tmpl w:val="FAD2E222"/>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80B4E35"/>
    <w:multiLevelType w:val="multilevel"/>
    <w:tmpl w:val="0996FE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4CB5E80"/>
    <w:multiLevelType w:val="multilevel"/>
    <w:tmpl w:val="597AFA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7B12329"/>
    <w:multiLevelType w:val="multilevel"/>
    <w:tmpl w:val="47283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86A5741"/>
    <w:multiLevelType w:val="multilevel"/>
    <w:tmpl w:val="4D52C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7C65F4"/>
    <w:multiLevelType w:val="multilevel"/>
    <w:tmpl w:val="3C4EE3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61246F4"/>
    <w:multiLevelType w:val="multilevel"/>
    <w:tmpl w:val="94BA4A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8631A2E"/>
    <w:multiLevelType w:val="multilevel"/>
    <w:tmpl w:val="0560A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AE71163"/>
    <w:multiLevelType w:val="multilevel"/>
    <w:tmpl w:val="782C9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43937C9"/>
    <w:multiLevelType w:val="multilevel"/>
    <w:tmpl w:val="B8C6F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E865034"/>
    <w:multiLevelType w:val="multilevel"/>
    <w:tmpl w:val="47EEE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0E306F2"/>
    <w:multiLevelType w:val="multilevel"/>
    <w:tmpl w:val="418875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4E66375"/>
    <w:multiLevelType w:val="multilevel"/>
    <w:tmpl w:val="845C6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8940B6A"/>
    <w:multiLevelType w:val="multilevel"/>
    <w:tmpl w:val="0ACEE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EB83BFC"/>
    <w:multiLevelType w:val="multilevel"/>
    <w:tmpl w:val="C1C07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2"/>
  </w:num>
  <w:num w:numId="3">
    <w:abstractNumId w:val="3"/>
  </w:num>
  <w:num w:numId="4">
    <w:abstractNumId w:val="0"/>
  </w:num>
  <w:num w:numId="5">
    <w:abstractNumId w:val="13"/>
  </w:num>
  <w:num w:numId="6">
    <w:abstractNumId w:val="15"/>
  </w:num>
  <w:num w:numId="7">
    <w:abstractNumId w:val="16"/>
  </w:num>
  <w:num w:numId="8">
    <w:abstractNumId w:val="10"/>
  </w:num>
  <w:num w:numId="9">
    <w:abstractNumId w:val="17"/>
  </w:num>
  <w:num w:numId="10">
    <w:abstractNumId w:val="21"/>
  </w:num>
  <w:num w:numId="11">
    <w:abstractNumId w:val="1"/>
  </w:num>
  <w:num w:numId="12">
    <w:abstractNumId w:val="8"/>
  </w:num>
  <w:num w:numId="13">
    <w:abstractNumId w:val="4"/>
  </w:num>
  <w:num w:numId="14">
    <w:abstractNumId w:val="18"/>
  </w:num>
  <w:num w:numId="15">
    <w:abstractNumId w:val="11"/>
  </w:num>
  <w:num w:numId="16">
    <w:abstractNumId w:val="14"/>
  </w:num>
  <w:num w:numId="17">
    <w:abstractNumId w:val="6"/>
  </w:num>
  <w:num w:numId="18">
    <w:abstractNumId w:val="12"/>
  </w:num>
  <w:num w:numId="19">
    <w:abstractNumId w:val="19"/>
  </w:num>
  <w:num w:numId="20">
    <w:abstractNumId w:val="5"/>
  </w:num>
  <w:num w:numId="21">
    <w:abstractNumId w:val="7"/>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5DDA"/>
    <w:rsid w:val="00721622"/>
    <w:rsid w:val="008B3384"/>
    <w:rsid w:val="00965DDA"/>
    <w:rsid w:val="00DE5BA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0DA9A48B"/>
  <w15:docId w15:val="{20CB3902-0A42-5949-9789-F670B26F5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jc w:val="center"/>
    </w:pPr>
    <w:rPr>
      <w:rFonts w:ascii="Abril Fatface" w:eastAsia="Abril Fatface" w:hAnsi="Abril Fatface" w:cs="Abril Fatface"/>
      <w:sz w:val="52"/>
      <w:szCs w:val="52"/>
    </w:rPr>
  </w:style>
  <w:style w:type="table" w:customStyle="1" w:styleId="TableNormal0">
    <w:name w:val="Table Normal"/>
    <w:tblPr>
      <w:tblCellMar>
        <w:top w:w="0" w:type="dxa"/>
        <w:left w:w="0" w:type="dxa"/>
        <w:bottom w:w="0" w:type="dxa"/>
        <w:right w:w="0" w:type="dxa"/>
      </w:tblCellMar>
    </w:tbl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0"/>
    <w:pPr>
      <w:spacing w:line="240" w:lineRule="auto"/>
    </w:pPr>
    <w:tblPr>
      <w:tblStyleRowBandSize w:val="1"/>
      <w:tblStyleColBandSize w:val="1"/>
      <w:tblCellMar>
        <w:left w:w="108" w:type="dxa"/>
        <w:right w:w="108" w:type="dxa"/>
      </w:tblCellMar>
    </w:tblPr>
  </w:style>
  <w:style w:type="table" w:customStyle="1" w:styleId="a1">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0"/>
    <w:pPr>
      <w:spacing w:line="240" w:lineRule="auto"/>
    </w:pPr>
    <w:tblPr>
      <w:tblStyleRowBandSize w:val="1"/>
      <w:tblStyleColBandSize w:val="1"/>
      <w:tblCellMar>
        <w:left w:w="108" w:type="dxa"/>
        <w:right w:w="108" w:type="dxa"/>
      </w:tblCellMar>
    </w:tblPr>
  </w:style>
  <w:style w:type="table" w:customStyle="1" w:styleId="a3">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9">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a">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b">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c">
    <w:basedOn w:val="TableNormal0"/>
    <w:pPr>
      <w:spacing w:line="240" w:lineRule="auto"/>
    </w:pPr>
    <w:tblPr>
      <w:tblStyleRowBandSize w:val="1"/>
      <w:tblStyleColBandSize w:val="1"/>
      <w:tblCellMar>
        <w:top w:w="100" w:type="dxa"/>
        <w:left w:w="100" w:type="dxa"/>
        <w:bottom w:w="100" w:type="dxa"/>
        <w:right w:w="100" w:type="dxa"/>
      </w:tblCellMar>
    </w:tblPr>
  </w:style>
  <w:style w:type="paragraph" w:styleId="Testocommento">
    <w:name w:val="annotation text"/>
    <w:basedOn w:val="Normale"/>
    <w:link w:val="TestocommentoCarattere"/>
    <w:uiPriority w:val="99"/>
    <w:semiHidden/>
    <w:unhideWhenUse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Pr>
      <w:sz w:val="20"/>
      <w:szCs w:val="20"/>
    </w:rPr>
  </w:style>
  <w:style w:type="character" w:styleId="Rimandocommento">
    <w:name w:val="annotation reference"/>
    <w:basedOn w:val="Carpredefinitoparagrafo"/>
    <w:uiPriority w:val="99"/>
    <w:semiHidden/>
    <w:unhideWhenUsed/>
    <w:rPr>
      <w:sz w:val="16"/>
      <w:szCs w:val="16"/>
    </w:rPr>
  </w:style>
  <w:style w:type="paragraph" w:styleId="Paragrafoelenco">
    <w:name w:val="List Paragraph"/>
    <w:basedOn w:val="Normale"/>
    <w:uiPriority w:val="34"/>
    <w:qFormat/>
    <w:rsid w:val="00487F68"/>
    <w:pPr>
      <w:ind w:left="720"/>
      <w:contextualSpacing/>
    </w:pPr>
  </w:style>
  <w:style w:type="table" w:customStyle="1" w:styleId="ad">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e">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0">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1">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2">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3">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4">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5">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6">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7">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8">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9">
    <w:basedOn w:val="TableNormal0"/>
    <w:pPr>
      <w:spacing w:line="240" w:lineRule="auto"/>
    </w:pPr>
    <w:tblPr>
      <w:tblStyleRowBandSize w:val="1"/>
      <w:tblStyleColBandSize w:val="1"/>
      <w:tblCellMar>
        <w:top w:w="100" w:type="dxa"/>
        <w:left w:w="100" w:type="dxa"/>
        <w:bottom w:w="100" w:type="dxa"/>
        <w:right w:w="100" w:type="dxa"/>
      </w:tblCellMar>
    </w:tblPr>
  </w:style>
  <w:style w:type="table" w:customStyle="1" w:styleId="afa">
    <w:basedOn w:val="TableNormal0"/>
    <w:pPr>
      <w:spacing w:line="240" w:lineRule="auto"/>
    </w:pPr>
    <w:tblPr>
      <w:tblStyleRowBandSize w:val="1"/>
      <w:tblStyleColBandSize w:val="1"/>
      <w:tblCellMar>
        <w:top w:w="100" w:type="dxa"/>
        <w:left w:w="100" w:type="dxa"/>
        <w:bottom w:w="100" w:type="dxa"/>
        <w:right w:w="100" w:type="dxa"/>
      </w:tblCellMar>
    </w:tblPr>
  </w:style>
  <w:style w:type="character" w:styleId="Collegamentoipertestuale">
    <w:name w:val="Hyperlink"/>
    <w:basedOn w:val="Carpredefinitoparagrafo"/>
    <w:uiPriority w:val="99"/>
    <w:unhideWhenUsed/>
    <w:rsid w:val="00DE5BA5"/>
    <w:rPr>
      <w:color w:val="0000FF" w:themeColor="hyperlink"/>
      <w:u w:val="single"/>
    </w:rPr>
  </w:style>
  <w:style w:type="character" w:styleId="Menzionenonrisolta">
    <w:name w:val="Unresolved Mention"/>
    <w:basedOn w:val="Carpredefinitoparagrafo"/>
    <w:uiPriority w:val="99"/>
    <w:semiHidden/>
    <w:unhideWhenUsed/>
    <w:rsid w:val="00DE5B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www.agenziacoesione.gov.it/wp-content/uploads/2020/09/CPT_Informa_Sanitax.pdf"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agi.it/salute/ecco_dove_funziona_la_sanit_italiana-1346614/news/2017-01-04/"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5.png"/><Relationship Id="rId37" Type="http://schemas.openxmlformats.org/officeDocument/2006/relationships/hyperlink" Target="http://dati.istat.it/Index.aspx?lang=en&amp;SubSessionId=33d90912-3e16-4020-be5b-a9da7ac2735c" TargetMode="External"/><Relationship Id="rId40" Type="http://schemas.openxmlformats.org/officeDocument/2006/relationships/hyperlink" Target="https://github.com/AlessandroTaglieri/QME_project"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22.png"/><Relationship Id="rId28" Type="http://schemas.openxmlformats.org/officeDocument/2006/relationships/image" Target="media/image20.png"/><Relationship Id="rId36" Type="http://schemas.openxmlformats.org/officeDocument/2006/relationships/hyperlink" Target="http://dati.istat.it/Index.aspx?lang=en&amp;SubSessionId=1afcaafb-c045-4444-b2a7-f5b833f937e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3.png"/><Relationship Id="rId35" Type="http://schemas.openxmlformats.org/officeDocument/2006/relationships/hyperlink" Target="http://dati.istat.it" TargetMode="External"/><Relationship Id="rId43" Type="http://schemas.openxmlformats.org/officeDocument/2006/relationships/hyperlink" Target="http://www.quotidianosanita.it/studi-e-analisi/articolo.php?articolo_id=13993"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6.png"/><Relationship Id="rId38" Type="http://schemas.openxmlformats.org/officeDocument/2006/relationships/hyperlink" Target="http://dati.istat.it/Index.aspx?lang=en&amp;SubSessionId=c3e021f6-c3fc-464e-9894-e9a8156e23cc"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www.repubblica.it/salute/medicina-e-ricerca/2019/10/26/news/sanita_ecco_la_classifica_delle_regioni_veneto_al_top-239523688/"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150.png"/><Relationship Id="rId1" Type="http://schemas.openxmlformats.org/officeDocument/2006/relationships/image" Target="media/image1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H1W/xei2uWyYo7EgmI5ew/VsUg==">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10696</Words>
  <Characters>60973</Characters>
  <Application>Microsoft Office Word</Application>
  <DocSecurity>0</DocSecurity>
  <Lines>508</Lines>
  <Paragraphs>143</Paragraphs>
  <ScaleCrop>false</ScaleCrop>
  <Company/>
  <LinksUpToDate>false</LinksUpToDate>
  <CharactersWithSpaces>71526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Alessandro Taglieri</cp:lastModifiedBy>
  <cp:revision>3</cp:revision>
  <cp:lastPrinted>2021-05-31T20:24:00Z</cp:lastPrinted>
  <dcterms:created xsi:type="dcterms:W3CDTF">2021-05-31T20:24:00Z</dcterms:created>
  <dcterms:modified xsi:type="dcterms:W3CDTF">2021-05-31T20:33:00Z</dcterms:modified>
</cp:coreProperties>
</file>