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Georgia" w:cs="Georgia" w:eastAsia="Georgia" w:hAnsi="Georgia"/>
          <w:sz w:val="28"/>
          <w:szCs w:val="28"/>
        </w:rPr>
      </w:pPr>
      <w:r w:rsidDel="00000000" w:rsidR="00000000" w:rsidRPr="00000000">
        <w:rPr>
          <w:rFonts w:ascii="Georgia" w:cs="Georgia" w:eastAsia="Georgia" w:hAnsi="Georgia"/>
          <w:b w:val="1"/>
          <w:color w:val="262626"/>
          <w:sz w:val="28"/>
          <w:szCs w:val="28"/>
          <w:highlight w:val="white"/>
          <w:rtl w:val="0"/>
        </w:rPr>
        <w:t xml:space="preserve">ANALYSIS OF THE THREE-ELEMENT WINDKESSEL MODEL AS A SURROGATE OF THE SYSTEMIC ARTERIAL SYSTEM, 2024-2025</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Lucía Calatayud, </w:t>
      </w:r>
      <w:r w:rsidDel="00000000" w:rsidR="00000000" w:rsidRPr="00000000">
        <w:rPr>
          <w:b w:val="1"/>
          <w:vertAlign w:val="superscript"/>
          <w:rtl w:val="0"/>
        </w:rPr>
        <w:t xml:space="preserve">1</w:t>
      </w:r>
      <w:r w:rsidDel="00000000" w:rsidR="00000000" w:rsidRPr="00000000">
        <w:rPr>
          <w:b w:val="1"/>
          <w:rtl w:val="0"/>
        </w:rPr>
        <w:t xml:space="preserve"> Iñigo Beistegui, </w:t>
      </w:r>
      <w:r w:rsidDel="00000000" w:rsidR="00000000" w:rsidRPr="00000000">
        <w:rPr>
          <w:b w:val="1"/>
          <w:vertAlign w:val="superscript"/>
          <w:rtl w:val="0"/>
        </w:rPr>
        <w:t xml:space="preserve">1 </w:t>
      </w:r>
      <w:r w:rsidDel="00000000" w:rsidR="00000000" w:rsidRPr="00000000">
        <w:rPr>
          <w:b w:val="1"/>
          <w:rtl w:val="0"/>
        </w:rPr>
        <w:t xml:space="preserve">Giorgio Di Francesca </w:t>
      </w:r>
      <w:r w:rsidDel="00000000" w:rsidR="00000000" w:rsidRPr="00000000">
        <w:rPr>
          <w:b w:val="1"/>
          <w:vertAlign w:val="superscript"/>
          <w:rtl w:val="0"/>
        </w:rPr>
        <w:t xml:space="preserve">1 </w:t>
      </w:r>
      <w:r w:rsidDel="00000000" w:rsidR="00000000" w:rsidRPr="00000000">
        <w:rPr>
          <w:b w:val="1"/>
          <w:rtl w:val="0"/>
        </w:rPr>
        <w:t xml:space="preserve">(Team 2) </w:t>
      </w:r>
    </w:p>
    <w:p w:rsidR="00000000" w:rsidDel="00000000" w:rsidP="00000000" w:rsidRDefault="00000000" w:rsidRPr="00000000" w14:paraId="00000003">
      <w:pPr>
        <w:rPr/>
      </w:pPr>
      <w:r w:rsidDel="00000000" w:rsidR="00000000" w:rsidRPr="00000000">
        <w:rPr>
          <w:vertAlign w:val="superscript"/>
          <w:rtl w:val="0"/>
        </w:rPr>
        <w:t xml:space="preserve">1</w:t>
      </w:r>
      <w:r w:rsidDel="00000000" w:rsidR="00000000" w:rsidRPr="00000000">
        <w:rPr>
          <w:rtl w:val="0"/>
        </w:rPr>
        <w:t xml:space="preserve">Universidad de Navarra, TECNUN Escuela de Ingeniería, 20018 Donostia-San Sebastián, Spain.</w:t>
      </w:r>
    </w:p>
    <w:p w:rsidR="00000000" w:rsidDel="00000000" w:rsidP="00000000" w:rsidRDefault="00000000" w:rsidRPr="00000000" w14:paraId="00000004">
      <w:pPr>
        <w:pStyle w:val="Heading1"/>
        <w:ind w:left="432" w:hanging="432"/>
        <w:jc w:val="center"/>
        <w:rPr/>
      </w:pPr>
      <w:r w:rsidDel="00000000" w:rsidR="00000000" w:rsidRPr="00000000">
        <w:rPr>
          <w:rtl w:val="0"/>
        </w:rPr>
        <w:t xml:space="preserve">Abstract</w:t>
      </w:r>
    </w:p>
    <w:p w:rsidR="00000000" w:rsidDel="00000000" w:rsidP="00000000" w:rsidRDefault="00000000" w:rsidRPr="00000000" w14:paraId="00000005">
      <w:pPr>
        <w:spacing w:after="240" w:before="240" w:lineRule="auto"/>
        <w:rPr>
          <w:i w:val="1"/>
        </w:rPr>
      </w:pPr>
      <w:r w:rsidDel="00000000" w:rsidR="00000000" w:rsidRPr="00000000">
        <w:rPr>
          <w:i w:val="1"/>
          <w:rtl w:val="0"/>
        </w:rPr>
        <w:t xml:space="preserve">In this work, we demonstrate the robustness of our model in interpreting cardiovascular parameters in three different (P, Q) data pairs: one patient-specific (children -aged from 5 weeks to 2 years old-) and two additional synthetic pairs (adults). And the emphasis is on studying CO, SV and vascular resistance per pair. A 3-element Windkessel model (3-WK) was utilized to calculate the arterial pressure response to a prescribed blood flow rate (P3-WK). Assessment of the model performance by comparing simulated (P3-WK) versus measured or generated pressure (Pmeas).</w:t>
      </w:r>
      <w:r w:rsidDel="00000000" w:rsidR="00000000" w:rsidRPr="00000000">
        <w:rPr>
          <w:i w:val="1"/>
          <w:sz w:val="12"/>
          <w:szCs w:val="12"/>
          <w:rtl w:val="0"/>
        </w:rPr>
        <w:t xml:space="preserve">[2]</w:t>
      </w:r>
      <w:r w:rsidDel="00000000" w:rsidR="00000000" w:rsidRPr="00000000">
        <w:rPr>
          <w:i w:val="1"/>
          <w:rtl w:val="0"/>
        </w:rPr>
        <w:t xml:space="preserve"> We measure four kinds of errors: point-to-point relative error, mean pressure error, error in systolic pressure and error in diastolic pressure.</w:t>
      </w:r>
    </w:p>
    <w:p w:rsidR="00000000" w:rsidDel="00000000" w:rsidP="00000000" w:rsidRDefault="00000000" w:rsidRPr="00000000" w14:paraId="00000006">
      <w:pPr>
        <w:spacing w:after="240" w:before="240" w:lineRule="auto"/>
        <w:rPr>
          <w:i w:val="1"/>
        </w:rPr>
      </w:pPr>
      <w:r w:rsidDel="00000000" w:rsidR="00000000" w:rsidRPr="00000000">
        <w:rPr>
          <w:i w:val="1"/>
          <w:rtl w:val="0"/>
        </w:rPr>
        <w:t xml:space="preserve">Furthermore, the report analyzes the effect of different value/s about 25% increasing and decreasing distal resistance (R2) </w:t>
      </w:r>
      <w:r w:rsidDel="00000000" w:rsidR="00000000" w:rsidRPr="00000000">
        <w:rPr>
          <w:i w:val="1"/>
          <w:rtl w:val="0"/>
        </w:rPr>
        <w:t xml:space="preserve">on 3-WK</w:t>
      </w:r>
      <w:r w:rsidDel="00000000" w:rsidR="00000000" w:rsidRPr="00000000">
        <w:rPr>
          <w:i w:val="1"/>
          <w:rtl w:val="0"/>
        </w:rPr>
        <w:t xml:space="preserve"> model. This sensitivity is investigated by analyzing the effects on the simulated pressure response and cardiovascular parameters This study contributes to explain the adaptability and reproducibility </w:t>
      </w:r>
      <w:r w:rsidDel="00000000" w:rsidR="00000000" w:rsidRPr="00000000">
        <w:rPr>
          <w:i w:val="1"/>
          <w:rtl w:val="0"/>
        </w:rPr>
        <w:t xml:space="preserve">of 3-WK</w:t>
      </w:r>
      <w:r w:rsidDel="00000000" w:rsidR="00000000" w:rsidRPr="00000000">
        <w:rPr>
          <w:i w:val="1"/>
          <w:rtl w:val="0"/>
        </w:rPr>
        <w:t xml:space="preserve"> model representing varied cardiovascular pathophysiology in both pediatric and adult populations.</w:t>
      </w:r>
      <w:r w:rsidDel="00000000" w:rsidR="00000000" w:rsidRPr="00000000">
        <w:rPr>
          <w:i w:val="1"/>
          <w:sz w:val="12"/>
          <w:szCs w:val="12"/>
          <w:rtl w:val="0"/>
        </w:rPr>
        <w:t xml:space="preserve">[4]</w:t>
      </w:r>
      <w:r w:rsidDel="00000000" w:rsidR="00000000" w:rsidRPr="00000000">
        <w:rPr>
          <w:rtl w:val="0"/>
        </w:rPr>
      </w:r>
    </w:p>
    <w:p w:rsidR="00000000" w:rsidDel="00000000" w:rsidP="00000000" w:rsidRDefault="00000000" w:rsidRPr="00000000" w14:paraId="00000007">
      <w:pPr>
        <w:pStyle w:val="Heading1"/>
        <w:ind w:left="432" w:hanging="432"/>
        <w:rPr/>
      </w:pPr>
      <w:r w:rsidDel="00000000" w:rsidR="00000000" w:rsidRPr="00000000">
        <w:rPr>
          <w:rtl w:val="0"/>
        </w:rPr>
        <w:t xml:space="preserve">Keywords:</w:t>
      </w:r>
    </w:p>
    <w:p w:rsidR="00000000" w:rsidDel="00000000" w:rsidP="00000000" w:rsidRDefault="00000000" w:rsidRPr="00000000" w14:paraId="00000008">
      <w:pPr>
        <w:rPr/>
      </w:pPr>
      <w:r w:rsidDel="00000000" w:rsidR="00000000" w:rsidRPr="00000000">
        <w:rPr>
          <w:rtl w:val="0"/>
        </w:rPr>
        <w:t xml:space="preserve">Windkessel model, cardiac output, stroke volume, vascular resistance, distal resistance</w:t>
      </w:r>
    </w:p>
    <w:p w:rsidR="00000000" w:rsidDel="00000000" w:rsidP="00000000" w:rsidRDefault="00000000" w:rsidRPr="00000000" w14:paraId="00000009">
      <w:pPr>
        <w:pStyle w:val="Heading1"/>
        <w:numPr>
          <w:ilvl w:val="0"/>
          <w:numId w:val="6"/>
        </w:numPr>
        <w:ind w:left="432" w:hanging="432"/>
        <w:rPr/>
      </w:pPr>
      <w:r w:rsidDel="00000000" w:rsidR="00000000" w:rsidRPr="00000000">
        <w:rPr>
          <w:rtl w:val="0"/>
        </w:rPr>
        <w:t xml:space="preserve">INTRODUCTION</w:t>
      </w:r>
    </w:p>
    <w:p w:rsidR="00000000" w:rsidDel="00000000" w:rsidP="00000000" w:rsidRDefault="00000000" w:rsidRPr="00000000" w14:paraId="0000000A">
      <w:pPr>
        <w:spacing w:after="240" w:before="240" w:lineRule="auto"/>
        <w:rPr>
          <w:sz w:val="16"/>
          <w:szCs w:val="16"/>
        </w:rPr>
      </w:pPr>
      <w:r w:rsidDel="00000000" w:rsidR="00000000" w:rsidRPr="00000000">
        <w:rPr>
          <w:rtl w:val="0"/>
        </w:rPr>
        <w:t xml:space="preserve">Fluid flow in the cardiovascular system is a complex, three-dimensional process, where both velocity and pressure vary across space. This complexity often requires numerical simulations for detailed analysis. However, simplified models like Frank's Windkessel model provide useful insights into cardiovascular dynamics by mimicking the load on the heart.</w:t>
      </w:r>
      <w:r w:rsidDel="00000000" w:rsidR="00000000" w:rsidRPr="00000000">
        <w:rPr>
          <w:sz w:val="16"/>
          <w:szCs w:val="16"/>
          <w:rtl w:val="0"/>
        </w:rPr>
        <w:t xml:space="preserve">[1]</w:t>
      </w:r>
    </w:p>
    <w:p w:rsidR="00000000" w:rsidDel="00000000" w:rsidP="00000000" w:rsidRDefault="00000000" w:rsidRPr="00000000" w14:paraId="0000000B">
      <w:pPr>
        <w:spacing w:after="240" w:before="240" w:lineRule="auto"/>
        <w:rPr/>
      </w:pPr>
      <w:r w:rsidDel="00000000" w:rsidR="00000000" w:rsidRPr="00000000">
        <w:rPr>
          <w:rtl w:val="0"/>
        </w:rPr>
        <w:t xml:space="preserve">The three-element Windkessel model, illustrated in Figure 1.1, represents the systemic arterial tree using three key parameters:</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402024</wp:posOffset>
            </wp:positionV>
            <wp:extent cx="2758015" cy="1853897"/>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58015" cy="1853897"/>
                    </a:xfrm>
                    <a:prstGeom prst="rect"/>
                    <a:ln/>
                  </pic:spPr>
                </pic:pic>
              </a:graphicData>
            </a:graphic>
          </wp:anchor>
        </w:drawing>
      </w:r>
    </w:p>
    <w:p w:rsidR="00000000" w:rsidDel="00000000" w:rsidP="00000000" w:rsidRDefault="00000000" w:rsidRPr="00000000" w14:paraId="0000000C">
      <w:pPr>
        <w:numPr>
          <w:ilvl w:val="0"/>
          <w:numId w:val="3"/>
        </w:numPr>
        <w:spacing w:after="0" w:afterAutospacing="0" w:before="240" w:lineRule="auto"/>
        <w:ind w:left="720" w:hanging="360"/>
        <w:jc w:val="left"/>
      </w:pPr>
      <w:r w:rsidDel="00000000" w:rsidR="00000000" w:rsidRPr="00000000">
        <w:rPr>
          <w:b w:val="1"/>
          <w:rtl w:val="0"/>
        </w:rPr>
        <w:t xml:space="preserve">Peripheral resistance (Rp):</w:t>
      </w:r>
      <w:r w:rsidDel="00000000" w:rsidR="00000000" w:rsidRPr="00000000">
        <w:rPr>
          <w:rtl w:val="0"/>
        </w:rPr>
        <w:t xml:space="preserve"> represents the combined resistance of all small arteries, arterioles, and capillaries.</w:t>
      </w:r>
    </w:p>
    <w:p w:rsidR="00000000" w:rsidDel="00000000" w:rsidP="00000000" w:rsidRDefault="00000000" w:rsidRPr="00000000" w14:paraId="0000000D">
      <w:pPr>
        <w:numPr>
          <w:ilvl w:val="0"/>
          <w:numId w:val="3"/>
        </w:numPr>
        <w:spacing w:after="0" w:afterAutospacing="0" w:before="0" w:beforeAutospacing="0" w:lineRule="auto"/>
        <w:ind w:left="720" w:hanging="360"/>
        <w:jc w:val="left"/>
      </w:pPr>
      <w:r w:rsidDel="00000000" w:rsidR="00000000" w:rsidRPr="00000000">
        <w:rPr>
          <w:b w:val="1"/>
          <w:rtl w:val="0"/>
        </w:rPr>
        <w:t xml:space="preserve">Total arterial compliance (C):</w:t>
      </w:r>
      <w:r w:rsidDel="00000000" w:rsidR="00000000" w:rsidRPr="00000000">
        <w:rPr>
          <w:rtl w:val="0"/>
        </w:rPr>
        <w:t xml:space="preserve"> represents the sum of the compliances of all arteries, with the largest portion located in the proximal aorta and other conduit arteries.</w:t>
      </w:r>
    </w:p>
    <w:p w:rsidR="00000000" w:rsidDel="00000000" w:rsidP="00000000" w:rsidRDefault="00000000" w:rsidRPr="00000000" w14:paraId="0000000E">
      <w:pPr>
        <w:numPr>
          <w:ilvl w:val="0"/>
          <w:numId w:val="3"/>
        </w:numPr>
        <w:spacing w:after="240" w:before="0" w:beforeAutospacing="0" w:lineRule="auto"/>
        <w:ind w:left="720" w:hanging="360"/>
        <w:jc w:val="left"/>
      </w:pPr>
      <w:r w:rsidDel="00000000" w:rsidR="00000000" w:rsidRPr="00000000">
        <w:rPr>
          <w:b w:val="1"/>
          <w:rtl w:val="0"/>
        </w:rPr>
        <w:t xml:space="preserve">Characteristic </w:t>
      </w:r>
      <w:sdt>
        <w:sdtPr>
          <w:tag w:val="goog_rdk_0"/>
        </w:sdtPr>
        <w:sdtContent>
          <w:commentRangeStart w:id="0"/>
        </w:sdtContent>
      </w:sdt>
      <w:r w:rsidDel="00000000" w:rsidR="00000000" w:rsidRPr="00000000">
        <w:rPr>
          <w:b w:val="1"/>
          <w:rtl w:val="0"/>
        </w:rPr>
        <w:t xml:space="preserve">impedance </w:t>
      </w:r>
      <w:commentRangeEnd w:id="0"/>
      <w:r w:rsidDel="00000000" w:rsidR="00000000" w:rsidRPr="00000000">
        <w:commentReference w:id="0"/>
      </w:r>
      <w:r w:rsidDel="00000000" w:rsidR="00000000" w:rsidRPr="00000000">
        <w:rPr>
          <w:b w:val="1"/>
          <w:rtl w:val="0"/>
        </w:rPr>
        <w:t xml:space="preserve">(Zc):</w:t>
      </w:r>
      <w:sdt>
        <w:sdtPr>
          <w:tag w:val="goog_rdk_1"/>
        </w:sdtPr>
        <w:sdtContent>
          <w:r w:rsidDel="00000000" w:rsidR="00000000" w:rsidRPr="00000000">
            <w:rPr>
              <w:rFonts w:ascii="Cardo" w:cs="Cardo" w:eastAsia="Cardo" w:hAnsi="Cardo"/>
              <w:rtl w:val="0"/>
            </w:rPr>
            <w:t xml:space="preserve"> reflects the impedance of the proximal aorta, which is related to the pulse wave velocity (c) and the aortic cross-sectional area (A) by the relationship: Zc=ρ⋅c⋅A, where ρ is the blood density.</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5310347</wp:posOffset>
            </wp:positionH>
            <wp:positionV relativeFrom="paragraph">
              <wp:posOffset>533400</wp:posOffset>
            </wp:positionV>
            <wp:extent cx="547528" cy="23228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7528" cy="232285"/>
                    </a:xfrm>
                    <a:prstGeom prst="rect"/>
                    <a:ln/>
                  </pic:spPr>
                </pic:pic>
              </a:graphicData>
            </a:graphic>
          </wp:anchor>
        </w:drawing>
      </w:r>
    </w:p>
    <w:p w:rsidR="00000000" w:rsidDel="00000000" w:rsidP="00000000" w:rsidRDefault="00000000" w:rsidRPr="00000000" w14:paraId="0000000F">
      <w:pPr>
        <w:spacing w:after="240" w:before="240" w:lineRule="auto"/>
        <w:rPr/>
      </w:pPr>
      <w:r w:rsidDel="00000000" w:rsidR="00000000" w:rsidRPr="00000000">
        <w:rPr>
          <w:rtl w:val="0"/>
        </w:rPr>
        <w:t xml:space="preserve">This project utilizes the Windkessel model to calculate various cardiovascular parameters for three different patients. Key metrics analyzed include cardiac output (CO, in L/min), stroke volume (SV, in mL/beat), and vascular resistance (R, in mmHg·min/L). Additionally, the effect of varying resistance on these parameters is explored.</w:t>
      </w:r>
    </w:p>
    <w:p w:rsidR="00000000" w:rsidDel="00000000" w:rsidP="00000000" w:rsidRDefault="00000000" w:rsidRPr="00000000" w14:paraId="00000010">
      <w:pPr>
        <w:spacing w:after="240" w:before="240" w:lineRule="auto"/>
        <w:rPr/>
      </w:pPr>
      <w:r w:rsidDel="00000000" w:rsidR="00000000" w:rsidRPr="00000000">
        <w:rPr>
          <w:rtl w:val="0"/>
        </w:rPr>
        <w:t xml:space="preserve">The results of the present study will be used to improve our knowledge on the applicability and limits of the Windkessel model under different physiological conditions and in age groups. What makes the data so exciting is that, by taking a comprehensive look at how things change from childhood to middle age to older adulthood, we hope it can help us develop more refined cardiovascular models than those now in use. Additionally, these advances can ultimately lead to increased accuracy of diagnosis and tailored therapeutic approaches in the clinic.</w:t>
      </w:r>
    </w:p>
    <w:p w:rsidR="00000000" w:rsidDel="00000000" w:rsidP="00000000" w:rsidRDefault="00000000" w:rsidRPr="00000000" w14:paraId="00000011">
      <w:pPr>
        <w:pStyle w:val="Heading1"/>
        <w:numPr>
          <w:ilvl w:val="0"/>
          <w:numId w:val="6"/>
        </w:numPr>
        <w:ind w:left="432" w:hanging="432"/>
        <w:rPr/>
      </w:pPr>
      <w:r w:rsidDel="00000000" w:rsidR="00000000" w:rsidRPr="00000000">
        <w:rPr>
          <w:rtl w:val="0"/>
        </w:rPr>
        <w:t xml:space="preserve">MATERIALS AND METHODS</w:t>
      </w:r>
    </w:p>
    <w:p w:rsidR="00000000" w:rsidDel="00000000" w:rsidP="00000000" w:rsidRDefault="00000000" w:rsidRPr="00000000" w14:paraId="00000012">
      <w:pPr>
        <w:pStyle w:val="Heading1"/>
        <w:numPr>
          <w:ilvl w:val="1"/>
          <w:numId w:val="6"/>
        </w:numPr>
        <w:rPr/>
      </w:pPr>
      <w:r w:rsidDel="00000000" w:rsidR="00000000" w:rsidRPr="00000000">
        <w:rPr>
          <w:b w:val="1"/>
          <w:sz w:val="24"/>
          <w:szCs w:val="24"/>
          <w:rtl w:val="0"/>
        </w:rPr>
        <w:tab/>
        <w:t xml:space="preserve">Materials</w:t>
      </w:r>
    </w:p>
    <w:p w:rsidR="00000000" w:rsidDel="00000000" w:rsidP="00000000" w:rsidRDefault="00000000" w:rsidRPr="00000000" w14:paraId="00000013">
      <w:pPr>
        <w:spacing w:after="0" w:lineRule="auto"/>
        <w:rPr/>
      </w:pPr>
      <w:r w:rsidDel="00000000" w:rsidR="00000000" w:rsidRPr="00000000">
        <w:rPr>
          <w:rtl w:val="0"/>
        </w:rPr>
      </w:r>
    </w:p>
    <w:p w:rsidR="00000000" w:rsidDel="00000000" w:rsidP="00000000" w:rsidRDefault="00000000" w:rsidRPr="00000000" w14:paraId="00000014">
      <w:pPr>
        <w:spacing w:after="0" w:lineRule="auto"/>
        <w:rPr/>
      </w:pPr>
      <w:r w:rsidDel="00000000" w:rsidR="00000000" w:rsidRPr="00000000">
        <w:rPr>
          <w:rtl w:val="0"/>
        </w:rPr>
        <w:t xml:space="preserve">To analyze this model, we apply the analogy between hydraulic and electrical systems. Specifically,</w:t>
      </w:r>
    </w:p>
    <w:p w:rsidR="00000000" w:rsidDel="00000000" w:rsidP="00000000" w:rsidRDefault="00000000" w:rsidRPr="00000000" w14:paraId="00000015">
      <w:pPr>
        <w:spacing w:after="0" w:lineRule="auto"/>
        <w:rPr/>
      </w:pPr>
      <w:r w:rsidDel="00000000" w:rsidR="00000000" w:rsidRPr="00000000">
        <w:rPr>
          <w:rtl w:val="0"/>
        </w:rPr>
        <w:t xml:space="preserve">we refer to the model shown in </w:t>
      </w:r>
      <w:r w:rsidDel="00000000" w:rsidR="00000000" w:rsidRPr="00000000">
        <w:rPr>
          <w:rtl w:val="0"/>
        </w:rPr>
        <w:t xml:space="preserve">Figure 2.1</w:t>
      </w:r>
      <w:r w:rsidDel="00000000" w:rsidR="00000000" w:rsidRPr="00000000">
        <w:rPr>
          <w:rtl w:val="0"/>
        </w:rPr>
        <w:t xml:space="preserve">, which includes the following components:</w:t>
      </w:r>
    </w:p>
    <w:p w:rsidR="00000000" w:rsidDel="00000000" w:rsidP="00000000" w:rsidRDefault="00000000" w:rsidRPr="00000000" w14:paraId="00000016">
      <w:pPr>
        <w:spacing w:after="0" w:lineRule="auto"/>
        <w:rPr/>
      </w:pPr>
      <w:r w:rsidDel="00000000" w:rsidR="00000000" w:rsidRPr="00000000">
        <w:rPr>
          <w:rtl w:val="0"/>
        </w:rPr>
        <w:t xml:space="preserve">-</w:t>
      </w:r>
      <w:r w:rsidDel="00000000" w:rsidR="00000000" w:rsidRPr="00000000">
        <w:rPr>
          <w:b w:val="1"/>
          <w:rtl w:val="0"/>
        </w:rPr>
        <w:t xml:space="preserve">Proximal resistance (R1)</w:t>
      </w:r>
      <w:r w:rsidDel="00000000" w:rsidR="00000000" w:rsidRPr="00000000">
        <w:rPr>
          <w:rtl w:val="0"/>
        </w:rPr>
        <w:t xml:space="preserve">: represents the resistance in the proximal part of the aorta.</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172734</wp:posOffset>
            </wp:positionV>
            <wp:extent cx="2225040" cy="923925"/>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1"/>
                    <a:srcRect b="0" l="20643" r="10951" t="0"/>
                    <a:stretch>
                      <a:fillRect/>
                    </a:stretch>
                  </pic:blipFill>
                  <pic:spPr>
                    <a:xfrm>
                      <a:off x="0" y="0"/>
                      <a:ext cx="2225040" cy="923925"/>
                    </a:xfrm>
                    <a:prstGeom prst="rect"/>
                    <a:ln/>
                  </pic:spPr>
                </pic:pic>
              </a:graphicData>
            </a:graphic>
          </wp:anchor>
        </w:drawing>
      </w:r>
    </w:p>
    <w:p w:rsidR="00000000" w:rsidDel="00000000" w:rsidP="00000000" w:rsidRDefault="00000000" w:rsidRPr="00000000" w14:paraId="00000017">
      <w:pPr>
        <w:spacing w:after="0" w:lineRule="auto"/>
        <w:rPr/>
      </w:pPr>
      <w:r w:rsidDel="00000000" w:rsidR="00000000" w:rsidRPr="00000000">
        <w:rPr>
          <w:rtl w:val="0"/>
        </w:rPr>
        <w:t xml:space="preserve">-</w:t>
      </w:r>
      <w:r w:rsidDel="00000000" w:rsidR="00000000" w:rsidRPr="00000000">
        <w:rPr>
          <w:b w:val="1"/>
          <w:rtl w:val="0"/>
        </w:rPr>
        <w:t xml:space="preserve">Capacitance (C)</w:t>
      </w:r>
      <w:r w:rsidDel="00000000" w:rsidR="00000000" w:rsidRPr="00000000">
        <w:rPr>
          <w:rtl w:val="0"/>
        </w:rPr>
        <w:t xml:space="preserve">: models the compliance of the arterial system, which reflects the ability of the arteries to stretch and store blood.</w:t>
      </w:r>
    </w:p>
    <w:p w:rsidR="00000000" w:rsidDel="00000000" w:rsidP="00000000" w:rsidRDefault="00000000" w:rsidRPr="00000000" w14:paraId="00000018">
      <w:pPr>
        <w:spacing w:after="0" w:lineRule="auto"/>
        <w:rPr/>
      </w:pPr>
      <w:r w:rsidDel="00000000" w:rsidR="00000000" w:rsidRPr="00000000">
        <w:rPr>
          <w:rtl w:val="0"/>
        </w:rPr>
        <w:t xml:space="preserve">-</w:t>
      </w:r>
      <w:r w:rsidDel="00000000" w:rsidR="00000000" w:rsidRPr="00000000">
        <w:rPr>
          <w:b w:val="1"/>
          <w:rtl w:val="0"/>
        </w:rPr>
        <w:t xml:space="preserve"> Distal resistance (R2)</w:t>
      </w:r>
      <w:r w:rsidDel="00000000" w:rsidR="00000000" w:rsidRPr="00000000">
        <w:rPr>
          <w:rtl w:val="0"/>
        </w:rPr>
        <w:t xml:space="preserve">: represents the peripheral resistance, </w:t>
      </w:r>
      <w:r w:rsidDel="00000000" w:rsidR="00000000" w:rsidRPr="00000000">
        <w:drawing>
          <wp:anchor allowOverlap="1" behindDoc="0" distB="114300" distT="114300" distL="114300" distR="114300" hidden="0" layoutInCell="1" locked="0" relativeHeight="0" simplePos="0">
            <wp:simplePos x="0" y="0"/>
            <wp:positionH relativeFrom="column">
              <wp:posOffset>4993005</wp:posOffset>
            </wp:positionH>
            <wp:positionV relativeFrom="paragraph">
              <wp:posOffset>238125</wp:posOffset>
            </wp:positionV>
            <wp:extent cx="616857" cy="1905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6857" cy="190500"/>
                    </a:xfrm>
                    <a:prstGeom prst="rect"/>
                    <a:ln/>
                  </pic:spPr>
                </pic:pic>
              </a:graphicData>
            </a:graphic>
          </wp:anchor>
        </w:drawing>
      </w:r>
    </w:p>
    <w:p w:rsidR="00000000" w:rsidDel="00000000" w:rsidP="00000000" w:rsidRDefault="00000000" w:rsidRPr="00000000" w14:paraId="00000019">
      <w:pPr>
        <w:spacing w:after="0" w:lineRule="auto"/>
        <w:rPr/>
      </w:pPr>
      <w:r w:rsidDel="00000000" w:rsidR="00000000" w:rsidRPr="00000000">
        <w:rPr>
          <w:rtl w:val="0"/>
        </w:rPr>
        <w:t xml:space="preserve">-</w:t>
      </w:r>
      <w:r w:rsidDel="00000000" w:rsidR="00000000" w:rsidRPr="00000000">
        <w:rPr>
          <w:b w:val="1"/>
          <w:rtl w:val="0"/>
        </w:rPr>
        <w:t xml:space="preserve">Asymptotic pressure (Pout)</w:t>
      </w:r>
      <w:r w:rsidDel="00000000" w:rsidR="00000000" w:rsidRPr="00000000">
        <w:rPr>
          <w:rtl w:val="0"/>
        </w:rPr>
        <w:t xml:space="preserve">: models the long-term steady-state pressure in the system.</w:t>
      </w:r>
    </w:p>
    <w:p w:rsidR="00000000" w:rsidDel="00000000" w:rsidP="00000000" w:rsidRDefault="00000000" w:rsidRPr="00000000" w14:paraId="0000001A">
      <w:pPr>
        <w:spacing w:after="0" w:lineRule="auto"/>
        <w:rPr/>
      </w:pPr>
      <w:r w:rsidDel="00000000" w:rsidR="00000000" w:rsidRPr="00000000">
        <w:rPr>
          <w:rtl w:val="0"/>
        </w:rPr>
      </w:r>
    </w:p>
    <w:p w:rsidR="00000000" w:rsidDel="00000000" w:rsidP="00000000" w:rsidRDefault="00000000" w:rsidRPr="00000000" w14:paraId="0000001B">
      <w:pPr>
        <w:spacing w:after="0" w:lineRule="auto"/>
        <w:rPr/>
      </w:pPr>
      <w:r w:rsidDel="00000000" w:rsidR="00000000" w:rsidRPr="00000000">
        <w:rPr>
          <w:rtl w:val="0"/>
        </w:rPr>
        <w:t xml:space="preserve">The figure also includes:</w:t>
      </w:r>
    </w:p>
    <w:p w:rsidR="00000000" w:rsidDel="00000000" w:rsidP="00000000" w:rsidRDefault="00000000" w:rsidRPr="00000000" w14:paraId="0000001C">
      <w:pPr>
        <w:spacing w:after="0" w:lineRule="auto"/>
        <w:rPr/>
      </w:pPr>
      <w:r w:rsidDel="00000000" w:rsidR="00000000" w:rsidRPr="00000000">
        <w:rPr>
          <w:rtl w:val="0"/>
        </w:rPr>
        <w:t xml:space="preserve">-</w:t>
      </w:r>
      <w:r w:rsidDel="00000000" w:rsidR="00000000" w:rsidRPr="00000000">
        <w:rPr>
          <w:b w:val="1"/>
          <w:rtl w:val="0"/>
        </w:rPr>
        <w:t xml:space="preserve">Qin(t)</w:t>
      </w:r>
      <w:r w:rsidDel="00000000" w:rsidR="00000000" w:rsidRPr="00000000">
        <w:rPr>
          <w:rtl w:val="0"/>
        </w:rPr>
        <w:t xml:space="preserve">: the volumetric flow rate (in m³/s or ml/s), representing the amount of blood flowing through the system over time.</w:t>
      </w:r>
    </w:p>
    <w:p w:rsidR="00000000" w:rsidDel="00000000" w:rsidP="00000000" w:rsidRDefault="00000000" w:rsidRPr="00000000" w14:paraId="0000001D">
      <w:pPr>
        <w:spacing w:after="0" w:lineRule="auto"/>
        <w:rPr/>
      </w:pPr>
      <w:r w:rsidDel="00000000" w:rsidR="00000000" w:rsidRPr="00000000">
        <w:rPr>
          <w:rtl w:val="0"/>
        </w:rPr>
        <w:t xml:space="preserve">-</w:t>
      </w:r>
      <w:r w:rsidDel="00000000" w:rsidR="00000000" w:rsidRPr="00000000">
        <w:rPr>
          <w:b w:val="1"/>
          <w:rtl w:val="0"/>
        </w:rPr>
        <w:t xml:space="preserve">Pin(t)</w:t>
      </w:r>
      <w:r w:rsidDel="00000000" w:rsidR="00000000" w:rsidRPr="00000000">
        <w:rPr>
          <w:rtl w:val="0"/>
        </w:rPr>
        <w:t xml:space="preserve">: the pressure (in Pa or mmHg) at the proximal aorta, indicating the pressure at the entrance to the arterial system.</w:t>
      </w:r>
    </w:p>
    <w:p w:rsidR="00000000" w:rsidDel="00000000" w:rsidP="00000000" w:rsidRDefault="00000000" w:rsidRPr="00000000" w14:paraId="0000001E">
      <w:pPr>
        <w:spacing w:after="0" w:lineRule="auto"/>
        <w:rPr/>
      </w:pPr>
      <w:r w:rsidDel="00000000" w:rsidR="00000000" w:rsidRPr="00000000">
        <w:rPr>
          <w:rtl w:val="0"/>
        </w:rPr>
        <w:t xml:space="preserve">This hydraulic model is analogous to an electrical circuit, where resistances correspond to blood</w:t>
      </w:r>
    </w:p>
    <w:p w:rsidR="00000000" w:rsidDel="00000000" w:rsidP="00000000" w:rsidRDefault="00000000" w:rsidRPr="00000000" w14:paraId="0000001F">
      <w:pPr>
        <w:spacing w:after="0" w:lineRule="auto"/>
        <w:rPr/>
      </w:pPr>
      <w:r w:rsidDel="00000000" w:rsidR="00000000" w:rsidRPr="00000000">
        <w:rPr>
          <w:rtl w:val="0"/>
        </w:rPr>
        <w:t xml:space="preserve">flow resistance, and capacitance represents the elasticity or compliance of the arterial walls.</w:t>
      </w:r>
    </w:p>
    <w:p w:rsidR="00000000" w:rsidDel="00000000" w:rsidP="00000000" w:rsidRDefault="00000000" w:rsidRPr="00000000" w14:paraId="00000020">
      <w:pPr>
        <w:spacing w:after="0" w:lineRule="auto"/>
        <w:rPr/>
      </w:pPr>
      <w:r w:rsidDel="00000000" w:rsidR="00000000" w:rsidRPr="00000000">
        <w:rPr>
          <w:rtl w:val="0"/>
        </w:rPr>
      </w:r>
    </w:p>
    <w:p w:rsidR="00000000" w:rsidDel="00000000" w:rsidP="00000000" w:rsidRDefault="00000000" w:rsidRPr="00000000" w14:paraId="00000021">
      <w:pPr>
        <w:ind w:firstLine="0"/>
        <w:rPr>
          <w:color w:val="262626"/>
          <w:highlight w:val="white"/>
        </w:rPr>
      </w:pPr>
      <w:r w:rsidDel="00000000" w:rsidR="00000000" w:rsidRPr="00000000">
        <w:rPr>
          <w:rtl w:val="0"/>
        </w:rPr>
        <w:t xml:space="preserve">For this project, we used MATLAB to simulate the arterial pressure response. We worked with data from three different patients, each providing paired blood flow (Q) and pressure (P) values, along with the corresponding parameters: proximal resistance (R1), distal resistance (R2), total arterial compliance (C), and outflow pressure (Pout). MATLAB was used to apply the 3-element Windkessel model and analyze how pressure behaves based on these inputs.</w:t>
      </w:r>
      <w:r w:rsidDel="00000000" w:rsidR="00000000" w:rsidRPr="00000000">
        <w:rPr>
          <w:rtl w:val="0"/>
        </w:rPr>
      </w:r>
    </w:p>
    <w:p w:rsidR="00000000" w:rsidDel="00000000" w:rsidP="00000000" w:rsidRDefault="00000000" w:rsidRPr="00000000" w14:paraId="00000022">
      <w:pPr>
        <w:pStyle w:val="Heading2"/>
        <w:ind w:firstLine="576"/>
        <w:rPr/>
      </w:pPr>
      <w:bookmarkStart w:colFirst="0" w:colLast="0" w:name="_heading=h.jn261gsgzluz" w:id="0"/>
      <w:bookmarkEnd w:id="0"/>
      <w:r w:rsidDel="00000000" w:rsidR="00000000" w:rsidRPr="00000000">
        <w:rPr>
          <w:rtl w:val="0"/>
        </w:rPr>
      </w:r>
    </w:p>
    <w:p w:rsidR="00000000" w:rsidDel="00000000" w:rsidP="00000000" w:rsidRDefault="00000000" w:rsidRPr="00000000" w14:paraId="00000023">
      <w:pPr>
        <w:pStyle w:val="Heading2"/>
        <w:numPr>
          <w:ilvl w:val="1"/>
          <w:numId w:val="6"/>
        </w:numPr>
      </w:pPr>
      <w:bookmarkStart w:colFirst="0" w:colLast="0" w:name="_heading=h.uvlpq9va2ofm" w:id="1"/>
      <w:bookmarkEnd w:id="1"/>
      <w:r w:rsidDel="00000000" w:rsidR="00000000" w:rsidRPr="00000000">
        <w:rPr>
          <w:rtl w:val="0"/>
        </w:rPr>
        <w:t xml:space="preserve">Analyzing the data</w:t>
      </w:r>
      <w:r w:rsidDel="00000000" w:rsidR="00000000" w:rsidRPr="00000000">
        <w:rPr>
          <w:rtl w:val="0"/>
        </w:rPr>
      </w:r>
    </w:p>
    <w:p w:rsidR="00000000" w:rsidDel="00000000" w:rsidP="00000000" w:rsidRDefault="00000000" w:rsidRPr="00000000" w14:paraId="00000024">
      <w:pPr>
        <w:rPr>
          <w:color w:val="262626"/>
          <w:highlight w:val="white"/>
        </w:rPr>
      </w:pPr>
      <w:r w:rsidDel="00000000" w:rsidR="00000000" w:rsidRPr="00000000">
        <w:rPr>
          <w:rtl w:val="0"/>
        </w:rPr>
      </w:r>
    </w:p>
    <w:p w:rsidR="00000000" w:rsidDel="00000000" w:rsidP="00000000" w:rsidRDefault="00000000" w:rsidRPr="00000000" w14:paraId="00000025">
      <w:pPr>
        <w:rPr>
          <w:color w:val="262626"/>
          <w:highlight w:val="white"/>
        </w:rPr>
      </w:pPr>
      <w:r w:rsidDel="00000000" w:rsidR="00000000" w:rsidRPr="00000000">
        <w:rPr>
          <w:color w:val="262626"/>
          <w:highlight w:val="white"/>
          <w:rtl w:val="0"/>
        </w:rPr>
        <w:t xml:space="preserve">With this data we analyzed each of the patient's cardiac output (CO) in liters per minute, their stroke volume (SV) in mL/ beat and their vascular resistance (R) </w:t>
      </w:r>
      <w:r w:rsidDel="00000000" w:rsidR="00000000" w:rsidRPr="00000000">
        <w:rPr>
          <w:color w:val="262626"/>
          <w:highlight w:val="white"/>
          <w:rtl w:val="0"/>
        </w:rPr>
        <w:t xml:space="preserve">in mmHg·min/L. In order to calculate this we used the following equations, Eq (1), Eq(2) and Eq(3).:</w:t>
      </w:r>
    </w:p>
    <w:p w:rsidR="00000000" w:rsidDel="00000000" w:rsidP="00000000" w:rsidRDefault="00000000" w:rsidRPr="00000000" w14:paraId="00000026">
      <w:pPr>
        <w:rPr>
          <w:color w:val="262626"/>
          <w:highlight w:val="white"/>
        </w:rPr>
      </w:pPr>
      <w:r w:rsidDel="00000000" w:rsidR="00000000" w:rsidRPr="00000000">
        <w:rPr>
          <w:color w:val="262626"/>
          <w:highlight w:val="white"/>
          <w:rtl w:val="0"/>
        </w:rPr>
        <w:tab/>
        <w:tab/>
        <w:tab/>
        <w:tab/>
      </w:r>
      <m:oMath>
        <m:r>
          <w:rPr>
            <w:rFonts w:ascii="Arial" w:cs="Arial" w:eastAsia="Arial" w:hAnsi="Arial"/>
            <w:color w:val="262626"/>
            <w:highlight w:val="white"/>
          </w:rPr>
          <m:t xml:space="preserve">CO=SV·HR</m:t>
        </m:r>
      </m:oMath>
      <w:r w:rsidDel="00000000" w:rsidR="00000000" w:rsidRPr="00000000">
        <w:rPr>
          <w:color w:val="262626"/>
          <w:highlight w:val="white"/>
          <w:rtl w:val="0"/>
        </w:rPr>
        <w:tab/>
        <w:tab/>
        <w:tab/>
        <w:tab/>
        <w:tab/>
        <w:tab/>
        <w:t xml:space="preserve">(1)</w:t>
      </w:r>
    </w:p>
    <w:p w:rsidR="00000000" w:rsidDel="00000000" w:rsidP="00000000" w:rsidRDefault="00000000" w:rsidRPr="00000000" w14:paraId="00000027">
      <w:pPr>
        <w:rPr>
          <w:b w:val="1"/>
          <w:color w:val="262626"/>
          <w:highlight w:val="white"/>
        </w:rPr>
      </w:pPr>
      <w:r w:rsidDel="00000000" w:rsidR="00000000" w:rsidRPr="00000000">
        <w:rPr>
          <w:color w:val="262626"/>
          <w:highlight w:val="white"/>
          <w:rtl w:val="0"/>
        </w:rPr>
        <w:tab/>
        <w:tab/>
        <w:tab/>
        <w:tab/>
      </w:r>
      <m:oMath>
        <m:r>
          <w:rPr>
            <w:color w:val="262626"/>
            <w:highlight w:val="white"/>
          </w:rPr>
          <m:t xml:space="preserve">SV = </m:t>
        </m:r>
        <m:nary>
          <m:naryPr>
            <m:chr m:val="∫"/>
            <m:ctrlPr>
              <w:rPr>
                <w:color w:val="262626"/>
                <w:highlight w:val="white"/>
              </w:rPr>
            </m:ctrlPr>
          </m:naryPr>
          <m:sub>
            <m:r>
              <w:rPr>
                <w:color w:val="262626"/>
                <w:highlight w:val="white"/>
              </w:rPr>
              <m:t xml:space="preserve">t1</m:t>
            </m:r>
          </m:sub>
          <m:sup>
            <m:r>
              <w:rPr>
                <w:color w:val="262626"/>
                <w:highlight w:val="white"/>
              </w:rPr>
              <m:t xml:space="preserve">t2</m:t>
            </m:r>
          </m:sup>
        </m:nary>
        <m:r>
          <w:rPr>
            <w:color w:val="262626"/>
            <w:highlight w:val="white"/>
          </w:rPr>
          <m:t xml:space="preserve">Q(t)dt</m:t>
        </m:r>
      </m:oMath>
      <w:r w:rsidDel="00000000" w:rsidR="00000000" w:rsidRPr="00000000">
        <w:rPr>
          <w:color w:val="262626"/>
          <w:highlight w:val="white"/>
          <w:rtl w:val="0"/>
        </w:rPr>
        <w:tab/>
        <w:tab/>
        <w:tab/>
        <w:tab/>
        <w:tab/>
        <w:t xml:space="preserve">(2)</w:t>
      </w:r>
      <w:r w:rsidDel="00000000" w:rsidR="00000000" w:rsidRPr="00000000">
        <w:rPr>
          <w:rtl w:val="0"/>
        </w:rPr>
      </w:r>
    </w:p>
    <w:p w:rsidR="00000000" w:rsidDel="00000000" w:rsidP="00000000" w:rsidRDefault="00000000" w:rsidRPr="00000000" w14:paraId="00000028">
      <w:pPr>
        <w:ind w:left="2160" w:firstLine="720"/>
        <w:rPr>
          <w:color w:val="262626"/>
          <w:highlight w:val="white"/>
        </w:rPr>
      </w:pPr>
      <m:oMath>
        <m:r>
          <w:rPr>
            <w:rFonts w:ascii="Arial" w:cs="Arial" w:eastAsia="Arial" w:hAnsi="Arial"/>
            <w:color w:val="262626"/>
            <w:highlight w:val="white"/>
          </w:rPr>
          <m:t xml:space="preserve">𝑃𝑎=CO·𝑅</m:t>
        </m:r>
      </m:oMath>
      <w:r w:rsidDel="00000000" w:rsidR="00000000" w:rsidRPr="00000000">
        <w:rPr>
          <w:color w:val="262626"/>
          <w:highlight w:val="white"/>
          <w:rtl w:val="0"/>
        </w:rPr>
        <w:tab/>
        <w:tab/>
        <w:tab/>
        <w:tab/>
        <w:tab/>
        <w:tab/>
        <w:t xml:space="preserve">(3)</w:t>
      </w:r>
    </w:p>
    <w:p w:rsidR="00000000" w:rsidDel="00000000" w:rsidP="00000000" w:rsidRDefault="00000000" w:rsidRPr="00000000" w14:paraId="00000029">
      <w:pPr>
        <w:rPr>
          <w:color w:val="262626"/>
          <w:highlight w:val="white"/>
        </w:rPr>
      </w:pPr>
      <w:r w:rsidDel="00000000" w:rsidR="00000000" w:rsidRPr="00000000">
        <w:rPr>
          <w:rtl w:val="0"/>
        </w:rPr>
      </w:r>
    </w:p>
    <w:p w:rsidR="00000000" w:rsidDel="00000000" w:rsidP="00000000" w:rsidRDefault="00000000" w:rsidRPr="00000000" w14:paraId="0000002A">
      <w:pPr>
        <w:pStyle w:val="Heading2"/>
        <w:numPr>
          <w:ilvl w:val="1"/>
          <w:numId w:val="6"/>
        </w:numPr>
        <w:rPr>
          <w:b w:val="1"/>
          <w:sz w:val="24"/>
          <w:szCs w:val="24"/>
        </w:rPr>
      </w:pPr>
      <w:bookmarkStart w:colFirst="0" w:colLast="0" w:name="_heading=h.ug1z3hw16811" w:id="2"/>
      <w:bookmarkEnd w:id="2"/>
      <w:r w:rsidDel="00000000" w:rsidR="00000000" w:rsidRPr="00000000">
        <w:rPr>
          <w:rtl w:val="0"/>
        </w:rPr>
        <w:t xml:space="preserve">Plotting </w:t>
      </w:r>
    </w:p>
    <w:p w:rsidR="00000000" w:rsidDel="00000000" w:rsidP="00000000" w:rsidRDefault="00000000" w:rsidRPr="00000000" w14:paraId="0000002B">
      <w:pPr>
        <w:spacing w:after="240" w:before="240" w:lineRule="auto"/>
        <w:rPr/>
      </w:pPr>
      <w:r w:rsidDel="00000000" w:rsidR="00000000" w:rsidRPr="00000000">
        <w:rPr>
          <w:rtl w:val="0"/>
        </w:rPr>
        <w:t xml:space="preserve">In the next section, for each (P, Q) pair, we used MATLAB to analyze the 3-element Windkessel (3-WK) model. By setting the blood flow rate (Q), we calculated the corresponding pressure (P3-WK) using the model. We then compared this simulated pressure to the measured or generated pressure (Pmeas) to see how closely they matched. Since the pressure response should be periodic, we made sure the simulated pressure followed this pattern. MATLAB was also used to plot both the simulated and measured pressures for easy comparison. </w:t>
      </w:r>
    </w:p>
    <w:p w:rsidR="00000000" w:rsidDel="00000000" w:rsidP="00000000" w:rsidRDefault="00000000" w:rsidRPr="00000000" w14:paraId="0000002C">
      <w:pPr>
        <w:spacing w:after="240" w:before="240" w:lineRule="auto"/>
        <w:rPr/>
      </w:pPr>
      <w:r w:rsidDel="00000000" w:rsidR="00000000" w:rsidRPr="00000000">
        <w:rPr>
          <w:rtl w:val="0"/>
        </w:rPr>
        <w:t xml:space="preserve">We first set up a constant (cte_04) and extended the flow rate (Q) and pressure (P) data over several cycles to create periodic inputs (QQ_04, PP_04). Next, we generated a time vector (tt_04)with small intervals (0.001 seconds).</w:t>
      </w:r>
    </w:p>
    <w:p w:rsidR="00000000" w:rsidDel="00000000" w:rsidP="00000000" w:rsidRDefault="00000000" w:rsidRPr="00000000" w14:paraId="0000002D">
      <w:pPr>
        <w:spacing w:after="240" w:before="240" w:lineRule="auto"/>
        <w:rPr/>
      </w:pPr>
      <w:r w:rsidDel="00000000" w:rsidR="00000000" w:rsidRPr="00000000">
        <w:rPr>
          <w:rtl w:val="0"/>
        </w:rPr>
        <w:t xml:space="preserve">After this we calculated the input pressure (Pin_04) by applying an exponential decay based on the parameters R2_04 and C_04, while adding contributions from flow (Q) and outflow pressure (Pout_04). Inside a loop, we solved the integral from Eq4:</w:t>
      </w:r>
    </w:p>
    <w:p w:rsidR="00000000" w:rsidDel="00000000" w:rsidP="00000000" w:rsidRDefault="00000000" w:rsidRPr="00000000" w14:paraId="0000002E">
      <w:pPr>
        <w:spacing w:after="240" w:before="240" w:lineRule="auto"/>
        <w:rPr/>
      </w:pPr>
      <w:r w:rsidDel="00000000" w:rsidR="00000000" w:rsidRPr="00000000">
        <w:rPr>
          <w:rtl w:val="0"/>
        </w:rPr>
        <w:tab/>
        <w:tab/>
        <w:tab/>
      </w:r>
      <m:oMath>
        <m:sSub>
          <m:sSubPr>
            <m:ctrlPr>
              <w:rPr/>
            </m:ctrlPr>
          </m:sSubPr>
          <m:e>
            <m:r>
              <w:rPr/>
              <m:t xml:space="preserve">P</m:t>
            </m:r>
          </m:e>
          <m:sub>
            <m:r>
              <w:rPr/>
              <m:t xml:space="preserve">in </m:t>
            </m:r>
          </m:sub>
        </m:sSub>
        <m:r>
          <w:rPr/>
          <m:t xml:space="preserve">(t) =[</m:t>
        </m:r>
        <m:sSub>
          <m:sSubPr>
            <m:ctrlPr>
              <w:rPr/>
            </m:ctrlPr>
          </m:sSubPr>
          <m:e>
            <m:r>
              <w:rPr/>
              <m:t xml:space="preserve">P</m:t>
            </m:r>
          </m:e>
          <m:sub>
            <m:r>
              <w:rPr/>
              <m:t xml:space="preserve">in</m:t>
            </m:r>
          </m:sub>
        </m:sSub>
        <m:r>
          <w:rPr/>
          <m:t xml:space="preserve">(</m:t>
        </m:r>
        <m:sSub>
          <m:sSubPr>
            <m:ctrlPr>
              <w:rPr/>
            </m:ctrlPr>
          </m:sSubPr>
          <m:e>
            <m:r>
              <w:rPr/>
              <m:t xml:space="preserve">t</m:t>
            </m:r>
          </m:e>
          <m:sub>
            <m:r>
              <w:rPr/>
              <m:t xml:space="preserve">o</m:t>
            </m:r>
          </m:sub>
        </m:sSub>
        <m:r>
          <w:rPr/>
          <m:t xml:space="preserve">) - </m:t>
        </m:r>
        <m:sSub>
          <m:sSubPr>
            <m:ctrlPr>
              <w:rPr/>
            </m:ctrlPr>
          </m:sSubPr>
          <m:e>
            <m:r>
              <w:rPr/>
              <m:t xml:space="preserve">P</m:t>
            </m:r>
          </m:e>
          <m:sub>
            <m:r>
              <w:rPr/>
              <m:t xml:space="preserve">out</m:t>
            </m:r>
          </m:sub>
        </m:sSub>
        <m:r>
          <w:rPr/>
          <m:t xml:space="preserve">]</m:t>
        </m:r>
        <m:sSup>
          <m:sSupPr>
            <m:ctrlPr>
              <w:rPr/>
            </m:ctrlPr>
          </m:sSupPr>
          <m:e>
            <m:r>
              <w:rPr/>
              <m:t xml:space="preserve">e</m:t>
            </m:r>
          </m:e>
          <m:sup>
            <m:f>
              <m:fPr>
                <m:ctrlPr>
                  <w:rPr/>
                </m:ctrlPr>
              </m:fPr>
              <m:num>
                <m:r>
                  <w:rPr/>
                  <m:t xml:space="preserve">(t-</m:t>
                </m:r>
                <m:sSub>
                  <m:sSubPr>
                    <m:ctrlPr>
                      <w:rPr/>
                    </m:ctrlPr>
                  </m:sSubPr>
                  <m:e>
                    <m:r>
                      <w:rPr/>
                      <m:t xml:space="preserve">t</m:t>
                    </m:r>
                  </m:e>
                  <m:sub>
                    <m:r>
                      <w:rPr/>
                      <m:t xml:space="preserve">o</m:t>
                    </m:r>
                  </m:sub>
                </m:sSub>
                <m:r>
                  <w:rPr/>
                  <m:t xml:space="preserve">)</m:t>
                </m:r>
              </m:num>
              <m:den>
                <m:sSub>
                  <m:sSubPr>
                    <m:ctrlPr>
                      <w:rPr/>
                    </m:ctrlPr>
                  </m:sSubPr>
                  <m:e>
                    <m:r>
                      <w:rPr/>
                      <m:t xml:space="preserve">R</m:t>
                    </m:r>
                  </m:e>
                  <m:sub>
                    <m:r>
                      <w:rPr/>
                      <m:t xml:space="preserve">2</m:t>
                    </m:r>
                  </m:sub>
                </m:sSub>
                <m:r>
                  <w:rPr/>
                  <m:t xml:space="preserve">C</m:t>
                </m:r>
              </m:den>
            </m:f>
          </m:sup>
        </m:sSup>
        <m:r>
          <w:rPr/>
          <m:t xml:space="preserve">+ </m:t>
        </m:r>
        <m:sSub>
          <m:sSubPr>
            <m:ctrlPr>
              <w:rPr/>
            </m:ctrlPr>
          </m:sSubPr>
          <m:e>
            <m:r>
              <w:rPr/>
              <m:t xml:space="preserve">R</m:t>
            </m:r>
          </m:e>
          <m:sub>
            <m:r>
              <w:rPr/>
              <m:t xml:space="preserve">1</m:t>
            </m:r>
          </m:sub>
        </m:sSub>
        <m:sSub>
          <m:sSubPr>
            <m:ctrlPr>
              <w:rPr/>
            </m:ctrlPr>
          </m:sSubPr>
          <m:e>
            <m:r>
              <w:rPr/>
              <m:t xml:space="preserve">Q</m:t>
            </m:r>
          </m:e>
          <m:sub>
            <m:r>
              <w:rPr/>
              <m:t xml:space="preserve">in</m:t>
            </m:r>
          </m:sub>
        </m:sSub>
        <m:r>
          <w:rPr/>
          <m:t xml:space="preserve">(t) + </m:t>
        </m:r>
        <m:sSub>
          <m:sSubPr>
            <m:ctrlPr>
              <w:rPr/>
            </m:ctrlPr>
          </m:sSubPr>
          <m:e>
            <m:r>
              <w:rPr/>
              <m:t xml:space="preserve">P</m:t>
            </m:r>
          </m:e>
          <m:sub>
            <m:r>
              <w:rPr/>
              <m:t xml:space="preserve">out</m:t>
            </m:r>
          </m:sub>
        </m:sSub>
        <m:r>
          <w:rPr/>
          <m:t xml:space="preserve">+ </m:t>
        </m:r>
        <m:f>
          <m:fPr>
            <m:ctrlPr>
              <w:rPr/>
            </m:ctrlPr>
          </m:fPr>
          <m:num>
            <m:sSup>
              <m:sSupPr>
                <m:ctrlPr>
                  <w:rPr/>
                </m:ctrlPr>
              </m:sSupPr>
              <m:e>
                <m:r>
                  <w:rPr/>
                  <m:t xml:space="preserve">e</m:t>
                </m:r>
              </m:e>
              <m:sup>
                <m:r>
                  <w:rPr/>
                  <m:t xml:space="preserve">-</m:t>
                </m:r>
                <m:f>
                  <m:fPr>
                    <m:ctrlPr>
                      <w:rPr/>
                    </m:ctrlPr>
                  </m:fPr>
                  <m:num>
                    <m:r>
                      <w:rPr/>
                      <m:t xml:space="preserve">t</m:t>
                    </m:r>
                  </m:num>
                  <m:den>
                    <m:sSub>
                      <m:sSubPr>
                        <m:ctrlPr>
                          <w:rPr/>
                        </m:ctrlPr>
                      </m:sSubPr>
                      <m:e>
                        <m:r>
                          <w:rPr/>
                          <m:t xml:space="preserve">R</m:t>
                        </m:r>
                      </m:e>
                      <m:sub>
                        <m:r>
                          <w:rPr/>
                          <m:t xml:space="preserve">2</m:t>
                        </m:r>
                      </m:sub>
                    </m:sSub>
                    <m:r>
                      <w:rPr/>
                      <m:t xml:space="preserve">C</m:t>
                    </m:r>
                  </m:den>
                </m:f>
              </m:sup>
            </m:sSup>
          </m:num>
          <m:den>
            <m:r>
              <w:rPr/>
              <m:t xml:space="preserve">C</m:t>
            </m:r>
          </m:den>
        </m:f>
        <m:nary>
          <m:naryPr>
            <m:chr m:val="∫"/>
            <m:ctrlPr>
              <w:rPr/>
            </m:ctrlPr>
          </m:naryPr>
          <m:sub>
            <m:sSub>
              <m:sSubPr>
                <m:ctrlPr>
                  <w:rPr/>
                </m:ctrlPr>
              </m:sSubPr>
              <m:e>
                <m:r>
                  <w:rPr/>
                  <m:t xml:space="preserve">t</m:t>
                </m:r>
              </m:e>
              <m:sub>
                <m:r>
                  <w:rPr/>
                  <m:t xml:space="preserve">o</m:t>
                </m:r>
              </m:sub>
            </m:sSub>
          </m:sub>
          <m:sup>
            <m:r>
              <w:rPr/>
              <m:t xml:space="preserve">t</m:t>
            </m:r>
          </m:sup>
        </m:nary>
        <m:f>
          <m:fPr>
            <m:ctrlPr>
              <w:rPr/>
            </m:ctrlPr>
          </m:fPr>
          <m:num>
            <m:r>
              <w:rPr/>
              <m:t xml:space="preserve">t'</m:t>
            </m:r>
          </m:num>
          <m:den>
            <m:sSup>
              <m:sSupPr>
                <m:ctrlPr>
                  <w:rPr/>
                </m:ctrlPr>
              </m:sSupPr>
              <m:e>
                <m:r>
                  <w:rPr/>
                  <m:t xml:space="preserve">e</m:t>
                </m:r>
              </m:e>
              <m:sup>
                <m:sSub>
                  <m:sSubPr>
                    <m:ctrlPr>
                      <w:rPr/>
                    </m:ctrlPr>
                  </m:sSubPr>
                  <m:e>
                    <m:r>
                      <w:rPr/>
                      <m:t xml:space="preserve">R</m:t>
                    </m:r>
                  </m:e>
                  <m:sub>
                    <m:r>
                      <w:rPr/>
                      <m:t xml:space="preserve">2</m:t>
                    </m:r>
                  </m:sub>
                </m:sSub>
                <m:r>
                  <w:rPr/>
                  <m:t xml:space="preserve">C</m:t>
                </m:r>
              </m:sup>
            </m:sSup>
          </m:den>
        </m:f>
        <m:sSub>
          <m:sSubPr>
            <m:ctrlPr>
              <w:rPr/>
            </m:ctrlPr>
          </m:sSubPr>
          <m:e>
            <m:r>
              <w:rPr/>
              <m:t xml:space="preserve">Q</m:t>
            </m:r>
          </m:e>
          <m:sub>
            <m:r>
              <w:rPr/>
              <m:t xml:space="preserve">in</m:t>
            </m:r>
          </m:sub>
        </m:sSub>
        <m:r>
          <w:rPr/>
          <m:t xml:space="preserve">(t')dt'</m:t>
        </m:r>
      </m:oMath>
      <w:r w:rsidDel="00000000" w:rsidR="00000000" w:rsidRPr="00000000">
        <w:rPr>
          <w:rtl w:val="0"/>
        </w:rPr>
        <w:tab/>
        <w:t xml:space="preserve">(4)</w:t>
      </w:r>
    </w:p>
    <w:p w:rsidR="00000000" w:rsidDel="00000000" w:rsidP="00000000" w:rsidRDefault="00000000" w:rsidRPr="00000000" w14:paraId="0000002F">
      <w:pPr>
        <w:spacing w:after="240" w:before="240" w:lineRule="auto"/>
        <w:ind w:left="0" w:firstLine="0"/>
        <w:rPr/>
      </w:pPr>
      <w:r w:rsidDel="00000000" w:rsidR="00000000" w:rsidRPr="00000000">
        <w:rPr>
          <w:rtl w:val="0"/>
        </w:rPr>
        <w:t xml:space="preserve">Finally, we plotted the simulated pressure (Pin_04) against the measured pressure (PP_04) for comparison.</w:t>
      </w:r>
      <w:r w:rsidDel="00000000" w:rsidR="00000000" w:rsidRPr="00000000">
        <w:rPr>
          <w:rtl w:val="0"/>
        </w:rPr>
      </w:r>
    </w:p>
    <w:p w:rsidR="00000000" w:rsidDel="00000000" w:rsidP="00000000" w:rsidRDefault="00000000" w:rsidRPr="00000000" w14:paraId="00000030">
      <w:pPr>
        <w:pStyle w:val="Heading2"/>
        <w:numPr>
          <w:ilvl w:val="2"/>
          <w:numId w:val="6"/>
        </w:numPr>
        <w:ind w:left="720"/>
      </w:pPr>
      <w:bookmarkStart w:colFirst="0" w:colLast="0" w:name="_heading=h.ncwywmjgp339" w:id="3"/>
      <w:bookmarkEnd w:id="3"/>
      <w:r w:rsidDel="00000000" w:rsidR="00000000" w:rsidRPr="00000000">
        <w:rPr>
          <w:rtl w:val="0"/>
        </w:rPr>
        <w:t xml:space="preserve">Errors</w:t>
      </w:r>
    </w:p>
    <w:p w:rsidR="00000000" w:rsidDel="00000000" w:rsidP="00000000" w:rsidRDefault="00000000" w:rsidRPr="00000000" w14:paraId="00000031">
      <w:pPr>
        <w:spacing w:after="0" w:before="0" w:lineRule="auto"/>
        <w:rPr/>
      </w:pPr>
      <w:r w:rsidDel="00000000" w:rsidR="00000000" w:rsidRPr="00000000">
        <w:rPr>
          <w:rtl w:val="0"/>
        </w:rPr>
        <w:t xml:space="preserve">To see how well the model represents reality, we calculated four types of errors: the average point-to-point relative error, the error in mean pressure, and the errors in systolic and diastolic pressures. These error calculations, based on the work of Boileau et al. (2015), helped us determine how accurate the 3-WK model is in reflecting actual conditions, in particular we have: </w:t>
      </w:r>
    </w:p>
    <w:p w:rsidR="00000000" w:rsidDel="00000000" w:rsidP="00000000" w:rsidRDefault="00000000" w:rsidRPr="00000000" w14:paraId="00000032">
      <w:pPr>
        <w:numPr>
          <w:ilvl w:val="0"/>
          <w:numId w:val="2"/>
        </w:numPr>
        <w:spacing w:after="0" w:before="0" w:lineRule="auto"/>
        <w:ind w:left="720" w:hanging="360"/>
        <w:rPr>
          <w:u w:val="none"/>
        </w:rPr>
      </w:pPr>
      <w:r w:rsidDel="00000000" w:rsidR="00000000" w:rsidRPr="00000000">
        <w:rPr>
          <w:rtl w:val="0"/>
        </w:rPr>
        <w:t xml:space="preserve">Eq 5 shows the </w:t>
      </w:r>
      <w:r w:rsidDel="00000000" w:rsidR="00000000" w:rsidRPr="00000000">
        <w:rPr>
          <w:b w:val="1"/>
          <w:rtl w:val="0"/>
        </w:rPr>
        <w:t xml:space="preserve">point to point average error</w:t>
      </w:r>
      <w:r w:rsidDel="00000000" w:rsidR="00000000" w:rsidRPr="00000000">
        <w:rPr>
          <w:rtl w:val="0"/>
        </w:rPr>
        <w:t xml:space="preserve">,</w:t>
      </w:r>
    </w:p>
    <w:p w:rsidR="00000000" w:rsidDel="00000000" w:rsidP="00000000" w:rsidRDefault="00000000" w:rsidRPr="00000000" w14:paraId="00000033">
      <w:pPr>
        <w:numPr>
          <w:ilvl w:val="0"/>
          <w:numId w:val="2"/>
        </w:numPr>
        <w:spacing w:after="0" w:before="0" w:lineRule="auto"/>
        <w:ind w:left="720" w:hanging="360"/>
        <w:rPr>
          <w:u w:val="none"/>
        </w:rPr>
      </w:pPr>
      <w:r w:rsidDel="00000000" w:rsidR="00000000" w:rsidRPr="00000000">
        <w:rPr>
          <w:rtl w:val="0"/>
        </w:rPr>
        <w:t xml:space="preserve">Eq 6 represents the </w:t>
      </w:r>
      <w:r w:rsidDel="00000000" w:rsidR="00000000" w:rsidRPr="00000000">
        <w:rPr>
          <w:b w:val="1"/>
          <w:rtl w:val="0"/>
        </w:rPr>
        <w:t xml:space="preserve">error in the mean value</w:t>
      </w:r>
      <w:r w:rsidDel="00000000" w:rsidR="00000000" w:rsidRPr="00000000">
        <w:rPr>
          <w:rtl w:val="0"/>
        </w:rPr>
        <w:t xml:space="preserve">, </w:t>
      </w:r>
    </w:p>
    <w:p w:rsidR="00000000" w:rsidDel="00000000" w:rsidP="00000000" w:rsidRDefault="00000000" w:rsidRPr="00000000" w14:paraId="00000034">
      <w:pPr>
        <w:numPr>
          <w:ilvl w:val="0"/>
          <w:numId w:val="2"/>
        </w:numPr>
        <w:spacing w:after="0" w:before="0" w:lineRule="auto"/>
        <w:ind w:left="720" w:hanging="360"/>
        <w:rPr>
          <w:u w:val="none"/>
        </w:rPr>
      </w:pPr>
      <w:r w:rsidDel="00000000" w:rsidR="00000000" w:rsidRPr="00000000">
        <w:rPr>
          <w:rtl w:val="0"/>
        </w:rPr>
        <w:t xml:space="preserve">Eq 7 and Eq 8 describe the </w:t>
      </w:r>
      <w:r w:rsidDel="00000000" w:rsidR="00000000" w:rsidRPr="00000000">
        <w:rPr>
          <w:b w:val="1"/>
          <w:rtl w:val="0"/>
        </w:rPr>
        <w:t xml:space="preserve">error in systolic and diastolic value</w:t>
      </w:r>
      <w:r w:rsidDel="00000000" w:rsidR="00000000" w:rsidRPr="00000000">
        <w:rPr>
          <w:rtl w:val="0"/>
        </w:rPr>
        <w:t xml:space="preserve"> respectively: </w:t>
      </w:r>
    </w:p>
    <w:p w:rsidR="00000000" w:rsidDel="00000000" w:rsidP="00000000" w:rsidRDefault="00000000" w:rsidRPr="00000000" w14:paraId="00000035">
      <w:pPr>
        <w:spacing w:after="240" w:before="240" w:lineRule="auto"/>
        <w:ind w:left="2160" w:firstLine="0"/>
        <w:rPr/>
      </w:pPr>
      <m:oMath>
        <m:sSub>
          <m:sSubPr>
            <m:ctrlPr>
              <w:rPr/>
            </m:ctrlPr>
          </m:sSubPr>
          <m:e>
            <m:r>
              <m:t>ε</m:t>
            </m:r>
          </m:e>
          <m:sub>
            <m:r>
              <w:rPr/>
              <m:t xml:space="preserve">pp</m:t>
            </m:r>
          </m:sub>
        </m:sSub>
        <m:r>
          <w:rPr/>
          <m:t xml:space="preserve">(%) = </m:t>
        </m:r>
        <m:f>
          <m:fPr>
            <m:ctrlPr>
              <w:rPr/>
            </m:ctrlPr>
          </m:fPr>
          <m:num>
            <m:r>
              <w:rPr/>
              <m:t xml:space="preserve">1</m:t>
            </m:r>
          </m:num>
          <m:den>
            <m:r>
              <w:rPr/>
              <m:t xml:space="preserve">N </m:t>
            </m:r>
          </m:den>
        </m:f>
        <m:r>
          <w:rPr/>
          <m:t xml:space="preserve"> </m:t>
        </m:r>
        <m:rad>
          <m:radPr>
            <m:degHide m:val="1"/>
            <m:ctrlPr>
              <w:rPr/>
            </m:ctrlPr>
          </m:radPr>
          <m:e>
            <m:nary>
              <m:naryPr>
                <m:chr m:val="∑"/>
                <m:ctrlPr>
                  <w:rPr/>
                </m:ctrlPr>
              </m:naryPr>
              <m:sub>
                <m:r>
                  <w:rPr/>
                  <m:t xml:space="preserve">n=1</m:t>
                </m:r>
              </m:sub>
              <m:sup>
                <m:r>
                  <w:rPr/>
                  <m:t xml:space="preserve">N</m:t>
                </m:r>
              </m:sup>
            </m:nary>
            <m:sSup>
              <m:sSupPr>
                <m:ctrlPr>
                  <w:rPr/>
                </m:ctrlPr>
              </m:sSupPr>
              <m:e>
                <m:r>
                  <w:rPr/>
                  <m:t xml:space="preserve">(</m:t>
                </m:r>
                <m:f>
                  <m:fPr>
                    <m:ctrlPr>
                      <w:rPr/>
                    </m:ctrlPr>
                  </m:fPr>
                  <m:num>
                    <m:sSubSup>
                      <m:sSubSupPr>
                        <m:ctrlPr>
                          <w:rPr/>
                        </m:ctrlPr>
                      </m:sSubSupPr>
                      <m:e>
                        <m:r>
                          <w:rPr/>
                          <m:t xml:space="preserve">p</m:t>
                        </m:r>
                      </m:e>
                      <m:sub>
                        <m:r>
                          <w:rPr/>
                          <m:t xml:space="preserve">n</m:t>
                        </m:r>
                      </m:sub>
                      <m:sup/>
                    </m:sSubSup>
                    <m:r>
                      <w:rPr/>
                      <m:t xml:space="preserve">sim - </m:t>
                    </m:r>
                    <m:sSub>
                      <m:sSubPr>
                        <m:ctrlPr>
                          <w:rPr/>
                        </m:ctrlPr>
                      </m:sSubPr>
                      <m:e>
                        <m:r>
                          <w:rPr/>
                          <m:t xml:space="preserve">p</m:t>
                        </m:r>
                      </m:e>
                      <m:sub>
                        <m:r>
                          <w:rPr/>
                          <m:t xml:space="preserve">n</m:t>
                        </m:r>
                      </m:sub>
                    </m:sSub>
                    <m:r>
                      <w:rPr/>
                      <m:t xml:space="preserve">meas</m:t>
                    </m:r>
                  </m:num>
                  <m:den>
                    <m:sSub>
                      <m:sSubPr>
                        <m:ctrlPr>
                          <w:rPr/>
                        </m:ctrlPr>
                      </m:sSubPr>
                      <m:e>
                        <m:r>
                          <w:rPr/>
                          <m:t xml:space="preserve">p</m:t>
                        </m:r>
                      </m:e>
                      <m:sub>
                        <m:r>
                          <w:rPr/>
                          <m:t xml:space="preserve">n</m:t>
                        </m:r>
                      </m:sub>
                    </m:sSub>
                    <m:r>
                      <w:rPr/>
                      <m:t xml:space="preserve">meas</m:t>
                    </m:r>
                  </m:den>
                </m:f>
                <m:r>
                  <w:rPr/>
                  <m:t xml:space="preserve">)</m:t>
                </m:r>
              </m:e>
              <m:sup>
                <m:r>
                  <w:rPr/>
                  <m:t xml:space="preserve">2</m:t>
                </m:r>
              </m:sup>
            </m:sSup>
          </m:e>
        </m:rad>
        <m:r>
          <w:rPr/>
          <m:t xml:space="preserve">* 100</m:t>
        </m:r>
      </m:oMath>
      <w:r w:rsidDel="00000000" w:rsidR="00000000" w:rsidRPr="00000000">
        <w:rPr>
          <w:rtl w:val="0"/>
        </w:rPr>
        <w:t xml:space="preserve"> </w:t>
        <w:tab/>
        <w:tab/>
        <w:t xml:space="preserve">(5)</w:t>
      </w:r>
    </w:p>
    <w:p w:rsidR="00000000" w:rsidDel="00000000" w:rsidP="00000000" w:rsidRDefault="00000000" w:rsidRPr="00000000" w14:paraId="00000036">
      <w:pPr>
        <w:spacing w:after="240" w:before="240" w:lineRule="auto"/>
        <w:ind w:left="2160" w:firstLine="0"/>
        <w:rPr/>
      </w:pPr>
      <m:oMath>
        <m:sSub>
          <m:sSubPr>
            <m:ctrlPr>
              <w:rPr/>
            </m:ctrlPr>
          </m:sSubPr>
          <m:e>
            <m:r>
              <m:t>ε</m:t>
            </m:r>
          </m:e>
          <m:sub>
            <m:r>
              <w:rPr/>
              <m:t xml:space="preserve">avg</m:t>
            </m:r>
          </m:sub>
        </m:sSub>
        <m:r>
          <w:rPr/>
          <m:t xml:space="preserve">(%) = </m:t>
        </m:r>
        <m:f>
          <m:fPr>
            <m:ctrlPr>
              <w:rPr/>
            </m:ctrlPr>
          </m:fPr>
          <m:num>
            <m:r>
              <w:rPr/>
              <m:t xml:space="preserve">mean(</m:t>
            </m:r>
            <m:sSubSup>
              <m:sSubSupPr>
                <m:ctrlPr>
                  <w:rPr/>
                </m:ctrlPr>
              </m:sSubSupPr>
              <m:e>
                <m:r>
                  <w:rPr/>
                  <m:t xml:space="preserve">p</m:t>
                </m:r>
              </m:e>
              <m:sub>
                <m:r>
                  <w:rPr/>
                  <m:t xml:space="preserve">n</m:t>
                </m:r>
              </m:sub>
              <m:sup/>
            </m:sSubSup>
            <m:r>
              <w:rPr/>
              <m:t xml:space="preserve">sim) -mean( </m:t>
            </m:r>
            <m:sSub>
              <m:sSubPr>
                <m:ctrlPr>
                  <w:rPr/>
                </m:ctrlPr>
              </m:sSubPr>
              <m:e>
                <m:r>
                  <w:rPr/>
                  <m:t xml:space="preserve">p</m:t>
                </m:r>
              </m:e>
              <m:sub>
                <m:r>
                  <w:rPr/>
                  <m:t xml:space="preserve">n</m:t>
                </m:r>
              </m:sub>
            </m:sSub>
            <m:r>
              <w:rPr/>
              <m:t xml:space="preserve">meas)</m:t>
            </m:r>
          </m:num>
          <m:den>
            <m:sSub>
              <m:sSubPr>
                <m:ctrlPr>
                  <w:rPr/>
                </m:ctrlPr>
              </m:sSubPr>
              <m:e>
                <m:r>
                  <w:rPr/>
                  <m:t xml:space="preserve">mean(p</m:t>
                </m:r>
              </m:e>
              <m:sub>
                <m:r>
                  <w:rPr/>
                  <m:t xml:space="preserve">n</m:t>
                </m:r>
              </m:sub>
            </m:sSub>
            <m:r>
              <w:rPr/>
              <m:t xml:space="preserve">meas)</m:t>
            </m:r>
          </m:den>
        </m:f>
        <m:r>
          <w:rPr/>
          <m:t xml:space="preserve"> * 100</m:t>
        </m:r>
      </m:oMath>
      <w:r w:rsidDel="00000000" w:rsidR="00000000" w:rsidRPr="00000000">
        <w:rPr>
          <w:rtl w:val="0"/>
        </w:rPr>
        <w:tab/>
        <w:tab/>
        <w:tab/>
        <w:t xml:space="preserve"> (6)</w:t>
      </w:r>
    </w:p>
    <w:p w:rsidR="00000000" w:rsidDel="00000000" w:rsidP="00000000" w:rsidRDefault="00000000" w:rsidRPr="00000000" w14:paraId="00000037">
      <w:pPr>
        <w:spacing w:after="240" w:before="240" w:lineRule="auto"/>
        <w:ind w:left="2160" w:firstLine="0"/>
        <w:rPr/>
      </w:pPr>
      <m:oMath>
        <m:sSub>
          <m:sSubPr>
            <m:ctrlPr>
              <w:rPr/>
            </m:ctrlPr>
          </m:sSubPr>
          <m:e>
            <m:r>
              <m:t>ε</m:t>
            </m:r>
          </m:e>
          <m:sub>
            <m:r>
              <w:rPr/>
              <m:t xml:space="preserve">sys</m:t>
            </m:r>
          </m:sub>
        </m:sSub>
        <m:r>
          <w:rPr/>
          <m:t xml:space="preserve">(%) = </m:t>
        </m:r>
        <m:f>
          <m:fPr>
            <m:ctrlPr>
              <w:rPr/>
            </m:ctrlPr>
          </m:fPr>
          <m:num>
            <m:r>
              <w:rPr/>
              <m:t xml:space="preserve">maz(</m:t>
            </m:r>
            <m:sSubSup>
              <m:sSubSupPr>
                <m:ctrlPr>
                  <w:rPr/>
                </m:ctrlPr>
              </m:sSubSupPr>
              <m:e>
                <m:r>
                  <w:rPr/>
                  <m:t xml:space="preserve">p</m:t>
                </m:r>
              </m:e>
              <m:sub>
                <m:r>
                  <w:rPr/>
                  <m:t xml:space="preserve">n</m:t>
                </m:r>
              </m:sub>
              <m:sup/>
            </m:sSubSup>
            <m:r>
              <w:rPr/>
              <m:t xml:space="preserve">sim) -max( </m:t>
            </m:r>
            <m:sSub>
              <m:sSubPr>
                <m:ctrlPr>
                  <w:rPr/>
                </m:ctrlPr>
              </m:sSubPr>
              <m:e>
                <m:r>
                  <w:rPr/>
                  <m:t xml:space="preserve">p</m:t>
                </m:r>
              </m:e>
              <m:sub>
                <m:r>
                  <w:rPr/>
                  <m:t xml:space="preserve">n</m:t>
                </m:r>
              </m:sub>
            </m:sSub>
            <m:r>
              <w:rPr/>
              <m:t xml:space="preserve">meas)</m:t>
            </m:r>
          </m:num>
          <m:den>
            <m:sSub>
              <m:sSubPr>
                <m:ctrlPr>
                  <w:rPr/>
                </m:ctrlPr>
              </m:sSubPr>
              <m:e>
                <m:r>
                  <w:rPr/>
                  <m:t xml:space="preserve">max(p</m:t>
                </m:r>
              </m:e>
              <m:sub>
                <m:r>
                  <w:rPr/>
                  <m:t xml:space="preserve">n</m:t>
                </m:r>
              </m:sub>
            </m:sSub>
            <m:r>
              <w:rPr/>
              <m:t xml:space="preserve">meas)</m:t>
            </m:r>
          </m:den>
        </m:f>
        <m:r>
          <w:rPr/>
          <m:t xml:space="preserve"> * 100</m:t>
        </m:r>
      </m:oMath>
      <w:r w:rsidDel="00000000" w:rsidR="00000000" w:rsidRPr="00000000">
        <w:rPr>
          <w:rtl w:val="0"/>
        </w:rPr>
        <w:tab/>
        <w:tab/>
        <w:tab/>
        <w:t xml:space="preserve"> (7)</w:t>
      </w:r>
    </w:p>
    <w:p w:rsidR="00000000" w:rsidDel="00000000" w:rsidP="00000000" w:rsidRDefault="00000000" w:rsidRPr="00000000" w14:paraId="00000038">
      <w:pPr>
        <w:spacing w:after="240" w:before="240" w:lineRule="auto"/>
        <w:ind w:left="2160" w:firstLine="0"/>
        <w:rPr/>
      </w:pPr>
      <m:oMath>
        <m:sSub>
          <m:sSubPr>
            <m:ctrlPr>
              <w:rPr/>
            </m:ctrlPr>
          </m:sSubPr>
          <m:e>
            <m:r>
              <m:t>ε</m:t>
            </m:r>
          </m:e>
          <m:sub>
            <m:r>
              <w:rPr/>
              <m:t xml:space="preserve">dia</m:t>
            </m:r>
          </m:sub>
        </m:sSub>
        <m:r>
          <w:rPr/>
          <m:t xml:space="preserve">(%) = </m:t>
        </m:r>
        <m:f>
          <m:fPr>
            <m:ctrlPr>
              <w:rPr/>
            </m:ctrlPr>
          </m:fPr>
          <m:num>
            <m:r>
              <w:rPr/>
              <m:t xml:space="preserve">min(</m:t>
            </m:r>
            <m:sSubSup>
              <m:sSubSupPr>
                <m:ctrlPr>
                  <w:rPr/>
                </m:ctrlPr>
              </m:sSubSupPr>
              <m:e>
                <m:r>
                  <w:rPr/>
                  <m:t xml:space="preserve">p</m:t>
                </m:r>
              </m:e>
              <m:sub>
                <m:r>
                  <w:rPr/>
                  <m:t xml:space="preserve">n</m:t>
                </m:r>
              </m:sub>
              <m:sup/>
            </m:sSubSup>
            <m:r>
              <w:rPr/>
              <m:t xml:space="preserve">sim) -min( </m:t>
            </m:r>
            <m:sSub>
              <m:sSubPr>
                <m:ctrlPr>
                  <w:rPr/>
                </m:ctrlPr>
              </m:sSubPr>
              <m:e>
                <m:r>
                  <w:rPr/>
                  <m:t xml:space="preserve">p</m:t>
                </m:r>
              </m:e>
              <m:sub>
                <m:r>
                  <w:rPr/>
                  <m:t xml:space="preserve">n</m:t>
                </m:r>
              </m:sub>
            </m:sSub>
            <m:r>
              <w:rPr/>
              <m:t xml:space="preserve">meas)</m:t>
            </m:r>
          </m:num>
          <m:den>
            <m:sSub>
              <m:sSubPr>
                <m:ctrlPr>
                  <w:rPr/>
                </m:ctrlPr>
              </m:sSubPr>
              <m:e>
                <m:r>
                  <w:rPr/>
                  <m:t xml:space="preserve">min(p</m:t>
                </m:r>
              </m:e>
              <m:sub>
                <m:r>
                  <w:rPr/>
                  <m:t xml:space="preserve">n</m:t>
                </m:r>
              </m:sub>
            </m:sSub>
            <m:r>
              <w:rPr/>
              <m:t xml:space="preserve">meas)</m:t>
            </m:r>
          </m:den>
        </m:f>
        <m:r>
          <w:rPr/>
          <m:t xml:space="preserve"> * 100</m:t>
        </m:r>
      </m:oMath>
      <w:r w:rsidDel="00000000" w:rsidR="00000000" w:rsidRPr="00000000">
        <w:rPr>
          <w:rtl w:val="0"/>
        </w:rPr>
        <w:tab/>
        <w:tab/>
        <w:tab/>
        <w:t xml:space="preserve"> (8)</w:t>
      </w:r>
    </w:p>
    <w:p w:rsidR="00000000" w:rsidDel="00000000" w:rsidP="00000000" w:rsidRDefault="00000000" w:rsidRPr="00000000" w14:paraId="00000039">
      <w:pPr>
        <w:pStyle w:val="Heading1"/>
        <w:numPr>
          <w:ilvl w:val="1"/>
          <w:numId w:val="6"/>
        </w:numPr>
      </w:pPr>
      <w:bookmarkStart w:colFirst="0" w:colLast="0" w:name="_heading=h.pf0f6o5bd1iq" w:id="4"/>
      <w:bookmarkEnd w:id="4"/>
      <w:r w:rsidDel="00000000" w:rsidR="00000000" w:rsidRPr="00000000">
        <w:rPr>
          <w:rtl w:val="0"/>
        </w:rPr>
        <w:t xml:space="preserve">Analysis of the influence of the distal resistance (</w:t>
      </w:r>
      <m:oMath>
        <m:sSub>
          <m:sSubPr>
            <m:ctrlPr>
              <w:rPr/>
            </m:ctrlPr>
          </m:sSubPr>
          <m:e>
            <m:r>
              <w:rPr/>
              <m:t xml:space="preserve">R</m:t>
            </m:r>
          </m:e>
          <m:sub>
            <m:r>
              <w:rPr/>
              <m:t xml:space="preserve">2</m:t>
            </m:r>
          </m:sub>
        </m:sSub>
      </m:oMath>
      <w:r w:rsidDel="00000000" w:rsidR="00000000" w:rsidRPr="00000000">
        <w:rPr>
          <w:rtl w:val="0"/>
        </w:rPr>
        <w:t xml:space="preserve">)</w:t>
      </w:r>
    </w:p>
    <w:p w:rsidR="00000000" w:rsidDel="00000000" w:rsidP="00000000" w:rsidRDefault="00000000" w:rsidRPr="00000000" w14:paraId="0000003A">
      <w:pPr>
        <w:ind w:left="0" w:firstLine="0"/>
        <w:rPr/>
      </w:pPr>
      <w:r w:rsidDel="00000000" w:rsidR="00000000" w:rsidRPr="00000000">
        <w:rPr>
          <w:rtl w:val="0"/>
        </w:rPr>
        <w:t xml:space="preserve">In order to analyze how the distal resistance altered the 3-element Windkessel (3-WK) model we repeated the same process as before calculating the simulated pressure. However, this time we adjusted R2 by increasing it by 25% and then decreasing it by 25%, and ran the simulation for each modified value. By plotting and comparing the results, we could observe how these changes in R2 impacted the pressure response.</w:t>
      </w:r>
      <w:r w:rsidDel="00000000" w:rsidR="00000000" w:rsidRPr="00000000">
        <w:rPr>
          <w:rtl w:val="0"/>
        </w:rPr>
      </w:r>
    </w:p>
    <w:p w:rsidR="00000000" w:rsidDel="00000000" w:rsidP="00000000" w:rsidRDefault="00000000" w:rsidRPr="00000000" w14:paraId="0000003B">
      <w:pPr>
        <w:pStyle w:val="Heading1"/>
        <w:numPr>
          <w:ilvl w:val="0"/>
          <w:numId w:val="6"/>
        </w:numPr>
        <w:spacing w:before="200" w:lineRule="auto"/>
        <w:ind w:left="432"/>
      </w:pPr>
      <w:bookmarkStart w:colFirst="0" w:colLast="0" w:name="_heading=h.kl9h691fiw7b" w:id="5"/>
      <w:bookmarkEnd w:id="5"/>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3C">
      <w:pPr>
        <w:numPr>
          <w:ilvl w:val="1"/>
          <w:numId w:val="6"/>
        </w:numPr>
        <w:spacing w:before="200" w:lineRule="auto"/>
        <w:ind w:left="576"/>
        <w:rPr>
          <w:b w:val="1"/>
          <w:sz w:val="24"/>
          <w:szCs w:val="24"/>
        </w:rPr>
      </w:pPr>
      <w:r w:rsidDel="00000000" w:rsidR="00000000" w:rsidRPr="00000000">
        <w:rPr>
          <w:b w:val="1"/>
          <w:sz w:val="24"/>
          <w:szCs w:val="24"/>
          <w:rtl w:val="0"/>
        </w:rPr>
        <w:t xml:space="preserve">Analyzing data </w:t>
      </w:r>
    </w:p>
    <w:p w:rsidR="00000000" w:rsidDel="00000000" w:rsidP="00000000" w:rsidRDefault="00000000" w:rsidRPr="00000000" w14:paraId="0000003D">
      <w:pPr>
        <w:rPr/>
      </w:pPr>
      <w:r w:rsidDel="00000000" w:rsidR="00000000" w:rsidRPr="00000000">
        <w:rPr>
          <w:rtl w:val="0"/>
        </w:rPr>
        <w:t xml:space="preserve">Based on the calculations made in the first section, we obtained the values shown in the Figure 3.1. Notably, there is a substantial difference between the first patient (number 4) and the other two (number 5 and 6): the first patient exhibits lower stroke volume and cardiac output values, along with higher resistance.</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771525</wp:posOffset>
            </wp:positionV>
            <wp:extent cx="1918800" cy="1437290"/>
            <wp:effectExtent b="0" l="0" r="0" t="0"/>
            <wp:wrapSquare wrapText="bothSides" distB="114300" distT="114300" distL="114300" distR="114300"/>
            <wp:docPr id="6"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1918800" cy="14372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771525</wp:posOffset>
            </wp:positionV>
            <wp:extent cx="1929600" cy="1440000"/>
            <wp:effectExtent b="0" l="0" r="0" t="0"/>
            <wp:wrapSquare wrapText="bothSides" distB="114300" distT="114300" distL="114300" distR="114300"/>
            <wp:docPr id="1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929600" cy="144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771525</wp:posOffset>
            </wp:positionV>
            <wp:extent cx="1920000" cy="1440000"/>
            <wp:effectExtent b="0" l="0" r="0" t="0"/>
            <wp:wrapSquare wrapText="bothSides" distB="114300" distT="114300" distL="114300" distR="114300"/>
            <wp:docPr id="17"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1920000" cy="1440000"/>
                    </a:xfrm>
                    <a:prstGeom prst="rect"/>
                    <a:ln/>
                  </pic:spPr>
                </pic:pic>
              </a:graphicData>
            </a:graphic>
          </wp:anchor>
        </w:drawing>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keepNext w:val="1"/>
        <w:spacing w:after="200" w:lineRule="auto"/>
        <w:jc w:val="center"/>
        <w:rPr>
          <w:b w:val="1"/>
          <w:sz w:val="24"/>
          <w:szCs w:val="24"/>
        </w:rPr>
      </w:pPr>
      <w:bookmarkStart w:colFirst="0" w:colLast="0" w:name="_heading=h.1fob9te" w:id="6"/>
      <w:bookmarkEnd w:id="6"/>
      <w:r w:rsidDel="00000000" w:rsidR="00000000" w:rsidRPr="00000000">
        <w:rPr>
          <w:i w:val="1"/>
          <w:sz w:val="18"/>
          <w:szCs w:val="18"/>
          <w:rtl w:val="0"/>
        </w:rPr>
        <w:t xml:space="preserve">Figure 3.1: Graphs of Q for each of the patients </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SV4 = 0.022004</w:t>
        <w:tab/>
        <w:t xml:space="preserve">       </w:t>
        <w:tab/>
        <w:t xml:space="preserve">         SV5 = 0.0617</w:t>
        <w:tab/>
        <w:tab/>
        <w:t xml:space="preserve">            SV6 = 0.059374</w:t>
      </w:r>
    </w:p>
    <w:p w:rsidR="00000000" w:rsidDel="00000000" w:rsidP="00000000" w:rsidRDefault="00000000" w:rsidRPr="00000000" w14:paraId="00000042">
      <w:pPr>
        <w:rPr/>
      </w:pPr>
      <w:r w:rsidDel="00000000" w:rsidR="00000000" w:rsidRPr="00000000">
        <w:rPr>
          <w:rtl w:val="0"/>
        </w:rPr>
        <w:t xml:space="preserve">      CO4 = 1.7963</w:t>
        <w:tab/>
        <w:tab/>
        <w:t xml:space="preserve">         CO5 = 4.6126</w:t>
        <w:tab/>
        <w:tab/>
        <w:t xml:space="preserve">            CO6 = 1.7817</w:t>
      </w:r>
    </w:p>
    <w:p w:rsidR="00000000" w:rsidDel="00000000" w:rsidP="00000000" w:rsidRDefault="00000000" w:rsidRPr="00000000" w14:paraId="00000043">
      <w:pPr>
        <w:rPr/>
      </w:pPr>
      <w:r w:rsidDel="00000000" w:rsidR="00000000" w:rsidRPr="00000000">
        <w:rPr>
          <w:rtl w:val="0"/>
        </w:rPr>
        <w:t xml:space="preserve">      R_04 = 28.7195</w:t>
        <w:tab/>
        <w:tab/>
        <w:t xml:space="preserve">         R_05 = 20.0874</w:t>
        <w:tab/>
        <w:tab/>
        <w:t xml:space="preserve">            R_06 = 20.2367</w:t>
      </w:r>
    </w:p>
    <w:p w:rsidR="00000000" w:rsidDel="00000000" w:rsidP="00000000" w:rsidRDefault="00000000" w:rsidRPr="00000000" w14:paraId="00000044">
      <w:pPr>
        <w:ind w:left="0" w:firstLine="0"/>
        <w:rPr>
          <w:b w:val="1"/>
          <w:sz w:val="24"/>
          <w:szCs w:val="24"/>
        </w:rPr>
      </w:pPr>
      <w:r w:rsidDel="00000000" w:rsidR="00000000" w:rsidRPr="00000000">
        <w:rPr>
          <w:rtl w:val="0"/>
        </w:rPr>
      </w:r>
    </w:p>
    <w:p w:rsidR="00000000" w:rsidDel="00000000" w:rsidP="00000000" w:rsidRDefault="00000000" w:rsidRPr="00000000" w14:paraId="00000045">
      <w:pPr>
        <w:numPr>
          <w:ilvl w:val="1"/>
          <w:numId w:val="6"/>
        </w:numPr>
        <w:ind w:left="576"/>
        <w:rPr>
          <w:b w:val="1"/>
          <w:sz w:val="24"/>
          <w:szCs w:val="24"/>
        </w:rPr>
      </w:pPr>
      <w:r w:rsidDel="00000000" w:rsidR="00000000" w:rsidRPr="00000000">
        <w:rPr>
          <w:b w:val="1"/>
          <w:sz w:val="24"/>
          <w:szCs w:val="24"/>
          <w:rtl w:val="0"/>
        </w:rPr>
        <w:t xml:space="preserve">Plotting</w:t>
      </w:r>
    </w:p>
    <w:p w:rsidR="00000000" w:rsidDel="00000000" w:rsidP="00000000" w:rsidRDefault="00000000" w:rsidRPr="00000000" w14:paraId="00000046">
      <w:pPr>
        <w:rPr/>
      </w:pPr>
      <w:r w:rsidDel="00000000" w:rsidR="00000000" w:rsidRPr="00000000">
        <w:rPr>
          <w:rtl w:val="0"/>
        </w:rPr>
        <w:t xml:space="preserve">In our pressure calculation, we implemented a loop and extracted the final cycle to generate the pressure graph. This enables us to compare it with the corresponding data graph. As a result, we obtained the following graphs for the three patients (in blue is the simulated pressure, in  red the data):</w:t>
      </w:r>
    </w:p>
    <w:p w:rsidR="00000000" w:rsidDel="00000000" w:rsidP="00000000" w:rsidRDefault="00000000" w:rsidRPr="00000000" w14:paraId="00000047">
      <w:pPr>
        <w:keepNext w:val="1"/>
        <w:spacing w:after="200" w:lineRule="auto"/>
        <w:jc w:val="center"/>
        <w:rPr>
          <w:i w:val="1"/>
          <w:sz w:val="18"/>
          <w:szCs w:val="18"/>
        </w:rPr>
      </w:pPr>
      <w:bookmarkStart w:colFirst="0" w:colLast="0" w:name="_heading=h.1fob9te" w:id="6"/>
      <w:bookmarkEnd w:id="6"/>
      <w:r w:rsidDel="00000000" w:rsidR="00000000" w:rsidRPr="00000000">
        <w:rPr>
          <w:i w:val="1"/>
          <w:sz w:val="18"/>
          <w:szCs w:val="18"/>
          <w:rtl w:val="0"/>
        </w:rPr>
        <w:t xml:space="preserve">Figure 3.2: Graphs comparing the real and simulated pressures of each of the patients.</w:t>
      </w:r>
      <w:r w:rsidDel="00000000" w:rsidR="00000000" w:rsidRPr="00000000">
        <w:drawing>
          <wp:anchor allowOverlap="1" behindDoc="1" distB="114300" distT="114300" distL="114300" distR="114300" hidden="0" layoutInCell="1" locked="0" relativeHeight="0" simplePos="0">
            <wp:simplePos x="0" y="0"/>
            <wp:positionH relativeFrom="column">
              <wp:posOffset>3943350</wp:posOffset>
            </wp:positionH>
            <wp:positionV relativeFrom="paragraph">
              <wp:posOffset>276225</wp:posOffset>
            </wp:positionV>
            <wp:extent cx="2160000" cy="1620000"/>
            <wp:effectExtent b="0" l="0" r="0" t="0"/>
            <wp:wrapNone/>
            <wp:docPr id="14"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160000" cy="16200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1724978</wp:posOffset>
            </wp:positionH>
            <wp:positionV relativeFrom="paragraph">
              <wp:posOffset>276225</wp:posOffset>
            </wp:positionV>
            <wp:extent cx="2160000" cy="1620000"/>
            <wp:effectExtent b="0" l="0" r="0" t="0"/>
            <wp:wrapNone/>
            <wp:docPr id="1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160000" cy="16200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-400049</wp:posOffset>
            </wp:positionH>
            <wp:positionV relativeFrom="paragraph">
              <wp:posOffset>271835</wp:posOffset>
            </wp:positionV>
            <wp:extent cx="2160000" cy="1622118"/>
            <wp:effectExtent b="0" l="0" r="0" t="0"/>
            <wp:wrapNone/>
            <wp:docPr id="1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160000" cy="1622118"/>
                    </a:xfrm>
                    <a:prstGeom prst="rect"/>
                    <a:ln/>
                  </pic:spPr>
                </pic:pic>
              </a:graphicData>
            </a:graphic>
          </wp:anchor>
        </w:drawing>
      </w:r>
    </w:p>
    <w:p w:rsidR="00000000" w:rsidDel="00000000" w:rsidP="00000000" w:rsidRDefault="00000000" w:rsidRPr="00000000" w14:paraId="00000048">
      <w:pPr>
        <w:keepNext w:val="1"/>
        <w:spacing w:after="200" w:lineRule="auto"/>
        <w:jc w:val="center"/>
        <w:rPr>
          <w:i w:val="1"/>
          <w:sz w:val="18"/>
          <w:szCs w:val="18"/>
        </w:rPr>
      </w:pPr>
      <w:bookmarkStart w:colFirst="0" w:colLast="0" w:name="_heading=h.zq4y9qbqwdp" w:id="7"/>
      <w:bookmarkEnd w:id="7"/>
      <w:r w:rsidDel="00000000" w:rsidR="00000000" w:rsidRPr="00000000">
        <w:rPr>
          <w:rtl w:val="0"/>
        </w:rPr>
      </w:r>
    </w:p>
    <w:p w:rsidR="00000000" w:rsidDel="00000000" w:rsidP="00000000" w:rsidRDefault="00000000" w:rsidRPr="00000000" w14:paraId="00000049">
      <w:pPr>
        <w:keepNext w:val="1"/>
        <w:spacing w:after="200" w:lineRule="auto"/>
        <w:jc w:val="center"/>
        <w:rPr>
          <w:i w:val="1"/>
          <w:sz w:val="18"/>
          <w:szCs w:val="18"/>
        </w:rPr>
      </w:pPr>
      <w:bookmarkStart w:colFirst="0" w:colLast="0" w:name="_heading=h.ncy5ksv8v3p" w:id="8"/>
      <w:bookmarkEnd w:id="8"/>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keepNext w:val="1"/>
        <w:spacing w:after="200" w:lineRule="auto"/>
        <w:jc w:val="center"/>
        <w:rPr>
          <w:i w:val="1"/>
          <w:sz w:val="18"/>
          <w:szCs w:val="18"/>
        </w:rPr>
      </w:pPr>
      <w:bookmarkStart w:colFirst="0" w:colLast="0" w:name="_heading=h.6zopw9cs4ozh" w:id="9"/>
      <w:bookmarkEnd w:id="9"/>
      <w:r w:rsidDel="00000000" w:rsidR="00000000" w:rsidRPr="00000000">
        <w:rPr>
          <w:rtl w:val="0"/>
        </w:rPr>
      </w:r>
    </w:p>
    <w:p w:rsidR="00000000" w:rsidDel="00000000" w:rsidP="00000000" w:rsidRDefault="00000000" w:rsidRPr="00000000" w14:paraId="0000004C">
      <w:pPr>
        <w:keepNext w:val="1"/>
        <w:spacing w:after="200" w:lineRule="auto"/>
        <w:jc w:val="center"/>
        <w:rPr>
          <w:i w:val="1"/>
          <w:sz w:val="18"/>
          <w:szCs w:val="18"/>
        </w:rPr>
      </w:pPr>
      <w:bookmarkStart w:colFirst="0" w:colLast="0" w:name="_heading=h.np7wcaifn3qk" w:id="10"/>
      <w:bookmarkEnd w:id="10"/>
      <w:r w:rsidDel="00000000" w:rsidR="00000000" w:rsidRPr="00000000">
        <w:rPr>
          <w:rtl w:val="0"/>
        </w:rPr>
      </w:r>
    </w:p>
    <w:p w:rsidR="00000000" w:rsidDel="00000000" w:rsidP="00000000" w:rsidRDefault="00000000" w:rsidRPr="00000000" w14:paraId="0000004D">
      <w:pPr>
        <w:keepNext w:val="1"/>
        <w:spacing w:after="200" w:lineRule="auto"/>
        <w:jc w:val="center"/>
        <w:rPr>
          <w:i w:val="1"/>
          <w:sz w:val="18"/>
          <w:szCs w:val="18"/>
        </w:rPr>
      </w:pPr>
      <w:bookmarkStart w:colFirst="0" w:colLast="0" w:name="_heading=h.mgnwtsa9a9q" w:id="11"/>
      <w:bookmarkEnd w:id="11"/>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Observing the graphs we realized the first pulse couldn’t be considered a whole as it didn’t start or end in the same place. That’s why we chose to keep the last pulse of each graph to calculate everything: </w:t>
      </w:r>
    </w:p>
    <w:p w:rsidR="00000000" w:rsidDel="00000000" w:rsidP="00000000" w:rsidRDefault="00000000" w:rsidRPr="00000000" w14:paraId="00000050">
      <w:pPr>
        <w:rPr/>
      </w:pPr>
      <w:r w:rsidDel="00000000" w:rsidR="00000000" w:rsidRPr="00000000">
        <w:rPr/>
        <w:drawing>
          <wp:inline distB="114300" distT="114300" distL="114300" distR="114300">
            <wp:extent cx="1818000" cy="1363500"/>
            <wp:effectExtent b="0" l="0" r="0" t="0"/>
            <wp:docPr id="9"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1818000" cy="1363500"/>
                    </a:xfrm>
                    <a:prstGeom prst="rect"/>
                    <a:ln/>
                  </pic:spPr>
                </pic:pic>
              </a:graphicData>
            </a:graphic>
          </wp:inline>
        </w:drawing>
      </w:r>
      <w:r w:rsidDel="00000000" w:rsidR="00000000" w:rsidRPr="00000000">
        <w:rPr/>
        <w:drawing>
          <wp:inline distB="114300" distT="114300" distL="114300" distR="114300">
            <wp:extent cx="1836000" cy="1377000"/>
            <wp:effectExtent b="0" l="0" r="0" t="0"/>
            <wp:docPr id="12"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1836000" cy="1377000"/>
                    </a:xfrm>
                    <a:prstGeom prst="rect"/>
                    <a:ln/>
                  </pic:spPr>
                </pic:pic>
              </a:graphicData>
            </a:graphic>
          </wp:inline>
        </w:drawing>
      </w:r>
      <w:r w:rsidDel="00000000" w:rsidR="00000000" w:rsidRPr="00000000">
        <w:rPr/>
        <w:drawing>
          <wp:inline distB="114300" distT="114300" distL="114300" distR="114300">
            <wp:extent cx="1836000" cy="1377000"/>
            <wp:effectExtent b="0" l="0" r="0" t="0"/>
            <wp:docPr id="5"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1836000" cy="137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1"/>
        <w:spacing w:after="200" w:lineRule="auto"/>
        <w:ind w:left="0" w:firstLine="0"/>
        <w:jc w:val="center"/>
        <w:rPr/>
      </w:pPr>
      <w:bookmarkStart w:colFirst="0" w:colLast="0" w:name="_heading=h.1fob9te" w:id="6"/>
      <w:bookmarkEnd w:id="6"/>
      <w:r w:rsidDel="00000000" w:rsidR="00000000" w:rsidRPr="00000000">
        <w:rPr>
          <w:i w:val="1"/>
          <w:sz w:val="18"/>
          <w:szCs w:val="18"/>
          <w:rtl w:val="0"/>
        </w:rPr>
        <w:t xml:space="preserve">Figure 3.2.1: Graphs comparing the real and simulated pressures of each of the patients only for one pulse.</w:t>
      </w:r>
      <w:r w:rsidDel="00000000" w:rsidR="00000000" w:rsidRPr="00000000">
        <w:rPr>
          <w:rtl w:val="0"/>
        </w:rPr>
      </w:r>
    </w:p>
    <w:p w:rsidR="00000000" w:rsidDel="00000000" w:rsidP="00000000" w:rsidRDefault="00000000" w:rsidRPr="00000000" w14:paraId="00000052">
      <w:pPr>
        <w:numPr>
          <w:ilvl w:val="2"/>
          <w:numId w:val="6"/>
        </w:numPr>
        <w:ind w:left="720"/>
        <w:rPr>
          <w:b w:val="1"/>
          <w:sz w:val="24"/>
          <w:szCs w:val="24"/>
        </w:rPr>
      </w:pPr>
      <w:r w:rsidDel="00000000" w:rsidR="00000000" w:rsidRPr="00000000">
        <w:rPr>
          <w:b w:val="1"/>
          <w:sz w:val="24"/>
          <w:szCs w:val="24"/>
          <w:rtl w:val="0"/>
        </w:rPr>
        <w:t xml:space="preserve">Errors</w:t>
      </w:r>
    </w:p>
    <w:p w:rsidR="00000000" w:rsidDel="00000000" w:rsidP="00000000" w:rsidRDefault="00000000" w:rsidRPr="00000000" w14:paraId="00000053">
      <w:pPr>
        <w:rPr/>
      </w:pPr>
      <w:r w:rsidDel="00000000" w:rsidR="00000000" w:rsidRPr="00000000">
        <w:rPr>
          <w:rtl w:val="0"/>
        </w:rPr>
        <w:t xml:space="preserve">Utilizing the formulas presented earlier, we calculated the individual errors for each patient, resulting in the following values:</w:t>
      </w:r>
    </w:p>
    <w:p w:rsidR="00000000" w:rsidDel="00000000" w:rsidP="00000000" w:rsidRDefault="00000000" w:rsidRPr="00000000" w14:paraId="00000054">
      <w:pPr>
        <w:keepNext w:val="1"/>
        <w:spacing w:after="200" w:lineRule="auto"/>
        <w:jc w:val="center"/>
        <w:rPr/>
      </w:pPr>
      <w:bookmarkStart w:colFirst="0" w:colLast="0" w:name="_heading=h.1fob9te" w:id="6"/>
      <w:bookmarkEnd w:id="6"/>
      <w:r w:rsidDel="00000000" w:rsidR="00000000" w:rsidRPr="00000000">
        <w:rPr>
          <w:i w:val="1"/>
          <w:sz w:val="18"/>
          <w:szCs w:val="18"/>
          <w:rtl w:val="0"/>
        </w:rPr>
        <w:t xml:space="preserve">Table 1: The errors calculated for each patient. (Eq 5, Eq , Eq7 and Eq8)</w:t>
      </w:r>
      <w:r w:rsidDel="00000000" w:rsidR="00000000" w:rsidRPr="00000000">
        <w:rPr>
          <w:rtl w:val="0"/>
        </w:rPr>
      </w:r>
    </w:p>
    <w:sdt>
      <w:sdtPr>
        <w:lock w:val="contentLocked"/>
        <w:tag w:val="goog_rdk_2"/>
      </w:sdtPr>
      <w:sdtContent>
        <w:tbl>
          <w:tblPr>
            <w:tblStyle w:val="Table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Patient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m:oMath>
                  <m:sSub>
                    <m:sSubPr>
                      <m:ctrlPr>
                        <w:rPr>
                          <w:sz w:val="20"/>
                          <w:szCs w:val="20"/>
                        </w:rPr>
                      </m:ctrlPr>
                    </m:sSubPr>
                    <m:e>
                      <m:sSub>
                        <m:sSubPr>
                          <m:ctrlPr>
                            <w:rPr>
                              <w:sz w:val="20"/>
                              <w:szCs w:val="20"/>
                            </w:rPr>
                          </m:ctrlPr>
                        </m:sSubPr>
                        <m:e>
                          <m:r>
                            <m:t>ε</m:t>
                          </m:r>
                        </m:e>
                        <m:sub>
                          <m:r>
                            <w:rPr>
                              <w:sz w:val="20"/>
                              <w:szCs w:val="20"/>
                            </w:rPr>
                            <m:t xml:space="preserve">pp</m:t>
                          </m:r>
                        </m:sub>
                      </m:sSub>
                      <m:r>
                        <w:rPr>
                          <w:sz w:val="20"/>
                          <w:szCs w:val="20"/>
                        </w:rPr>
                        <m:t xml:space="preserve">(%)</m:t>
                      </m:r>
                    </m:e>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m:oMath>
                  <m:sSub>
                    <m:sSubPr>
                      <m:ctrlPr>
                        <w:rPr>
                          <w:sz w:val="20"/>
                          <w:szCs w:val="20"/>
                        </w:rPr>
                      </m:ctrlPr>
                    </m:sSubPr>
                    <m:e>
                      <m:r>
                        <m:t>ε</m:t>
                      </m:r>
                    </m:e>
                    <m:sub>
                      <m:r>
                        <w:rPr>
                          <w:sz w:val="20"/>
                          <w:szCs w:val="20"/>
                        </w:rPr>
                        <m:t xml:space="preserve">avg</m:t>
                      </m:r>
                    </m:sub>
                  </m:sSub>
                  <m:r>
                    <w:rPr>
                      <w:sz w:val="20"/>
                      <w:szCs w:val="20"/>
                    </w:rPr>
                    <m:t xml:space="preserve">(%) </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m:oMath>
                  <m:sSub>
                    <m:sSubPr>
                      <m:ctrlPr>
                        <w:rPr>
                          <w:sz w:val="20"/>
                          <w:szCs w:val="20"/>
                        </w:rPr>
                      </m:ctrlPr>
                    </m:sSubPr>
                    <m:e>
                      <m:r>
                        <m:t>ε</m:t>
                      </m:r>
                    </m:e>
                    <m:sub>
                      <m:r>
                        <w:rPr>
                          <w:sz w:val="20"/>
                          <w:szCs w:val="20"/>
                        </w:rPr>
                        <m:t xml:space="preserve">sys</m:t>
                      </m:r>
                    </m:sub>
                  </m:sSub>
                  <m:r>
                    <w:rPr>
                      <w:sz w:val="20"/>
                      <w:szCs w:val="20"/>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m:oMath>
                  <m:sSub>
                    <m:sSubPr>
                      <m:ctrlPr>
                        <w:rPr>
                          <w:sz w:val="20"/>
                          <w:szCs w:val="20"/>
                        </w:rPr>
                      </m:ctrlPr>
                    </m:sSubPr>
                    <m:e>
                      <m:r>
                        <m:t>ε</m:t>
                      </m:r>
                    </m:e>
                    <m:sub>
                      <m:r>
                        <w:rPr>
                          <w:sz w:val="20"/>
                          <w:szCs w:val="20"/>
                        </w:rPr>
                        <m:t xml:space="preserve">dia</m:t>
                      </m:r>
                    </m:sub>
                  </m:sSub>
                  <m:r>
                    <w:rPr>
                      <w:sz w:val="20"/>
                      <w:szCs w:val="20"/>
                    </w:rPr>
                    <m:t xml:space="preserve">(%)</m:t>
                  </m:r>
                </m:oMath>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sz w:val="20"/>
                    <w:szCs w:val="20"/>
                  </w:rPr>
                </w:pPr>
                <w:r w:rsidDel="00000000" w:rsidR="00000000" w:rsidRPr="00000000">
                  <w:rPr>
                    <w:sz w:val="20"/>
                    <w:szCs w:val="20"/>
                    <w:rtl w:val="0"/>
                  </w:rPr>
                  <w:t xml:space="preserve">0.20164%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0.0011414%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9.3866%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1.8697%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sz w:val="20"/>
                    <w:szCs w:val="20"/>
                  </w:rPr>
                </w:pPr>
                <w:r w:rsidDel="00000000" w:rsidR="00000000" w:rsidRPr="00000000">
                  <w:rPr>
                    <w:sz w:val="20"/>
                    <w:szCs w:val="20"/>
                    <w:rtl w:val="0"/>
                  </w:rPr>
                  <w:t xml:space="preserve">0.055665%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-0.013918%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0.84972%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0.05695%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0.0025621%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1.5812%</w:t>
                </w:r>
              </w:p>
            </w:tc>
          </w:tr>
        </w:tbl>
      </w:sdtContent>
    </w:sdt>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1"/>
          <w:numId w:val="6"/>
        </w:numPr>
        <w:rPr>
          <w:b w:val="1"/>
          <w:sz w:val="24"/>
          <w:szCs w:val="24"/>
        </w:rPr>
      </w:pPr>
      <w:bookmarkStart w:colFirst="0" w:colLast="0" w:name="_heading=h.tj8rjk70ob05" w:id="12"/>
      <w:bookmarkEnd w:id="12"/>
      <w:r w:rsidDel="00000000" w:rsidR="00000000" w:rsidRPr="00000000">
        <w:rPr>
          <w:rtl w:val="0"/>
        </w:rPr>
        <w:t xml:space="preserve">Analysis of the influence of the distal resistance (</w:t>
      </w:r>
      <m:oMath>
        <m:sSub>
          <m:sSubPr>
            <m:ctrlPr>
              <w:rPr/>
            </m:ctrlPr>
          </m:sSubPr>
          <m:e>
            <m:r>
              <w:rPr/>
              <m:t xml:space="preserve">R</m:t>
            </m:r>
          </m:e>
          <m:sub>
            <m:r>
              <w:rPr/>
              <m:t xml:space="preserve">2</m:t>
            </m:r>
          </m:sub>
        </m:sSub>
      </m:oMath>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In the last analysis, we examined the pressure values by increasing and decreasing the resistance R2. In particular we increase the peripheral resistance by 25% and decrease it by 25%. The results obtained are illustrated in the following graphs:</w:t>
      </w:r>
    </w:p>
    <w:p w:rsidR="00000000" w:rsidDel="00000000" w:rsidP="00000000" w:rsidRDefault="00000000" w:rsidRPr="00000000" w14:paraId="0000006C">
      <w:pPr>
        <w:rPr/>
      </w:pPr>
      <w:r w:rsidDel="00000000" w:rsidR="00000000" w:rsidRPr="00000000">
        <w:rPr/>
        <w:drawing>
          <wp:inline distB="114300" distT="114300" distL="114300" distR="114300">
            <wp:extent cx="1800000" cy="1350000"/>
            <wp:effectExtent b="0" l="0" r="0" t="0"/>
            <wp:docPr id="10"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1800000" cy="1350000"/>
                    </a:xfrm>
                    <a:prstGeom prst="rect"/>
                    <a:ln/>
                  </pic:spPr>
                </pic:pic>
              </a:graphicData>
            </a:graphic>
          </wp:inline>
        </w:drawing>
      </w:r>
      <w:r w:rsidDel="00000000" w:rsidR="00000000" w:rsidRPr="00000000">
        <w:rPr/>
        <w:drawing>
          <wp:inline distB="114300" distT="114300" distL="114300" distR="114300">
            <wp:extent cx="1800000" cy="1348557"/>
            <wp:effectExtent b="0" l="0" r="0" t="0"/>
            <wp:docPr id="4"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800000" cy="1348557"/>
                    </a:xfrm>
                    <a:prstGeom prst="rect"/>
                    <a:ln/>
                  </pic:spPr>
                </pic:pic>
              </a:graphicData>
            </a:graphic>
          </wp:inline>
        </w:drawing>
      </w:r>
      <w:r w:rsidDel="00000000" w:rsidR="00000000" w:rsidRPr="00000000">
        <w:rPr/>
        <w:drawing>
          <wp:inline distB="114300" distT="114300" distL="114300" distR="114300">
            <wp:extent cx="1800000" cy="1348557"/>
            <wp:effectExtent b="0" l="0" r="0" t="0"/>
            <wp:docPr id="8"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1800000" cy="134855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1"/>
        <w:spacing w:after="200" w:lineRule="auto"/>
        <w:jc w:val="center"/>
        <w:rPr/>
      </w:pPr>
      <w:bookmarkStart w:colFirst="0" w:colLast="0" w:name="_heading=h.1fob9te" w:id="6"/>
      <w:bookmarkEnd w:id="6"/>
      <w:r w:rsidDel="00000000" w:rsidR="00000000" w:rsidRPr="00000000">
        <w:rPr>
          <w:i w:val="1"/>
          <w:sz w:val="18"/>
          <w:szCs w:val="18"/>
          <w:rtl w:val="0"/>
        </w:rPr>
        <w:t xml:space="preserve">Figure 3.3: Graphs comparing the real and simulated pressures of each of the patients.</w:t>
      </w:r>
      <w:r w:rsidDel="00000000" w:rsidR="00000000" w:rsidRPr="00000000">
        <w:rPr>
          <w:rtl w:val="0"/>
        </w:rPr>
      </w:r>
    </w:p>
    <w:p w:rsidR="00000000" w:rsidDel="00000000" w:rsidP="00000000" w:rsidRDefault="00000000" w:rsidRPr="00000000" w14:paraId="0000006E">
      <w:pPr>
        <w:pStyle w:val="Heading1"/>
        <w:numPr>
          <w:ilvl w:val="0"/>
          <w:numId w:val="6"/>
        </w:numPr>
        <w:ind w:left="432"/>
      </w:pPr>
      <w:bookmarkStart w:colFirst="0" w:colLast="0" w:name="_heading=h.pnees358703u" w:id="13"/>
      <w:bookmarkEnd w:id="13"/>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6F">
      <w:pPr>
        <w:spacing w:after="0" w:before="0" w:lineRule="auto"/>
        <w:rPr/>
      </w:pPr>
      <w:r w:rsidDel="00000000" w:rsidR="00000000" w:rsidRPr="00000000">
        <w:rPr>
          <w:rtl w:val="0"/>
        </w:rPr>
        <w:t xml:space="preserve">From this research of three patients it can be stated that the first patient has a significantly reduced stroke volume and cardiac output associated with increased peripheral resistance. The stroke volumes and cardiac outputs of the other two patients appear to be within a normal physiological range in contrast. From this, we can say that the first patient is a child and hence, the second and third patient are middle aged. This conclusion is based on the idea that children have an immature Cardiovascular system and this leads to reduced Cardiac output and increased peripheral resistance. We might expect to see higher values in the raw data of patients five and six since they likely have more mature cardiovascular systems; hence a small difference between those two reflecting age-related or biological variations. Second, we also see that the error in all the previous computations had a very low significance according to our result. Almost all the absolute errors have values under 2%. This shows that the model is useful for an adequate description of the cardiovascular system.</w:t>
      </w:r>
    </w:p>
    <w:p w:rsidR="00000000" w:rsidDel="00000000" w:rsidP="00000000" w:rsidRDefault="00000000" w:rsidRPr="00000000" w14:paraId="00000070">
      <w:pPr>
        <w:spacing w:after="0" w:before="0" w:lineRule="auto"/>
        <w:rPr/>
      </w:pPr>
      <w:r w:rsidDel="00000000" w:rsidR="00000000" w:rsidRPr="00000000">
        <w:rPr>
          <w:rtl w:val="0"/>
        </w:rPr>
        <w:t xml:space="preserve">In the third part of the project we analyze the influence of R2 changing it slightly (+/- 25%).</w:t>
      </w:r>
    </w:p>
    <w:p w:rsidR="00000000" w:rsidDel="00000000" w:rsidP="00000000" w:rsidRDefault="00000000" w:rsidRPr="00000000" w14:paraId="00000071">
      <w:pPr>
        <w:spacing w:after="0" w:before="0" w:lineRule="auto"/>
        <w:rPr/>
      </w:pPr>
      <w:r w:rsidDel="00000000" w:rsidR="00000000" w:rsidRPr="00000000">
        <w:rPr>
          <w:rtl w:val="0"/>
        </w:rPr>
        <w:t xml:space="preserve">The obtained results lead us to conclude an increase in the resistance R2​ (3-WK) would cause the following changes:</w:t>
      </w:r>
    </w:p>
    <w:p w:rsidR="00000000" w:rsidDel="00000000" w:rsidP="00000000" w:rsidRDefault="00000000" w:rsidRPr="00000000" w14:paraId="00000072">
      <w:pPr>
        <w:numPr>
          <w:ilvl w:val="0"/>
          <w:numId w:val="5"/>
        </w:numPr>
        <w:spacing w:after="0" w:afterAutospacing="0" w:before="240" w:lineRule="auto"/>
        <w:ind w:left="720" w:hanging="360"/>
        <w:rPr>
          <w:u w:val="none"/>
        </w:rPr>
      </w:pPr>
      <w:r w:rsidDel="00000000" w:rsidR="00000000" w:rsidRPr="00000000">
        <w:rPr>
          <w:rtl w:val="0"/>
        </w:rPr>
        <w:t xml:space="preserve">When peripheral resistance of the arterial system increases it presents a higher difficulty for blood to flow through small arteries and capillaries.</w:t>
      </w:r>
    </w:p>
    <w:p w:rsidR="00000000" w:rsidDel="00000000" w:rsidP="00000000" w:rsidRDefault="00000000" w:rsidRPr="00000000" w14:paraId="00000073">
      <w:pPr>
        <w:numPr>
          <w:ilvl w:val="0"/>
          <w:numId w:val="5"/>
        </w:numPr>
        <w:spacing w:after="240" w:before="0" w:beforeAutospacing="0" w:lineRule="auto"/>
        <w:ind w:left="720" w:hanging="360"/>
        <w:rPr>
          <w:u w:val="none"/>
        </w:rPr>
      </w:pPr>
      <w:r w:rsidDel="00000000" w:rsidR="00000000" w:rsidRPr="00000000">
        <w:rPr>
          <w:rtl w:val="0"/>
        </w:rPr>
        <w:t xml:space="preserve">A study in this case of the time varying response of a specific form of a simple reaction diffusion model was used to show that higher arterial pressure (larger R2​) will lead to an increased arterial blood pressure for the same flow Qin(t) due to the fact that the heart has to pump against more resistance.</w:t>
      </w:r>
      <w:r w:rsidDel="00000000" w:rsidR="00000000" w:rsidRPr="00000000">
        <w:rPr>
          <w:sz w:val="16"/>
          <w:szCs w:val="16"/>
          <w:rtl w:val="0"/>
        </w:rPr>
        <w:t xml:space="preserve">[5]</w:t>
      </w:r>
    </w:p>
    <w:p w:rsidR="00000000" w:rsidDel="00000000" w:rsidP="00000000" w:rsidRDefault="00000000" w:rsidRPr="00000000" w14:paraId="00000074">
      <w:pPr>
        <w:spacing w:after="240" w:before="240" w:lineRule="auto"/>
        <w:rPr/>
      </w:pPr>
      <w:r w:rsidDel="00000000" w:rsidR="00000000" w:rsidRPr="00000000">
        <w:rPr>
          <w:rtl w:val="0"/>
        </w:rPr>
        <w:t xml:space="preserve">On the other hand, by decreasing R2​, we observe the following​:</w:t>
      </w:r>
    </w:p>
    <w:p w:rsidR="00000000" w:rsidDel="00000000" w:rsidP="00000000" w:rsidRDefault="00000000" w:rsidRPr="00000000" w14:paraId="00000075">
      <w:pPr>
        <w:numPr>
          <w:ilvl w:val="0"/>
          <w:numId w:val="4"/>
        </w:numPr>
        <w:spacing w:after="0" w:afterAutospacing="0" w:before="240" w:lineRule="auto"/>
        <w:ind w:left="720" w:hanging="360"/>
        <w:jc w:val="left"/>
      </w:pPr>
      <w:r w:rsidDel="00000000" w:rsidR="00000000" w:rsidRPr="00000000">
        <w:rPr>
          <w:rtl w:val="0"/>
        </w:rPr>
        <w:t xml:space="preserve">When the peripheral resistance is reduced, it represents a situation where it is easier for blood to flow through the arterial system.</w:t>
      </w:r>
    </w:p>
    <w:p w:rsidR="00000000" w:rsidDel="00000000" w:rsidP="00000000" w:rsidRDefault="00000000" w:rsidRPr="00000000" w14:paraId="00000076">
      <w:pPr>
        <w:numPr>
          <w:ilvl w:val="0"/>
          <w:numId w:val="1"/>
        </w:numPr>
        <w:spacing w:after="240" w:before="0" w:beforeAutospacing="0" w:lineRule="auto"/>
        <w:ind w:left="720" w:hanging="360"/>
        <w:jc w:val="left"/>
      </w:pPr>
      <w:r w:rsidDel="00000000" w:rsidR="00000000" w:rsidRPr="00000000">
        <w:rPr>
          <w:rtl w:val="0"/>
        </w:rPr>
        <w:t xml:space="preserve">Reduced arterial pressure: a lower resistance means the heart exerts less pressure to maintain blood flow, resulting in a decrease in arterial pressure.</w:t>
      </w:r>
    </w:p>
    <w:p w:rsidR="00000000" w:rsidDel="00000000" w:rsidP="00000000" w:rsidRDefault="00000000" w:rsidRPr="00000000" w14:paraId="00000077">
      <w:pPr>
        <w:spacing w:after="240" w:before="240" w:lineRule="auto"/>
        <w:rPr/>
      </w:pPr>
      <w:r w:rsidDel="00000000" w:rsidR="00000000" w:rsidRPr="00000000">
        <w:rPr>
          <w:rtl w:val="0"/>
        </w:rPr>
        <w:t xml:space="preserve">This captures the relationship between resistance and the cardiovascular dynamics in the Windkessel model clearly and concisely.</w:t>
      </w:r>
    </w:p>
    <w:p w:rsidR="00000000" w:rsidDel="00000000" w:rsidP="00000000" w:rsidRDefault="00000000" w:rsidRPr="00000000" w14:paraId="00000078">
      <w:pPr>
        <w:pStyle w:val="Heading1"/>
        <w:numPr>
          <w:ilvl w:val="0"/>
          <w:numId w:val="6"/>
        </w:numPr>
        <w:ind w:left="432" w:hanging="432"/>
        <w:rPr/>
      </w:pPr>
      <w:r w:rsidDel="00000000" w:rsidR="00000000" w:rsidRPr="00000000">
        <w:rPr>
          <w:rtl w:val="0"/>
        </w:rPr>
        <w:t xml:space="preserve">REFERENCES</w:t>
      </w:r>
    </w:p>
    <w:p w:rsidR="00000000" w:rsidDel="00000000" w:rsidP="00000000" w:rsidRDefault="00000000" w:rsidRPr="00000000" w14:paraId="00000079">
      <w:pPr>
        <w:rPr/>
      </w:pPr>
      <w:r w:rsidDel="00000000" w:rsidR="00000000" w:rsidRPr="00000000">
        <w:rPr>
          <w:rtl w:val="0"/>
        </w:rPr>
        <w:t xml:space="preserve">1.</w:t>
        <w:tab/>
        <w:t xml:space="preserve">Catanho, Sinha and Vijayan. (2012) Model of aortic blood flow using the Windkessel effect.</w:t>
      </w:r>
    </w:p>
    <w:p w:rsidR="00000000" w:rsidDel="00000000" w:rsidP="00000000" w:rsidRDefault="00000000" w:rsidRPr="00000000" w14:paraId="0000007A">
      <w:pPr>
        <w:rPr/>
      </w:pPr>
      <w:r w:rsidDel="00000000" w:rsidR="00000000" w:rsidRPr="00000000">
        <w:rPr>
          <w:rtl w:val="0"/>
        </w:rPr>
        <w:t xml:space="preserve">2.</w:t>
        <w:tab/>
        <w:t xml:space="preserve">Capoccia, M. (2015) PhD Thesis: Development and characterization of the arterial Windkessel and its role during left ventricular assist device assistance. </w:t>
      </w:r>
      <w:r w:rsidDel="00000000" w:rsidR="00000000" w:rsidRPr="00000000">
        <w:rPr>
          <w:i w:val="1"/>
          <w:rtl w:val="0"/>
        </w:rPr>
        <w:t xml:space="preserve">Artificial Organs</w:t>
      </w:r>
      <w:r w:rsidDel="00000000" w:rsidR="00000000" w:rsidRPr="00000000">
        <w:rPr>
          <w:rtl w:val="0"/>
        </w:rPr>
        <w:t xml:space="preserve">, 39(8).</w:t>
      </w:r>
    </w:p>
    <w:p w:rsidR="00000000" w:rsidDel="00000000" w:rsidP="00000000" w:rsidRDefault="00000000" w:rsidRPr="00000000" w14:paraId="0000007B">
      <w:pPr>
        <w:rPr/>
      </w:pPr>
      <w:r w:rsidDel="00000000" w:rsidR="00000000" w:rsidRPr="00000000">
        <w:rPr>
          <w:rtl w:val="0"/>
        </w:rPr>
        <w:t xml:space="preserve">3.</w:t>
        <w:tab/>
        <w:t xml:space="preserve">Tricarico, R., Berceli, S. A., Tran-Son-Tay, R., &amp; He, Y. (2023). Non-invasive estimation of the parameters of a three-element Windkessel model of aortic arch arteries in patients undergoing thoracic endovascular aortic repair. </w:t>
      </w:r>
      <w:r w:rsidDel="00000000" w:rsidR="00000000" w:rsidRPr="00000000">
        <w:rPr>
          <w:i w:val="1"/>
          <w:rtl w:val="0"/>
        </w:rPr>
        <w:t xml:space="preserve">Frontiers in bioengineering and biotechnology</w:t>
      </w:r>
      <w:r w:rsidDel="00000000" w:rsidR="00000000" w:rsidRPr="00000000">
        <w:rPr>
          <w:rtl w:val="0"/>
        </w:rPr>
        <w:t xml:space="preserve">, 11.</w:t>
      </w:r>
    </w:p>
    <w:p w:rsidR="00000000" w:rsidDel="00000000" w:rsidP="00000000" w:rsidRDefault="00000000" w:rsidRPr="00000000" w14:paraId="0000007C">
      <w:pPr>
        <w:rPr/>
      </w:pPr>
      <w:r w:rsidDel="00000000" w:rsidR="00000000" w:rsidRPr="00000000">
        <w:rPr>
          <w:rtl w:val="0"/>
        </w:rPr>
        <w:t xml:space="preserve">4.</w:t>
        <w:tab/>
        <w:t xml:space="preserve">Boileau, E., Nithiarasu, P., Blanco, P. J., Müller, L. O., Fossan, F. E., Hellevik, L. R., Donders, W. P., Huberts, W., Willemet, M., &amp; Alastruey, J. (2015). A benchmark study of numerical schemes for one-dimensional arterial blood flow modeling. </w:t>
      </w:r>
      <w:r w:rsidDel="00000000" w:rsidR="00000000" w:rsidRPr="00000000">
        <w:rPr>
          <w:i w:val="1"/>
          <w:rtl w:val="0"/>
        </w:rPr>
        <w:t xml:space="preserve">International Journal for Numerical Methods in Biomedical Engineering</w:t>
      </w:r>
      <w:r w:rsidDel="00000000" w:rsidR="00000000" w:rsidRPr="00000000">
        <w:rPr>
          <w:rtl w:val="0"/>
        </w:rPr>
        <w:t xml:space="preserve">, 31(10).</w:t>
      </w:r>
    </w:p>
    <w:p w:rsidR="00000000" w:rsidDel="00000000" w:rsidP="00000000" w:rsidRDefault="00000000" w:rsidRPr="00000000" w14:paraId="0000007D">
      <w:pPr>
        <w:rPr/>
      </w:pPr>
      <w:r w:rsidDel="00000000" w:rsidR="00000000" w:rsidRPr="00000000">
        <w:rPr>
          <w:rtl w:val="0"/>
        </w:rPr>
        <w:t xml:space="preserve">5.</w:t>
        <w:tab/>
        <w:t xml:space="preserve">Westerhof, N., Lankhaar, J.-W., &amp; Westerhof, B. E. (2008). The arterial Windkessel. Medical &amp; Biological Engineering &amp; Computing, 47(2), 131–141.</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5" w:type="default"/>
      <w:footerReference r:id="rId26" w:type="defaul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iorgio Di Francesca" w:id="0" w:date="2024-10-04T10:26:16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impedance, in electrical engineering and electrophysics, is a physical quantity that represents the opposition resistance to the flow of electric current.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8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Transport Phenomena TW1</w:t>
    </w:r>
    <w:r w:rsidDel="00000000" w:rsidR="00000000" w:rsidRPr="00000000">
      <w:rPr>
        <w:i w:val="1"/>
        <w:rtl w:val="0"/>
      </w:rPr>
      <w:tab/>
      <w:tab/>
      <w:t xml:space="preserve">Calatayud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spacing w:after="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576"/>
    </w:pPr>
    <w:rPr>
      <w:b w:val="1"/>
      <w:sz w:val="24"/>
      <w:szCs w:val="24"/>
    </w:rPr>
  </w:style>
  <w:style w:type="paragraph" w:styleId="Heading2">
    <w:name w:val="heading 2"/>
    <w:basedOn w:val="Normal"/>
    <w:next w:val="Normal"/>
    <w:pPr>
      <w:keepNext w:val="1"/>
      <w:keepLines w:val="1"/>
      <w:spacing w:after="0" w:before="40" w:lineRule="auto"/>
      <w:ind w:left="576" w:hanging="576"/>
    </w:pPr>
    <w:rPr>
      <w:b w:val="1"/>
      <w:sz w:val="24"/>
      <w:szCs w:val="24"/>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spacing w:after="240" w:lineRule="auto"/>
      <w:jc w:val="center"/>
    </w:pPr>
    <w:rPr>
      <w:sz w:val="36"/>
      <w:szCs w:val="36"/>
    </w:rPr>
  </w:style>
  <w:style w:type="paragraph" w:styleId="Normal" w:default="1">
    <w:name w:val="Normal"/>
    <w:qFormat w:val="1"/>
    <w:rsid w:val="004175E1"/>
    <w:pPr>
      <w:spacing w:after="60" w:line="240" w:lineRule="auto"/>
      <w:jc w:val="both"/>
    </w:pPr>
    <w:rPr>
      <w:rFonts w:ascii="Times New Roman" w:hAnsi="Times New Roman"/>
    </w:rPr>
  </w:style>
  <w:style w:type="paragraph" w:styleId="Heading1">
    <w:name w:val="heading 1"/>
    <w:basedOn w:val="Normal"/>
    <w:next w:val="Normal"/>
    <w:link w:val="Heading1Char"/>
    <w:uiPriority w:val="9"/>
    <w:qFormat w:val="1"/>
    <w:rsid w:val="00012790"/>
    <w:pPr>
      <w:keepNext w:val="1"/>
      <w:keepLines w:val="1"/>
      <w:numPr>
        <w:numId w:val="1"/>
      </w:numPr>
      <w:spacing w:before="240"/>
      <w:ind w:left="431" w:hanging="431"/>
      <w:outlineLvl w:val="0"/>
    </w:pPr>
    <w:rPr>
      <w:rFonts w:cstheme="majorBidi" w:eastAsiaTheme="majorEastAsia"/>
      <w:b w:val="1"/>
      <w:sz w:val="24"/>
      <w:szCs w:val="32"/>
    </w:rPr>
  </w:style>
  <w:style w:type="paragraph" w:styleId="Heading2">
    <w:name w:val="heading 2"/>
    <w:basedOn w:val="Normal"/>
    <w:next w:val="Normal"/>
    <w:link w:val="Heading2Char"/>
    <w:uiPriority w:val="9"/>
    <w:unhideWhenUsed w:val="1"/>
    <w:qFormat w:val="1"/>
    <w:rsid w:val="00225637"/>
    <w:pPr>
      <w:keepNext w:val="1"/>
      <w:keepLines w:val="1"/>
      <w:numPr>
        <w:ilvl w:val="1"/>
        <w:numId w:val="1"/>
      </w:numPr>
      <w:spacing w:after="0" w:before="40"/>
      <w:outlineLvl w:val="1"/>
    </w:pPr>
    <w:rPr>
      <w:rFonts w:cstheme="majorBidi" w:eastAsiaTheme="majorEastAsia"/>
      <w:b w:val="1"/>
      <w:sz w:val="24"/>
      <w:szCs w:val="26"/>
    </w:rPr>
  </w:style>
  <w:style w:type="paragraph" w:styleId="Heading3">
    <w:name w:val="heading 3"/>
    <w:basedOn w:val="Normal"/>
    <w:next w:val="Normal"/>
    <w:link w:val="Heading3Char"/>
    <w:uiPriority w:val="9"/>
    <w:unhideWhenUsed w:val="1"/>
    <w:qFormat w:val="1"/>
    <w:rsid w:val="00377F9A"/>
    <w:pPr>
      <w:keepNext w:val="1"/>
      <w:keepLines w:val="1"/>
      <w:numPr>
        <w:ilvl w:val="2"/>
        <w:numId w:val="1"/>
      </w:numPr>
      <w:spacing w:after="0" w:before="40"/>
      <w:outlineLvl w:val="2"/>
    </w:pPr>
    <w:rPr>
      <w:rFonts w:cstheme="majorBidi" w:eastAsiaTheme="majorEastAsia"/>
      <w:b w:val="1"/>
      <w:szCs w:val="24"/>
    </w:rPr>
  </w:style>
  <w:style w:type="paragraph" w:styleId="Heading4">
    <w:name w:val="heading 4"/>
    <w:basedOn w:val="Normal"/>
    <w:next w:val="Normal"/>
    <w:link w:val="Heading4Char"/>
    <w:uiPriority w:val="9"/>
    <w:semiHidden w:val="1"/>
    <w:unhideWhenUsed w:val="1"/>
    <w:qFormat w:val="1"/>
    <w:rsid w:val="00075DE6"/>
    <w:pPr>
      <w:keepNext w:val="1"/>
      <w:keepLines w:val="1"/>
      <w:numPr>
        <w:ilvl w:val="3"/>
        <w:numId w:val="1"/>
      </w:numPr>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075DE6"/>
    <w:pPr>
      <w:keepNext w:val="1"/>
      <w:keepLines w:val="1"/>
      <w:numPr>
        <w:ilvl w:val="4"/>
        <w:numId w:val="1"/>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075DE6"/>
    <w:pPr>
      <w:keepNext w:val="1"/>
      <w:keepLines w:val="1"/>
      <w:numPr>
        <w:ilvl w:val="5"/>
        <w:numId w:val="1"/>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075DE6"/>
    <w:pPr>
      <w:keepNext w:val="1"/>
      <w:keepLines w:val="1"/>
      <w:numPr>
        <w:ilvl w:val="6"/>
        <w:numId w:val="1"/>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075DE6"/>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075DE6"/>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12790"/>
    <w:rPr>
      <w:rFonts w:ascii="Times New Roman" w:hAnsi="Times New Roman" w:cstheme="majorBidi" w:eastAsiaTheme="majorEastAsia"/>
      <w:b w:val="1"/>
      <w:sz w:val="24"/>
      <w:szCs w:val="32"/>
    </w:rPr>
  </w:style>
  <w:style w:type="character" w:styleId="Heading2Char" w:customStyle="1">
    <w:name w:val="Heading 2 Char"/>
    <w:basedOn w:val="DefaultParagraphFont"/>
    <w:link w:val="Heading2"/>
    <w:uiPriority w:val="9"/>
    <w:rsid w:val="00225637"/>
    <w:rPr>
      <w:rFonts w:ascii="Times New Roman" w:hAnsi="Times New Roman" w:cstheme="majorBidi" w:eastAsiaTheme="majorEastAsia"/>
      <w:b w:val="1"/>
      <w:sz w:val="24"/>
      <w:szCs w:val="26"/>
    </w:rPr>
  </w:style>
  <w:style w:type="character" w:styleId="Heading3Char" w:customStyle="1">
    <w:name w:val="Heading 3 Char"/>
    <w:basedOn w:val="DefaultParagraphFont"/>
    <w:link w:val="Heading3"/>
    <w:uiPriority w:val="9"/>
    <w:rsid w:val="00377F9A"/>
    <w:rPr>
      <w:rFonts w:ascii="Times New Roman" w:hAnsi="Times New Roman" w:cstheme="majorBidi" w:eastAsiaTheme="majorEastAsia"/>
      <w:b w:val="1"/>
      <w:szCs w:val="24"/>
    </w:rPr>
  </w:style>
  <w:style w:type="character" w:styleId="Heading4Char" w:customStyle="1">
    <w:name w:val="Heading 4 Char"/>
    <w:basedOn w:val="DefaultParagraphFont"/>
    <w:link w:val="Heading4"/>
    <w:uiPriority w:val="9"/>
    <w:semiHidden w:val="1"/>
    <w:rsid w:val="00075DE6"/>
    <w:rPr>
      <w:rFonts w:asciiTheme="majorHAnsi" w:cstheme="majorBidi" w:eastAsiaTheme="majorEastAsia" w:hAnsiTheme="majorHAnsi"/>
      <w:i w:val="1"/>
      <w:iCs w:val="1"/>
      <w:color w:val="2e74b5" w:themeColor="accent1" w:themeShade="0000BF"/>
    </w:rPr>
  </w:style>
  <w:style w:type="character" w:styleId="Heading5Char" w:customStyle="1">
    <w:name w:val="Heading 5 Char"/>
    <w:basedOn w:val="DefaultParagraphFont"/>
    <w:link w:val="Heading5"/>
    <w:uiPriority w:val="9"/>
    <w:semiHidden w:val="1"/>
    <w:rsid w:val="00075DE6"/>
    <w:rPr>
      <w:rFonts w:asciiTheme="majorHAnsi" w:cstheme="majorBidi" w:eastAsiaTheme="majorEastAsia" w:hAnsiTheme="majorHAnsi"/>
      <w:color w:val="2e74b5" w:themeColor="accent1" w:themeShade="0000BF"/>
    </w:rPr>
  </w:style>
  <w:style w:type="character" w:styleId="Heading6Char" w:customStyle="1">
    <w:name w:val="Heading 6 Char"/>
    <w:basedOn w:val="DefaultParagraphFont"/>
    <w:link w:val="Heading6"/>
    <w:uiPriority w:val="9"/>
    <w:semiHidden w:val="1"/>
    <w:rsid w:val="00075DE6"/>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075DE6"/>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075DE6"/>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075DE6"/>
    <w:rPr>
      <w:rFonts w:asciiTheme="majorHAnsi" w:cstheme="majorBidi" w:eastAsiaTheme="majorEastAsia" w:hAnsiTheme="majorHAnsi"/>
      <w:i w:val="1"/>
      <w:iCs w:val="1"/>
      <w:color w:val="272727" w:themeColor="text1" w:themeTint="0000D8"/>
      <w:sz w:val="21"/>
      <w:szCs w:val="21"/>
    </w:rPr>
  </w:style>
  <w:style w:type="paragraph" w:styleId="NoSpacing">
    <w:name w:val="No Spacing"/>
    <w:aliases w:val="Abstract"/>
    <w:uiPriority w:val="1"/>
    <w:qFormat w:val="1"/>
    <w:rsid w:val="004175E1"/>
    <w:pPr>
      <w:spacing w:after="0" w:line="240" w:lineRule="auto"/>
      <w:jc w:val="both"/>
    </w:pPr>
    <w:rPr>
      <w:rFonts w:ascii="Times New Roman" w:hAnsi="Times New Roman"/>
      <w:i w:val="1"/>
    </w:rPr>
  </w:style>
  <w:style w:type="paragraph" w:styleId="Title">
    <w:name w:val="Title"/>
    <w:basedOn w:val="Normal"/>
    <w:next w:val="Normal"/>
    <w:link w:val="TitleChar"/>
    <w:uiPriority w:val="10"/>
    <w:qFormat w:val="1"/>
    <w:rsid w:val="00075DE6"/>
    <w:pPr>
      <w:spacing w:after="240"/>
      <w:contextualSpacing w:val="1"/>
      <w:jc w:val="center"/>
    </w:pPr>
    <w:rPr>
      <w:rFonts w:cstheme="majorBidi" w:eastAsiaTheme="majorEastAsia"/>
      <w:spacing w:val="-10"/>
      <w:kern w:val="28"/>
      <w:sz w:val="36"/>
      <w:szCs w:val="56"/>
    </w:rPr>
  </w:style>
  <w:style w:type="character" w:styleId="TitleChar" w:customStyle="1">
    <w:name w:val="Title Char"/>
    <w:basedOn w:val="DefaultParagraphFont"/>
    <w:link w:val="Title"/>
    <w:uiPriority w:val="10"/>
    <w:rsid w:val="00075DE6"/>
    <w:rPr>
      <w:rFonts w:ascii="Times New Roman" w:hAnsi="Times New Roman" w:cstheme="majorBidi" w:eastAsiaTheme="majorEastAsia"/>
      <w:spacing w:val="-10"/>
      <w:kern w:val="28"/>
      <w:sz w:val="36"/>
      <w:szCs w:val="56"/>
    </w:rPr>
  </w:style>
  <w:style w:type="paragraph" w:styleId="Header">
    <w:name w:val="header"/>
    <w:basedOn w:val="Normal"/>
    <w:link w:val="HeaderChar"/>
    <w:uiPriority w:val="99"/>
    <w:unhideWhenUsed w:val="1"/>
    <w:rsid w:val="004175E1"/>
    <w:pPr>
      <w:tabs>
        <w:tab w:val="center" w:pos="4419"/>
        <w:tab w:val="right" w:pos="8838"/>
      </w:tabs>
      <w:spacing w:after="0"/>
    </w:pPr>
  </w:style>
  <w:style w:type="character" w:styleId="HeaderChar" w:customStyle="1">
    <w:name w:val="Header Char"/>
    <w:basedOn w:val="DefaultParagraphFont"/>
    <w:link w:val="Header"/>
    <w:uiPriority w:val="99"/>
    <w:rsid w:val="004175E1"/>
    <w:rPr>
      <w:rFonts w:ascii="Times New Roman" w:hAnsi="Times New Roman"/>
    </w:rPr>
  </w:style>
  <w:style w:type="paragraph" w:styleId="Footer">
    <w:name w:val="footer"/>
    <w:basedOn w:val="Normal"/>
    <w:link w:val="FooterChar"/>
    <w:uiPriority w:val="99"/>
    <w:unhideWhenUsed w:val="1"/>
    <w:rsid w:val="004175E1"/>
    <w:pPr>
      <w:tabs>
        <w:tab w:val="center" w:pos="4419"/>
        <w:tab w:val="right" w:pos="8838"/>
      </w:tabs>
      <w:spacing w:after="0"/>
    </w:pPr>
  </w:style>
  <w:style w:type="character" w:styleId="FooterChar" w:customStyle="1">
    <w:name w:val="Footer Char"/>
    <w:basedOn w:val="DefaultParagraphFont"/>
    <w:link w:val="Footer"/>
    <w:uiPriority w:val="99"/>
    <w:rsid w:val="004175E1"/>
    <w:rPr>
      <w:rFonts w:ascii="Times New Roman" w:hAnsi="Times New Roman"/>
    </w:rPr>
  </w:style>
  <w:style w:type="character" w:styleId="Hyperlink">
    <w:name w:val="Hyperlink"/>
    <w:basedOn w:val="DefaultParagraphFont"/>
    <w:uiPriority w:val="99"/>
    <w:unhideWhenUsed w:val="1"/>
    <w:rsid w:val="00012790"/>
    <w:rPr>
      <w:color w:val="0563c1" w:themeColor="hyperlink"/>
      <w:u w:val="single"/>
    </w:rPr>
  </w:style>
  <w:style w:type="paragraph" w:styleId="Caption">
    <w:name w:val="caption"/>
    <w:basedOn w:val="Normal"/>
    <w:next w:val="Normal"/>
    <w:uiPriority w:val="35"/>
    <w:unhideWhenUsed w:val="1"/>
    <w:qFormat w:val="1"/>
    <w:rsid w:val="00377F9A"/>
    <w:pPr>
      <w:spacing w:after="200"/>
    </w:pPr>
    <w:rPr>
      <w:i w:val="1"/>
      <w:iCs w:val="1"/>
      <w:sz w:val="18"/>
      <w:szCs w:val="18"/>
    </w:rPr>
  </w:style>
  <w:style w:type="table" w:styleId="TableGrid">
    <w:name w:val="Table Grid"/>
    <w:basedOn w:val="TableNormal"/>
    <w:uiPriority w:val="39"/>
    <w:rsid w:val="00377F9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377F9A"/>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5.jpg"/><Relationship Id="rId21" Type="http://schemas.openxmlformats.org/officeDocument/2006/relationships/image" Target="media/image2.jpg"/><Relationship Id="rId24" Type="http://schemas.openxmlformats.org/officeDocument/2006/relationships/image" Target="media/image9.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4.jpg"/><Relationship Id="rId12" Type="http://schemas.openxmlformats.org/officeDocument/2006/relationships/image" Target="media/image3.png"/><Relationship Id="rId15" Type="http://schemas.openxmlformats.org/officeDocument/2006/relationships/image" Target="media/image16.jpg"/><Relationship Id="rId14" Type="http://schemas.openxmlformats.org/officeDocument/2006/relationships/image" Target="media/image12.jpg"/><Relationship Id="rId17" Type="http://schemas.openxmlformats.org/officeDocument/2006/relationships/image" Target="media/image4.jpg"/><Relationship Id="rId16" Type="http://schemas.openxmlformats.org/officeDocument/2006/relationships/image" Target="media/image6.jpg"/><Relationship Id="rId19" Type="http://schemas.openxmlformats.org/officeDocument/2006/relationships/image" Target="media/image13.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yphjaAYPeulpWp0aEBr5mEXOEw==">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2020-09-08T12:16:00Z</dcterms:created>
  <dc:creator>Aramburu, Jorge</dc:creator>
</cp:coreProperties>
</file>