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4E79"/>
          <w:sz w:val="56"/>
          <w:szCs w:val="56"/>
        </w:rPr>
        <w:t xml:space="preserve">PROGETTO BUNCHER</w:t>
      </w:r>
    </w:p>
    <w:p>
      <w:pPr>
        <w:spacing w:after="60"/>
        <w:jc w:val="center"/>
      </w:pPr>
      <w:r>
        <w:rPr>
          <w:color w:val="595959"/>
          <w:sz w:val="30"/>
          <w:szCs w:val="30"/>
        </w:rPr>
        <w:t xml:space="preserve">Recupero e migrazione del sistema di controllo</w:t>
      </w:r>
    </w:p>
    <w:p>
      <w:pPr>
        <w:spacing w:after="400"/>
        <w:jc w:val="center"/>
      </w:pPr>
      <w:r>
        <w:rPr>
          <w:color w:val="595959"/>
          <w:sz w:val="30"/>
          <w:szCs w:val="30"/>
        </w:rPr>
        <w:t xml:space="preserve">dell'acceleratore (sezione ALPI)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Dal vecchio software Linux a una applicazione moderna e portatile per Windows</w:t>
      </w:r>
    </w:p>
    <w:p>
      <w:pPr>
        <w:spacing w:after="400"/>
      </w:pPr>
      <w:r>
        <w:t xml:space="preserve"/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Documentazione tecnica  ·  Diario di sviluppo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Lavoro svolto con l'assistente AI Claude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Versione 1.1 — 14 giugno 2026</w:t>
      </w:r>
    </w:p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Come leggere questo documento</w:t>
      </w:r>
    </w:p>
    <w:p>
      <w:pPr>
        <w:spacing w:after="120" w:line="276"/>
      </w:pPr>
      <w:r>
        <w:t xml:space="preserve">Questo documento ha due scopi, pensati per due momenti diversi.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Capire come funziona il sistema</w:t>
      </w:r>
      <w:r>
        <w:t xml:space="preserve"> — la prima parte (capitoli 1-8) spiega, in linguaggio semplice e orientato all'hardware, che cos'è il sistema BUNCHER, come è costruito oggi, perché conviene rinnovarlo e com'è fatta la nuova versione. Non è necessario saper leggere il codice.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Diario di sviluppo</w:t>
      </w:r>
      <w:r>
        <w:t xml:space="preserve"> — la seconda parte (capitolo 9) racconta, passo per passo, il lavoro fatto insieme all'assistente AI: cosa è stato scoperto del vecchio software e cosa è stato ricostruito.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 una frase</w:t>
            </w:r>
          </w:p>
        </w:tc>
      </w:tr>
      <w:tr>
        <w:tc>
          <w:tcPr>
            <w:tcW w:type="dxa" w:w="9360"/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Il vecchio software Linux che pilota gli amplificatori RF e i motori dell'acceleratore viene “tradotto” in una applicazione web moderna che gira su Windows, si collega agli stessi apparati di rete e non richiede più la vecchia macchina virtuale che si bloccava.</w:t>
            </w:r>
          </w:p>
        </w:tc>
      </w:tr>
    </w:tbl>
    <w:p>
      <w:pPr>
        <w:pStyle w:val="Heading1"/>
      </w:pPr>
      <w:r>
        <w:t xml:space="preserve">1. In breve</w:t>
      </w:r>
    </w:p>
    <w:p>
      <w:pPr>
        <w:spacing w:after="120" w:line="276"/>
      </w:pPr>
      <w:r>
        <w:t xml:space="preserve">Un collega andato in pensione ha lasciato in eredità un sistema di controllo usato su un acceleratore di particelle, impiegato per la ricerca e per la didattica della fisica nucleare. Il sistema si chiama BUNCHER e pilota gli amplificatori a radiofrequenza (RF) e i motori delle cavità acceleranti.</w:t>
      </w:r>
    </w:p>
    <w:p>
      <w:pPr>
        <w:spacing w:after="120" w:line="276"/>
      </w:pPr>
      <w:r>
        <w:t xml:space="preserve">Il software originale è scritto in linguaggio C, gira su un PC Linux ed è stato realizzato molti anni fa. Oggi presenta due problemi pratici: la macchina Linux è stata virtualizzata per non perdere il lavoro, ma è instabile e spesso si blocca; inoltre l'interfaccia grafica è di un tipo molto datato, legato a Linux e difficile da mantenere.</w:t>
      </w:r>
    </w:p>
    <w:p>
      <w:pPr>
        <w:spacing w:after="120" w:line="276"/>
      </w:pPr>
      <w:r>
        <w:t xml:space="preserve">L'obiettivo del progetto è recuperare quel lavoro prezioso e trasformarlo in una applicazione moderna, leggera e portatile, capace di girare direttamente su un PC Windows collegato alla stessa rete degli apparati, senza più bisogno di virtualizzazioni.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Una precisazione utile sul termine “file exe da chiavetta USB”</w:t>
            </w:r>
          </w:p>
        </w:tc>
      </w:tr>
      <w:tr>
        <w:tc>
          <w:tcPr>
            <w:tcW w:type="dxa" w:w="9360"/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Nelle prime descrizioni il progetto è stato immaginato come “un file .exe da eseguire anche da penna USB”.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L'idea reale dietro questa richiesta non è vincolarsi a un singolo file .exe, ma avere una applicazione PORTATILE: che non richieda installazione, che si possa copiare e avviare su qualsiasi PC della rete e che funzioni subito.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La soluzione scelta rispetta in pieno questa esigenza (applicazione portatile, avviabile da cartella o chiavetta), realizzandola però con tecnologie più adatte e affidabili rispetto a un singolo eseguibile.</w:t>
            </w:r>
          </w:p>
        </w:tc>
      </w:tr>
    </w:tbl>
    <w:p>
      <w:pPr>
        <w:pStyle w:val="Heading1"/>
      </w:pPr>
      <w:r>
        <w:t xml:space="preserve">2. Che cosa fa il sistema BUNCHER</w:t>
      </w:r>
    </w:p>
    <w:p>
      <w:pPr>
        <w:spacing w:after="120" w:line="276"/>
      </w:pPr>
      <w:r>
        <w:t xml:space="preserve">Il sistema BUNCHER è il “cruscotto” che l'operatore usa per regolare alcune parti dell'acceleratore. In pratica permette di comandare due famiglie di apparati: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Gli amplificatori a radiofrequenza (RF)</w:t>
      </w:r>
      <w:r>
        <w:t xml:space="preserve"> — alimentano le cavità che danno energia al fascio di particelle. Per ognuno si regolano il livello del campo, la fase, la potenza, le attenuazioni e i guadagni, e si attivano o disattivano gli anelli di controllo automatico (feedback di ampiezza e di fase).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 motori di accordo (tuning)</w:t>
      </w:r>
      <w:r>
        <w:t xml:space="preserve"> — muovono meccanicamente le cavità per “accordarle” alla frequenza giusta. Si comandano spostamenti lenti e veloci, in su e in giù, e si accendono o spengono gli amplificatori.</w:t>
      </w:r>
    </w:p>
    <w:p>
      <w:pPr>
        <w:spacing w:after="120" w:line="276"/>
      </w:pPr>
      <w:r>
        <w:t xml:space="preserve">Le parti dell'acceleratore gestite da questa interfaccia sono il buncher, il post-chopper, il chopper (buttafuori), una cavità passiva e il selettore/rivelatore di fase. Per ciascuna esiste una pagina dedicata.</w:t>
      </w:r>
    </w:p>
    <w:p>
      <w:pPr>
        <w:pStyle w:val="Heading2"/>
      </w:pPr>
      <w:r>
        <w:t xml:space="preserve">2.1 Gli apparati e i loro canali</w:t>
      </w:r>
    </w:p>
    <w:p>
      <w:pPr>
        <w:spacing w:after="120" w:line="276"/>
      </w:pPr>
      <w:r>
        <w:t xml:space="preserve">Il sistema gestisce in tutto sette canali a radiofrequenza e due gruppi di motori. I nomi qui sotto sono quelli reali, ricavati dai file originali (BUNCHER/porte e start_servers_nuovi).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00"/>
        <w:gridCol w:w="6760"/>
      </w:tblGrid>
      <w:tr>
        <w:tc>
          <w:tcPr>
            <w:tcW w:type="dxa" w:w="26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Canale reale</w:t>
            </w:r>
          </w:p>
        </w:tc>
        <w:tc>
          <w:tcPr>
            <w:tcW w:type="dxa" w:w="67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cosa serve e cosa si regola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Buncher 5 MHz / 10 MHz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Cavità che “raggruppano” il fascio in pacchetti. Campo RF, fase d'anello, potenza, attenuazione, guadagni, feedback di ampiezza e fase.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Postchopper 1 LIN / 1 TAN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Cavità a valle del chopper. Stessi controlli RF del buncher.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Buttafuori (Chopper)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“Taglia” il fascio in modo pulsato. Accensione, modalità interna/esterna, pulsazione veloce/lenta e relativi parametri.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Cavità passiva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Cavità senza amplificazione attiva. Set ridotto di parametri.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CEST Pre-Tandem / Postchopper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 due server motori. Accordo meccanico delle cavità: tuner su/giù lento e veloce, comando «!motore passi velocità».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Selettore / rivelatore di fase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Regola e legge lo sfasamento: sorgente dell'errore di fase, offset, comandi di spostamento fase.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Come è fatto il sistema oggi</w:t>
      </w:r>
    </w:p>
    <w:p>
      <w:pPr>
        <w:spacing w:after="120" w:line="276"/>
      </w:pPr>
      <w:r>
        <w:t xml:space="preserve">La cosa più importante emersa dall'analisi è che il vecchio software, pur essendo datato, è costruito secondo uno schema molto sano: è già diviso in livelli che comunicano via rete. Questo è esattamente ciò che rende possibile (e relativamente sicuro) il rinnovamento.</w:t>
      </w:r>
    </w:p>
    <w:p>
      <w:pPr>
        <w:pStyle w:val="Heading2"/>
      </w:pPr>
      <w:r>
        <w:t xml:space="preserve">3.1 I livelli del sistema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300"/>
        <w:gridCol w:w="7060"/>
      </w:tblGrid>
      <w:tr>
        <w:tc>
          <w:tcPr>
            <w:tcW w:type="dxa" w:w="23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Livello</w:t>
            </w:r>
          </w:p>
        </w:tc>
        <w:tc>
          <w:tcPr>
            <w:tcW w:type="dxa" w:w="70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 Hardware</w:t>
            </w:r>
          </w:p>
        </w:tc>
        <w:tc>
          <w:tcPr>
            <w:tcW w:type="dxa" w:w="7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Gli apparati fisici: amplificatori RF e motori. Sono collegati a porte seriali.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2. Apparato di rete</w:t>
            </w:r>
          </w:p>
        </w:tc>
        <w:tc>
          <w:tcPr>
            <w:tcW w:type="dxa" w:w="7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device master Comtrol DeviceMaster RTS a 16 porte espone le porte seriali direttamente in rete, via TCP/IP.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3. Programmi server</w:t>
            </w:r>
          </w:p>
        </w:tc>
        <w:tc>
          <w:tcPr>
            <w:tcW w:type="dxa" w:w="7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Piccoli programmi (in C) che fanno da ponte: ognuno apre una porta di rete e la collega a una porta seriale. Parlano davvero con l'hardware.</w:t>
            </w:r>
          </w:p>
        </w:tc>
      </w:tr>
      <w:tr>
        <w:tc>
          <w:tcPr>
            <w:tcW w:type="dxa" w:w="2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4. Interfaccia operatore</w:t>
            </w:r>
          </w:p>
        </w:tc>
        <w:tc>
          <w:tcPr>
            <w:tcW w:type="dxa" w:w="70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 “cruscotto” grafico. Si collega via rete ai programmi server e mostra pulsanti, cursori e letture.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Perché questo è una buona notizia</w:t>
            </w:r>
          </w:p>
        </w:tc>
      </w:tr>
      <w:tr>
        <w:tc>
          <w:tcPr>
            <w:tcW w:type="dxa" w:w="9360"/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Poiché i programmi server comunicano già “via rete” (TCP/IP), la nuova interfaccia su Windows deve semplicemente collegarsi agli stessi indirizzi. Non serve riscrivere il dialogo a basso livello con l'hardware: il “motore” di comunicazione resta valido.</w:t>
            </w:r>
          </w:p>
        </w:tc>
      </w:tr>
    </w:tbl>
    <w:p>
      <w:pPr>
        <w:pStyle w:val="Heading2"/>
      </w:pPr>
      <w:r>
        <w:t xml:space="preserve">3.2 L'avvio del sistema</w:t>
      </w:r>
    </w:p>
    <w:p>
      <w:pPr>
        <w:spacing w:after="120" w:line="276"/>
      </w:pPr>
      <w:r>
        <w:t xml:space="preserve">L'operatore avvia tutto da un'icona sul desktop (un launcher GNOME). Questa icona esegue uno script di avvio che, in ordine: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Prepara la comunicazione interna tra i programmi.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Avvia in background i programmi server che gestiscono RF e motori.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Apre l'interfaccia grafica che l'operatore vede e usa.</w:t>
      </w:r>
    </w:p>
    <w:p>
      <w:pPr>
        <w:pStyle w:val="Heading2"/>
      </w:pPr>
      <w:r>
        <w:t xml:space="preserve">3.3 La mappa delle porte (dai file originali)</w:t>
      </w:r>
    </w:p>
    <w:p>
      <w:pPr>
        <w:spacing w:after="120" w:line="276"/>
      </w:pPr>
      <w:r>
        <w:t xml:space="preserve">Ogni programma server occupa una porta di rete e la associa a una porta seriale fisica. Questa mappa, ricavata da BUNCHER/porte e BUNCHER/work/start_servers_nuovi, è il cuore tecnico del sistema.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Canale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Porta TCP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Seriale</w:t>
            </w:r>
          </w:p>
        </w:tc>
        <w:tc>
          <w:tcPr>
            <w:tcW w:type="dxa" w:w="3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Postchopper 1 LIN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6100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ttySI64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Buncher 10 MHz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6101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ttySI65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Buncher 5 MHz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6102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ttySI67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Postchopper 1 TAN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6103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ttySI70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Buttafuori (Chopper)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6104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ttySI71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Chopper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Riserva (non attivo)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6105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ttySI69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Cavità passiva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6108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ttySI72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CEST Pre-Tandem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6200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ttySI66</w:t>
            </w:r>
          </w:p>
        </w:tc>
        <w:tc>
          <w:tcPr>
            <w:tcW w:type="dxa" w:w="33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Motori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CEST Postchopper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6201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ttySI68</w:t>
            </w:r>
          </w:p>
        </w:tc>
        <w:tc>
          <w:tcPr>
            <w:tcW w:type="dxa" w:w="336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Motori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Device master Comtrol RTS — 10.20.1.26: </w:t>
      </w:r>
      <w:r>
        <w:t xml:space="preserve">apparato di rete a 16 porte seriali con pagina web di configurazione. Le porte ttySI64-72 sono i nomi Linux delle porte seriali. Sono in uso le 8 porte sopra elencate; ciascuna dev'essere abilitata dalla pagina web del dispositivo.</w:t>
      </w:r>
    </w:p>
    <w:p>
      <w:r>
        <w:br w:type="page"/>
      </w:r>
    </w:p>
    <w:p>
      <w:pPr>
        <w:pStyle w:val="Heading1"/>
      </w:pPr>
      <w:r>
        <w:t xml:space="preserve">4. Perché conviene rinnovare il software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000"/>
        <w:gridCol w:w="6360"/>
      </w:tblGrid>
      <w:tr>
        <w:tc>
          <w:tcPr>
            <w:tcW w:type="dxa" w:w="3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 attuale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Conseguenza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VM Linux instabile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 sistema si blocca spesso. La virtualizzazione aggiunge un livello fragile e “giri di rete” inutili.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Interfaccia datata (Motif/X11)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Tecnologia legata a Linux, non portabile, costruita con strumenti non più in uso. Difficile da mantenere.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Dipendenza da una sola macchina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 controllo è legato a quel PC. Non è semplice spostarlo o averne una scorta pronta all'uso.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Conoscenza in una sola persona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 il pensionamento si rischia di perdere il “sapere” sul sistema. Serve documentarlo.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Il rinnovamento risolve tutti questi punti: una applicazione moderna, portatile, su Windows senza virtualizzazioni, facile da copiare e da mantenere, accompagnata da questa documentazione.</w:t>
      </w:r>
    </w:p>
    <w:p>
      <w:pPr>
        <w:pStyle w:val="Heading1"/>
      </w:pPr>
      <w:r>
        <w:t xml:space="preserve">5. La nuova soluzione</w:t>
      </w:r>
    </w:p>
    <w:p>
      <w:pPr>
        <w:spacing w:after="120" w:line="276"/>
      </w:pPr>
      <w:r>
        <w:t xml:space="preserve">La nuova versione è una applicazione web (webapp) composta da due parti che lavorano insieme sullo stesso PC: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Il motore di comunicazione</w:t>
      </w:r>
      <w:r>
        <w:t xml:space="preserve"> — si collega via rete ai server dell'hardware (porte da 6100 a 6108 e 6200/6201) e fa da ponte verso l'interfaccia. È la parte che “parla” con gli apparati.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L'interfaccia operatore</w:t>
      </w:r>
      <w:r>
        <w:t xml:space="preserve"> — le pagine nel browser: sinottico, buncher, post-chopper, chopper, cavità passiva, selettore di fase e procedure automatiche. Riproduce il “cruscotto” originale in versione moderna.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Compatibilità garantita: </w:t>
      </w:r>
      <w:r>
        <w:t xml:space="preserve">la nuova interfaccia si collega esattamente agli stessi indirizzi e porte del sistema esistente. L'hardware e i programmi server non vanno toccati.</w:t>
      </w:r>
    </w:p>
    <w:p>
      <w:pPr>
        <w:pStyle w:val="Heading2"/>
      </w:pPr>
      <w:r>
        <w:t xml:space="preserve">5.1 L'applicazione realizzata</w:t>
      </w:r>
    </w:p>
    <w:p>
      <w:pPr>
        <w:spacing w:after="120" w:line="276"/>
      </w:pPr>
      <w:r>
        <w:t xml:space="preserve">La soluzione è stata realizzata e si trova nella cartella </w:t>
      </w:r>
      <w:r>
        <w:rPr>
          <w:b/>
          <w:bCs/>
        </w:rPr>
        <w:t xml:space="preserve">buncher-control</w:t>
      </w:r>
      <w:r>
        <w:t xml:space="preserve">. È costruita con una scelta precisa: </w:t>
      </w:r>
      <w:r>
        <w:rPr>
          <w:b/>
          <w:bCs/>
        </w:rPr>
        <w:t xml:space="preserve">nessuna dipendenza esterna</w:t>
      </w:r>
      <w:r>
        <w:t xml:space="preserve"> — niente librerie da scaricare, niente componenti presi da internet. Questo la rende affidabile e utilizzabile anche su rete isolata o senza connessione, e facilissima da copiare, anche su chiavetta.</w:t>
      </w:r>
    </w:p>
    <w:p>
      <w:pPr>
        <w:spacing w:after="120" w:line="276"/>
      </w:pPr>
      <w:r>
        <w:t xml:space="preserve">Funziona in due modalità, identiche nell'aspetto: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Simulazione</w:t>
      </w:r>
      <w:r>
        <w:t xml:space="preserve"> (predefinita) — non serve alcun hardware. I valori sono generati internamente: ideale per dimostrazioni, didattica e per mostrare come funziona l'interfaccia.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Hardware</w:t>
      </w:r>
      <w:r>
        <w:t xml:space="preserve"> — l'applicazione si collega ai server reali alle porte indicate e comanda davvero gli apparati.</w:t>
      </w:r>
    </w:p>
    <w:p>
      <w:pPr>
        <w:spacing w:after="120" w:line="276"/>
      </w:pPr>
      <w:r>
        <w:t xml:space="preserve">L'interfaccia comprende: un sinottico d'insieme, le pagine RF per ogni cavità, la pagina chopper con il calcolo automatico del periodo, le pagine motori, il selettore di fase, la pagina automagico e un registro diagnostico dei comandi inviati.</w:t>
      </w:r>
    </w:p>
    <w:p>
      <w:pPr>
        <w:pStyle w:val="Heading2"/>
      </w:pPr>
      <w:r>
        <w:t xml:space="preserve">5.2 Come si avvia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Installare una volta sola Node.js (dal sito ufficiale nodejs.org, versione “LTS”).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Doppio clic su “AVVIA_simulazione.bat” per provare senza hardware, oppure “AVVIA_hardware.bat” per collegarsi agli apparati reali.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apre il browser sull'indirizzo http://localhost:8080 e si lavora come con il vecchio cruscotto.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Il protocollo, dalla fonte originale</w:t>
            </w:r>
          </w:p>
        </w:tc>
      </w:tr>
      <w:tr>
        <w:tc>
          <w:tcPr>
            <w:tcW w:type="dxa" w:w="9360"/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 server ricevono comandi testuali (ASCII), come nel sistema originale (file rf_server/exec_command.c):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•  “r”  →  reset della linea seriale;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•  “!motore passi velocità”  →  muove un motore (esempio “!4 500 100”);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•  altre stringhe  →  inoltrate al controllore via seriale.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Il segnale Reference INT/EXT agisce sul bit 7 della porta I/O 7 del server CEST Postchopper (6201).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Le pagine dell'interfaccia</w:t>
      </w:r>
    </w:p>
    <w:p>
      <w:pPr>
        <w:spacing w:after="120" w:line="276"/>
      </w:pPr>
      <w:r>
        <w:t xml:space="preserve">La nuova interfaccia ricalca la struttura dell'originale. Ecco le pagine e cosa contengono.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00"/>
        <w:gridCol w:w="6760"/>
      </w:tblGrid>
      <w:tr>
        <w:tc>
          <w:tcPr>
            <w:tcW w:type="dxa" w:w="26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Pagina</w:t>
            </w:r>
          </w:p>
        </w:tc>
        <w:tc>
          <w:tcPr>
            <w:tcW w:type="dxa" w:w="67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Sinottico (home)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Quadro generale, stato di ogni canale (in linea/errore) e lettura del campo in tempo reale.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Buncher / Postchopper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Controlli RF completi: campo, fase, potenza, attenuazione, guadagni, feedback, reset linea, riconnessione.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Chopper (Buttafuori)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Accensione, modalità interna/esterna (cambia i controlli visibili), pulsazione con periodo calcolato, fase, riconnessione.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Cavità passiva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 di parametri ridotto per la cavità passiva.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Motori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Pulsanti tuner su/giù lento e veloce per ciascun motore; per il postchopper anche Reference INT/EXT.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Selettore di fase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Regolazione e lettura della fase: sorgente errore, offset, comandi di spostamento.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Automagico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Contenitore delle procedure automatiche ereditate dal sistema originale.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Diagnostica / Log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Mostra i comandi che l'interfaccia invia ai server: utile per verificare prima del collegamento all'hardware.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Stato dei lavori</w:t>
      </w:r>
    </w:p>
    <w:p>
      <w:pPr>
        <w:spacing w:after="120" w:line="276"/>
      </w:pPr>
      <w:r>
        <w:t xml:space="preserve">Alla data di questo documento, il lavoro svolto con l'assistente AI ha prodotto i seguenti risultati.</w:t>
      </w:r>
    </w:p>
    <w:p>
      <w:pPr>
        <w:pStyle w:val="Heading2"/>
      </w:pPr>
      <w:r>
        <w:t xml:space="preserve">7.1 Fatto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Ricostruita e documentata l'intera architettura del sistema originale (livelli, server, porte di rete, file chiave).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Realizzata l'applicazione completa e funzionante</w:t>
      </w:r>
      <w:r>
        <w:t xml:space="preserve"> nella cartella buncher-control: motore di comunicazione, interfaccia operatore e configurazione, senza dipendenze esterne. Backend e simulatore sono stati provati e funzionano.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Ricavata la mappa esatta canali/porte/seriali dai file originali e il protocollo dei comandi dal sorgente rf_server.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Creato il file di configurazione dei canali</w:t>
      </w:r>
      <w:r>
        <w:t xml:space="preserve"> (canali.json) con i sette canali RF, i due server motori e i parametri di fase.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Corrette le formule sbagliate</w:t>
      </w:r>
      <w:r>
        <w:t xml:space="preserve"> del calcolo dei valori: in particolare la conversione del cursore del campo RF, che deve passare per i dbm e non direttamente per i volt.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Implementata la pagina del chopper</w:t>
      </w:r>
      <w:r>
        <w:t xml:space="preserve"> con la logica della pulsazione (periodo = 5 diviso 2 elevato al denominatore) e i controlli che compaiono o scompaiono a seconda della modalità interna/esterna.</w:t>
      </w:r>
    </w:p>
    <w:p>
      <w:pPr>
        <w:pStyle w:val="Heading2"/>
      </w:pPr>
      <w:r>
        <w:t xml:space="preserve">7.2 Verificato direttamente nel codice originale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9360"/>
      </w:tblGrid>
      <w:tr>
        <w:tc>
          <w:tcPr>
            <w:tcW w:type="dxa" w:w="9360"/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Esempio di verifica accurata: il segnale “Reference INT/EXT”</w:t>
            </w:r>
          </w:p>
        </w:tc>
      </w:tr>
      <w:tr>
        <w:tc>
          <w:tcPr>
            <w:tcW w:type="dxa" w:w="9360"/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In un primo momento si era ipotizzato che il comando “Reference interna/esterna” usasse una porta dedicata (porta 8), ma era solo una stima.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Cercando nel codice originale si è scoperto che non è un canale separato: usa lo stesso collegamento dei motori del post-chopper (porta 6201) e agisce sul bit 7 della porta di ingresso/uscita numero 7 (non la 8).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Il valore è stato corretto di conseguenza. Dove un dato non è certo, lo si verifica sulla fonte prima di procedere.</w:t>
            </w:r>
          </w:p>
        </w:tc>
      </w:tr>
    </w:tbl>
    <w:p>
      <w:pPr>
        <w:pStyle w:val="Heading2"/>
      </w:pPr>
      <w:r>
        <w:t xml:space="preserve">7.3 In corso e da completare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Confermare sul sistema reale il vocabolario esatto dei comandi RF, leggendo il lato grafico originale; nell'app questi comandi sono già predisposti e marcati “da confermare”.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Analisi sistematica e completa delle procedure automatiche (“automagico”).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“sul campo” collegando l'applicazione agli apparati reali, con le porte del device master abilitate.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Eventuale creazione di un singolo file eseguibile (.exe) per la distribuzione.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 sintesi</w:t>
            </w:r>
          </w:p>
        </w:tc>
      </w:tr>
      <w:tr>
        <w:tc>
          <w:tcPr>
            <w:tcW w:type="dxa" w:w="9360"/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L'applicazione è uno scaffold solido e funzionante, fedele alla struttura e al protocollo originali, pronto per essere completato e validato sul sistema reale. La modalità simulazione consente già di vederla funzionare e di usarla per la didattica, senza alcun hardware.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Glossario rapido</w:t>
      </w:r>
    </w:p>
    <w:p>
      <w:pPr>
        <w:spacing w:after="120" w:line="276"/>
      </w:pPr>
      <w:r>
        <w:t xml:space="preserve">Alcuni termini software, spiegati in parole semplici.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500"/>
        <w:gridCol w:w="6860"/>
      </w:tblGrid>
      <w:tr>
        <w:tc>
          <w:tcPr>
            <w:tcW w:type="dxa" w:w="25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Termine</w:t>
            </w:r>
          </w:p>
        </w:tc>
        <w:tc>
          <w:tcPr>
            <w:tcW w:type="dxa" w:w="68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Significato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TCP/IP — porta di rete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 modo con cui due programmi si parlano via rete. La “porta” è un numero che identifica un canale su un apparato.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Server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Programma che resta in ascolto e risponde alle richieste. Qui: i programmi che pilotano RF e motori.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Webapp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Applicazione che si usa dal browser, ma che gira in locale sul PC.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Motif / X11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Vecchia tecnologia per le interfacce grafiche su Linux. Datata e non portabile su Windows.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Device master RTS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Apparato Comtrol che trasforma 16 porte seriali in collegamenti di rete. Il ponte tra rete e hardware.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DAC / dbm / volt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Unità della conversione dei comandi: il cursore (in dbm) viene tradotto nel valore numerico (DAC) che l'apparato capisce.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canali.json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File che elenca tutti i canali e i parametri. La “rubrica” che dice all'applicazione com'è fatto l'impianto.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Node.js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 programma che fa funzionare il motore dell'applicazione sul PC. Si installa una volta sola.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Portatile</w:t>
            </w:r>
          </w:p>
        </w:tc>
        <w:tc>
          <w:tcPr>
            <w:tcW w:type="dxa" w:w="6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Applicazione che non si installa: si copia e si avvia. Funziona anche da chiavetta USB.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Diario di sviluppo</w:t>
      </w:r>
    </w:p>
    <w:p>
      <w:pPr>
        <w:spacing w:after="120" w:line="276"/>
      </w:pPr>
      <w:r>
        <w:t xml:space="preserve">Questa sezione racconta, in ordine, il lavoro svolto insieme all'assistente AI. È pensata come memoria del progetto: spiega cosa è stato chiesto, cosa è stato scoperto e quali decisioni sono state prese.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Cosa è stato fatto</w:t>
            </w:r>
          </w:p>
        </w:tc>
        <w:tc>
          <w:tcPr>
            <w:tcW w:type="dxa" w:w="46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Risultato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 Inquadramento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Descrizione del sistema e dell'obiettivo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Definito lo scopo: portare il software su Windows in forma portatile.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2. Avvio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Analisi del file di lancio (START)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Capito come parte il sistema e dove sta l'eseguibile principale.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3. Architettura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Lettura dei file sorgente chiave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Ricostruita la struttura a livelli e la mappa delle porte.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4. Hardware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Studio del device master e del backup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Confermati indirizzo, porte in uso e modalità di collegamento.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5. Ricostruzione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Motore di comunicazione + interfaccia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Realizzati il ponte di rete e le pagine principali.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6. Configurazione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Creazione di canali.json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Elencati canali e parametri dai file originali.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7. Verifiche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Controllo formule e segnali sul codice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Corrette formule; verificato il segnale Reference INT/EXT.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8. Pagine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Riscrittura chopper, buncher, post-chopper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Logiche corrette e controlli dinamici.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9. Applicazione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Realizzazione della webapp completa</w:t>
            </w:r>
          </w:p>
        </w:tc>
        <w:tc>
          <w:tcPr>
            <w:tcW w:type="dxa" w:w="4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 funzionante con modalità simulazione e hardware.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9.1 Fase 1 — Inquadramento</w:t>
      </w:r>
    </w:p>
    <w:p>
      <w:pPr>
        <w:spacing w:after="120" w:line="276"/>
      </w:pPr>
      <w:r>
        <w:t xml:space="preserve">Il punto di partenza: un sistema di controllo ereditato da un collega in pensione, usato su un acceleratore per ricerca e didattica. Il software, in C su Linux, pilota gli amplificatori RF e i motori tramite un device master Comtrol RTS a 16 porte seriali. La macchina Linux è stata virtualizzata per sicurezza, ma si blocca spesso. È stata definita la direzione: recuperare il software e trasformarlo in una applicazione moderna e portatile per Windows. L'intero codice sorgente è stato reso disponibile in un repository (la cartella “home” dell'utente di sistema “alpi”).</w:t>
      </w:r>
    </w:p>
    <w:p>
      <w:pPr>
        <w:pStyle w:val="Heading2"/>
      </w:pPr>
      <w:r>
        <w:t xml:space="preserve">9.2 Fase 2 — Analisi dell'avvio</w:t>
      </w:r>
    </w:p>
    <w:p>
      <w:pPr>
        <w:spacing w:after="120" w:line="276"/>
      </w:pPr>
      <w:r>
        <w:t xml:space="preserve">Si è partiti dall'icona di avvio: un launcher GNOME che richiama uno script il quale prepara la comunicazione interna, lancia i programmi server in background e poi apre l'interfaccia grafica. Da qui si è capito dove si trova l'eseguibile principale e come è organizzato l'avvio.</w:t>
      </w:r>
    </w:p>
    <w:p>
      <w:pPr>
        <w:pStyle w:val="Heading2"/>
      </w:pPr>
      <w:r>
        <w:t xml:space="preserve">9.3 Fase 3 — La scoperta dell'architettura</w:t>
      </w:r>
    </w:p>
    <w:p>
      <w:pPr>
        <w:spacing w:after="120" w:line="276"/>
      </w:pPr>
      <w:r>
        <w:t xml:space="preserve">Leggendo i file sorgente è emersa la struttura a più processi: per ciascun canale RF c'è un programma server (sulle porte da 6100 a 6108) e per i motori ce ne sono due (porte 6200 e 6201). Ogni server collega una porta di rete a una porta seriale del device master.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La scoperta più importante</w:t>
            </w:r>
          </w:p>
        </w:tc>
      </w:tr>
      <w:tr>
        <w:tc>
          <w:tcPr>
            <w:tcW w:type="dxa" w:w="9360"/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Il vecchio software comunica già via rete (TCP/IP). La nuova interfaccia su Windows può quindi collegarsi agli stessi indirizzi senza riscrivere il dialogo con l'hardware. È la chiave che rende la migrazione possibile e sicura.</w:t>
            </w:r>
          </w:p>
        </w:tc>
      </w:tr>
    </w:tbl>
    <w:p>
      <w:pPr>
        <w:pStyle w:val="Heading2"/>
      </w:pPr>
      <w:r>
        <w:t xml:space="preserve">9.4 Fase 4 — L'hardware di rete</w:t>
      </w:r>
    </w:p>
    <w:p>
      <w:pPr>
        <w:spacing w:after="120" w:line="276"/>
      </w:pPr>
      <w:r>
        <w:t xml:space="preserve">È stato approfondito il device master Comtrol RTS 16, raggiungibile all'indirizzo 10.20.1.26 e dotato di una propria pagina web di configurazione. Sono in uso le prime 8 porte seriali e, per il corretto funzionamento, ciascuna porta dev'essere abilitata dalla pagina web. È stato reso disponibile anche il file di backup della configurazione del device master.</w:t>
      </w:r>
    </w:p>
    <w:p>
      <w:pPr>
        <w:pStyle w:val="Heading2"/>
      </w:pPr>
      <w:r>
        <w:t xml:space="preserve">9.5 Fase 5 — Motore di comunicazione e interfaccia</w:t>
      </w:r>
    </w:p>
    <w:p>
      <w:pPr>
        <w:spacing w:after="120" w:line="276"/>
      </w:pPr>
      <w:r>
        <w:t xml:space="preserve">Verificato che la nuova interfaccia non interferisce con i programmi server esistenti, sono stati realizzati il motore di comunicazione e la base dell'interfaccia operatore con le pagine principali, con compilazione pulita.</w:t>
      </w:r>
    </w:p>
    <w:p>
      <w:pPr>
        <w:pStyle w:val="Heading2"/>
      </w:pPr>
      <w:r>
        <w:t xml:space="preserve">9.6 Fase 6 — La “rubrica” dei canali</w:t>
      </w:r>
    </w:p>
    <w:p>
      <w:pPr>
        <w:spacing w:after="120" w:line="276"/>
      </w:pPr>
      <w:r>
        <w:t xml:space="preserve">Per descrivere all'applicazione com'è fatto l'impianto è stato creato il file canali.json, leggendo i file di configurazione originali (porte e start_servers_nuovi): vi sono elencati i sette canali RF, i due server motori e i parametri di fase, con i valori di riferimento.</w:t>
      </w:r>
    </w:p>
    <w:p>
      <w:pPr>
        <w:pStyle w:val="Heading2"/>
      </w:pPr>
      <w:r>
        <w:t xml:space="preserve">9.7 Fase 7 — Verifiche e correzioni</w:t>
      </w:r>
    </w:p>
    <w:p>
      <w:pPr>
        <w:spacing w:after="120" w:line="276"/>
      </w:pPr>
      <w:r>
        <w:t xml:space="preserve">Analizzando l'interfaccia originale (realizzata con la vecchia tecnologia Motif/X11 e un generatore di interfacce ormai in disuso) sono stati individuati errori concettuali nelle prime conversioni dei valori: il cursore del campo RF va convertito passando per i dbm e non direttamente per i volt. È stato inoltre verificato che il segnale Reference INT/EXT non usa una porta dedicata, ma condivide il collegamento dei motori del post-chopper (porta 6201) agendo sul bit 7 della porta di ingresso/uscita 7.</w:t>
      </w:r>
    </w:p>
    <w:p>
      <w:pPr>
        <w:pStyle w:val="Heading2"/>
      </w:pPr>
      <w:r>
        <w:t xml:space="preserve">9.8 Fase 8 — Riscrittura delle pagine</w:t>
      </w:r>
    </w:p>
    <w:p>
      <w:pPr>
        <w:spacing w:after="120" w:line="276"/>
      </w:pPr>
      <w:r>
        <w:t xml:space="preserve">La pagina del chopper è stata riscritta con la logica corretta: accensione, modalità interna/esterna (che cambia i controlli visibili) e pulsazione veloce/lenta, il cui periodo segue la relazione periodo = 5 diviso 2 elevato al denominatore (denominatore tra 1 e 31). In parallelo sono state riviste le pagine buncher e post-chopper.</w:t>
      </w:r>
    </w:p>
    <w:p>
      <w:pPr>
        <w:pStyle w:val="Heading2"/>
      </w:pPr>
      <w:r>
        <w:t xml:space="preserve">9.9 Fase 9 — Realizzazione dell'applicazione</w:t>
      </w:r>
    </w:p>
    <w:p>
      <w:pPr>
        <w:spacing w:after="120" w:line="276"/>
      </w:pPr>
      <w:r>
        <w:t xml:space="preserve">Sulla base dell'architettura ricostruita è stata costruita l'applicazione vera e propria (cartella buncher-control), con la mappa esatta dei canali e il protocollo dei comandi ricavati dai file originali. Il backend usa solo componenti integrati, senza dipendenze esterne, per la massima portabilità e affidabilità anche su rete isolata; l'interfaccia è a pagina singola, senza librerie da scaricare. È stata aggiunta una modalità di simulazione che permette di avviare e mostrare l'interfaccia senza alcun hardware, affiancata alla modalità hardware che si collega ai server reali. Backend, API e simulatore sono stati provati con esito positivo.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9360"/>
      </w:tblGrid>
      <w:tr>
        <w:tc>
          <w:tcPr>
            <w:tcW w:type="dxa" w:w="9360"/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Come riprendere il lavoro</w:t>
            </w:r>
          </w:p>
        </w:tc>
      </w:tr>
      <w:tr>
        <w:tc>
          <w:tcPr>
            <w:tcW w:type="dxa" w:w="9360"/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1. I file dell'applicazione (cartella buncher-control) sono pronti nel repository.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2. Completare l'analisi di automagico e confermare i comandi RF sul lato grafico originale.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3. Provare sul campo collegandosi agli apparati reali, con le 8 porte del device master abilitate.</w:t>
            </w:r>
          </w:p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4. Eventualmente creare un singolo eseguibile .exe per la distribuzione.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Riferimenti del progetto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000"/>
        <w:gridCol w:w="6360"/>
      </w:tblGrid>
      <w:tr>
        <w:tc>
          <w:tcPr>
            <w:tcW w:type="dxa" w:w="300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360"/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Riferimento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Codice sorgente originale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Repository con il contenuto della cartella “home” dell'utente “alpi” (cartelle ALPI, BUNCHER, COMMON, Desktop, ecc.). Sorgenti chiave in BUNCHER/work.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File di lancio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BUNCHER/START → avvia ipcfile, start_servers_nuovi e l'interfaccia grafica (graphics/main-c).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Mappa porte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BUNCHER/porte e BUNCHER/work/start_servers_nuovi.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Device master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Comtrol DeviceMaster RTS 16 porte — indirizzo di rete 10.20.1.26 — 8 porte in uso.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Nuova applicazione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Cartella buncher-control: motore di comunicazione, interfaccia operatore, canali.json, file di avvio. Senza dipendenze esterne.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/>
      </w:pPr>
      <w:r>
        <w:rPr>
          <w:b/>
          <w:bCs/>
        </w:rPr>
        <w:t xml:space="preserve">Nota: </w:t>
      </w:r>
      <w:r>
        <w:t xml:space="preserve">questo documento è una ricostruzione a scopo divulgativo e di memoria storica, scritta per essere comprensibile anche a chi non legge il codice. Per i dettagli puntuali fanno fede il codice sorgente originale e i file dell'applicazione.</w:t>
      </w:r>
    </w:p>
    <w:sectPr>
      <w:headerReference w:type="default" r:id="rId7"/>
      <w:footerReference w:type="default" r:id="rId8"/>
      <w:pgSz w:w="12240" w:h="15840" w:orient="portrait"/>
      <w:pgMar w:top="132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Progetto BUNCHER — Documentazione e Diario di sviluppo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Progetto BUNCHER — Documentazione e Diario di sviluppo</dc:title>
  <dc:creator>Progetto BUNCHER</dc:creator>
  <cp:lastModifiedBy>Un-named</cp:lastModifiedBy>
  <cp:revision>1</cp:revision>
  <dcterms:created xsi:type="dcterms:W3CDTF">2026-06-14T19:50:06.161Z</dcterms:created>
  <dcterms:modified xsi:type="dcterms:W3CDTF">2026-06-14T19:50:06.161Z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