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18</w:t>
      </w:r>
    </w:p>
    <w:p>
      <w:pPr>
        <w:spacing w:after="90"/>
        <w:ind w:left="300"/>
      </w:pPr>
      <w:r>
        <w:t xml:space="preserve">3.3. Design Patterns</w:t>
        <w:ptab w:alignment="right" w:relativeTo="margin" w:leader="dot"/>
        <w:t xml:space="preserve">19</w:t>
      </w:r>
    </w:p>
    <w:p>
      <w:pPr>
        <w:spacing w:after="90"/>
        <w:ind w:left="300"/>
      </w:pPr>
      <w:r>
        <w:t xml:space="preserve">3.4. Activity Diagram</w:t>
        <w:ptab w:alignment="right" w:relativeTo="margin" w:leader="dot"/>
        <w:t xml:space="preserve">20</w:t>
      </w:r>
    </w:p>
    <w:p>
      <w:pPr>
        <w:spacing w:after="90"/>
        <w:ind w:left="300"/>
      </w:pPr>
      <w:r>
        <w:t xml:space="preserve">3.5. Sequence Diagram</w:t>
        <w:ptab w:alignment="right" w:relativeTo="margin" w:leader="dot"/>
        <w:t xml:space="preserve">21</w:t>
      </w:r>
    </w:p>
    <w:p>
      <w:pPr>
        <w:spacing w:after="90"/>
        <w:ind w:left="300"/>
      </w:pPr>
      <w:r>
        <w:t xml:space="preserve">3.6. State Diagram</w:t>
        <w:ptab w:alignment="right" w:relativeTo="margin" w:leader="dot"/>
        <w:t xml:space="preserve">22</w:t>
      </w:r>
    </w:p>
    <w:p>
      <w:pPr>
        <w:spacing w:after="90"/>
        <w:ind w:left="0"/>
      </w:pPr>
      <w:r>
        <w:t xml:space="preserve">4. TESTING</w:t>
        <w:ptab w:alignment="right" w:relativeTo="margin" w:leader="dot"/>
        <w:t xml:space="preserve">23</w:t>
      </w:r>
    </w:p>
    <w:p>
      <w:pPr>
        <w:spacing w:after="90"/>
        <w:ind w:left="0"/>
      </w:pPr>
      <w:r>
        <w:t xml:space="preserve">DELIVERABLE LINKS</w:t>
        <w:ptab w:alignment="right" w:relativeTo="margin" w:leader="dot"/>
        <w:t xml:space="preserve">24</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8767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876703"/>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139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13967"/>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81470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7033"/>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5744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744158"/>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36739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73929"/>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Deliverable Links a fine documento).</w:t>
      </w:r>
    </w:p>
    <w:p>
      <w:pPr>
        <w:pStyle w:val="Heading1"/>
        <w:spacing w:after="160" w:before="360"/>
      </w:pPr>
      <w:r>
        <w:t xml:space="preserve">DELIVERABLE LINKS</w:t>
      </w:r>
    </w:p>
    <w:p>
      <w:pPr>
        <w:spacing w:after="160"/>
      </w:pPr>
      <w:r>
        <w:t xml:space="preserve">Come richiesto dalle Final Project Detailed Instructions, i deliverable delle sezioni 5 (Code) e 6 (Video) non sono riportati per intero in questo PDF, ma referenziati tramite i link seguenti.</w:t>
      </w:r>
    </w:p>
    <w:p>
      <w:pPr>
        <w:spacing w:after="140"/>
      </w:pPr>
      <w:r>
        <w:rPr>
          <w:b/>
          <w:bCs/>
        </w:rPr>
        <w:t xml:space="preserve">Codice sorgente (comprende anche i test JUnit)</w:t>
      </w:r>
      <w:r>
        <w:br/>
        <w:t xml:space="preserve">https://github.com/AlessioCarta/ISPW</w:t>
      </w:r>
    </w:p>
    <w:p>
      <w:pPr>
        <w:spacing w:after="140"/>
      </w:pPr>
      <w:r>
        <w:rPr>
          <w:b/>
          <w:bCs/>
        </w:rPr>
        <w:t xml:space="preserve">Analisi statica del codice (SonarCloud — 0 bug, 0 vulnerabilità, 0 code smell)</w:t>
      </w:r>
      <w:r>
        <w:br/>
        <w:t xml:space="preserve">https://sonarcloud.io/project/overview?id=AlessioCarta_ISPW</w:t>
      </w:r>
    </w:p>
    <w:p>
      <w:pPr>
        <w:spacing w:after="140"/>
      </w:pPr>
      <w:r>
        <w:rPr>
          <w:b/>
          <w:bCs/>
        </w:rPr>
        <w:t xml:space="preserve">Video dimostrativo (1–2 minuti, con audio)</w:t>
      </w:r>
      <w:r>
        <w:br/>
        <w:t xml:space="preserve">https://github.com/AlessioCarta/Video-UniRide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