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24"/>
          <w:szCs w:val="24"/>
        </w:rPr>
        <w:t xml:space="preserve">2025/2026</w:t>
      </w:r>
    </w:p>
    <w:p>
      <w:pPr>
        <w:spacing w:before="600"/>
        <w:jc w:val="center"/>
      </w:pPr>
      <w:r>
        <w:rPr>
          <w:b/>
          <w:bCs/>
          <w:sz w:val="64"/>
          <w:szCs w:val="64"/>
        </w:rPr>
        <w:t xml:space="preserve">UniRide</w:t>
      </w:r>
    </w:p>
    <w:p>
      <w:pPr>
        <w:spacing w:before="200"/>
        <w:jc w:val="center"/>
      </w:pPr>
      <w:r>
        <w:rPr>
          <w:sz w:val="32"/>
          <w:szCs w:val="32"/>
        </w:rPr>
        <w:t xml:space="preserve">Technical Documentation</w:t>
      </w:r>
    </w:p>
    <w:p>
      <w:pPr>
        <w:spacing w:before="800"/>
        <w:jc w:val="center"/>
      </w:pPr>
      <w:r>
        <w:rPr>
          <w:sz w:val="24"/>
          <w:szCs w:val="24"/>
        </w:rPr>
        <w:t xml:space="preserve">ISPW Course Project</w:t>
      </w:r>
    </w:p>
    <w:p>
      <w:pPr>
        <w:spacing w:before="100"/>
        <w:jc w:val="center"/>
      </w:pPr>
      <w:r>
        <w:rPr>
          <w:sz w:val="24"/>
          <w:szCs w:val="24"/>
        </w:rPr>
        <w:t xml:space="preserve">Software Engineering</w:t>
      </w:r>
    </w:p>
    <w:p>
      <w:pPr>
        <w:spacing w:before="1600"/>
        <w:jc w:val="center"/>
      </w:pPr>
      <w:r>
        <w:rPr>
          <w:b/>
          <w:bCs/>
          <w:sz w:val="26"/>
          <w:szCs w:val="26"/>
        </w:rPr>
        <w:t xml:space="preserve">Alessio Carta</w:t>
      </w:r>
    </w:p>
    <w:p>
      <w:r>
        <w:br w:type="page"/>
      </w:r>
    </w:p>
    <w:p>
      <w:pPr>
        <w:pStyle w:val="Heading1"/>
      </w:pPr>
      <w:r>
        <w:t xml:space="preserve">INDEX</w:t>
      </w:r>
    </w:p>
    <w:p>
      <w:pPr>
        <w:spacing w:after="90"/>
        <w:ind w:left="0"/>
      </w:pPr>
      <w:r>
        <w:t xml:space="preserve">1. SOFTWARE REQUIREMENT SPECIFICATION</w:t>
        <w:ptab w:alignment="right" w:relativeTo="margin" w:leader="dot"/>
        <w:t xml:space="preserve">3</w:t>
      </w:r>
    </w:p>
    <w:p>
      <w:pPr>
        <w:spacing w:after="90"/>
        <w:ind w:left="300"/>
      </w:pPr>
      <w:r>
        <w:t xml:space="preserve">1.1. Introduction</w:t>
        <w:ptab w:alignment="right" w:relativeTo="margin" w:leader="dot"/>
        <w:t xml:space="preserve">3</w:t>
      </w:r>
    </w:p>
    <w:p>
      <w:pPr>
        <w:spacing w:after="90"/>
        <w:ind w:left="300"/>
      </w:pPr>
      <w:r>
        <w:t xml:space="preserve">1.2. User Stories</w:t>
        <w:ptab w:alignment="right" w:relativeTo="margin" w:leader="dot"/>
        <w:t xml:space="preserve">4</w:t>
      </w:r>
    </w:p>
    <w:p>
      <w:pPr>
        <w:spacing w:after="90"/>
        <w:ind w:left="300"/>
      </w:pPr>
      <w:r>
        <w:t xml:space="preserve">1.3. Functional Requirements</w:t>
        <w:ptab w:alignment="right" w:relativeTo="margin" w:leader="dot"/>
        <w:t xml:space="preserve">4</w:t>
      </w:r>
    </w:p>
    <w:p>
      <w:pPr>
        <w:spacing w:after="90"/>
        <w:ind w:left="300"/>
      </w:pPr>
      <w:r>
        <w:t xml:space="preserve">1.4. Use Cases</w:t>
        <w:ptab w:alignment="right" w:relativeTo="margin" w:leader="dot"/>
        <w:t xml:space="preserve">6</w:t>
      </w:r>
    </w:p>
    <w:p>
      <w:pPr>
        <w:spacing w:after="90"/>
        <w:ind w:left="0"/>
      </w:pPr>
      <w:r>
        <w:t xml:space="preserve">2. STORYBOARDS</w:t>
        <w:ptab w:alignment="right" w:relativeTo="margin" w:leader="dot"/>
        <w:t xml:space="preserve">7</w:t>
      </w:r>
    </w:p>
    <w:p>
      <w:pPr>
        <w:spacing w:after="90"/>
        <w:ind w:left="0"/>
      </w:pPr>
      <w:r>
        <w:t xml:space="preserve">3. DESIGN</w:t>
        <w:ptab w:alignment="right" w:relativeTo="margin" w:leader="dot"/>
        <w:t xml:space="preserve">8</w:t>
      </w:r>
    </w:p>
    <w:p>
      <w:pPr>
        <w:spacing w:after="90"/>
        <w:ind w:left="300"/>
      </w:pPr>
      <w:r>
        <w:t xml:space="preserve">3.1. Class Diagram — VOPC (Analysis)</w:t>
        <w:ptab w:alignment="right" w:relativeTo="margin" w:leader="dot"/>
        <w:t xml:space="preserve">8</w:t>
      </w:r>
    </w:p>
    <w:p>
      <w:pPr>
        <w:spacing w:after="90"/>
        <w:ind w:left="300"/>
      </w:pPr>
      <w:r>
        <w:t xml:space="preserve">3.2. Class Diagram — Design Level</w:t>
        <w:ptab w:alignment="right" w:relativeTo="margin" w:leader="dot"/>
        <w:t xml:space="preserve">12</w:t>
      </w:r>
    </w:p>
    <w:p>
      <w:pPr>
        <w:spacing w:after="90"/>
        <w:ind w:left="300"/>
      </w:pPr>
      <w:r>
        <w:t xml:space="preserve">3.3. Design Patterns</w:t>
        <w:ptab w:alignment="right" w:relativeTo="margin" w:leader="dot"/>
        <w:t xml:space="preserve">13</w:t>
      </w:r>
    </w:p>
    <w:p>
      <w:pPr>
        <w:spacing w:after="90"/>
        <w:ind w:left="300"/>
      </w:pPr>
      <w:r>
        <w:t xml:space="preserve">3.4. Activity Diagram</w:t>
        <w:ptab w:alignment="right" w:relativeTo="margin" w:leader="dot"/>
        <w:t xml:space="preserve">14</w:t>
      </w:r>
    </w:p>
    <w:p>
      <w:pPr>
        <w:spacing w:after="90"/>
        <w:ind w:left="300"/>
      </w:pPr>
      <w:r>
        <w:t xml:space="preserve">3.5. Sequence Diagram</w:t>
        <w:ptab w:alignment="right" w:relativeTo="margin" w:leader="dot"/>
        <w:t xml:space="preserve">16</w:t>
      </w:r>
    </w:p>
    <w:p>
      <w:pPr>
        <w:spacing w:after="90"/>
        <w:ind w:left="300"/>
      </w:pPr>
      <w:r>
        <w:t xml:space="preserve">3.6. State Diagram</w:t>
        <w:ptab w:alignment="right" w:relativeTo="margin" w:leader="dot"/>
        <w:t xml:space="preserve">16</w:t>
      </w:r>
    </w:p>
    <w:p>
      <w:pPr>
        <w:spacing w:after="90"/>
        <w:ind w:left="0"/>
      </w:pPr>
      <w:r>
        <w:t xml:space="preserve">4. TESTING</w:t>
        <w:ptab w:alignment="right" w:relativeTo="margin" w:leader="dot"/>
        <w:t xml:space="preserve">17</w:t>
      </w:r>
    </w:p>
    <w:p>
      <w:pPr>
        <w:spacing w:after="90"/>
        <w:ind w:left="0"/>
      </w:pPr>
      <w:r>
        <w:t xml:space="preserve">5. EXCEPTIONS</w:t>
        <w:ptab w:alignment="right" w:relativeTo="margin" w:leader="dot"/>
        <w:t xml:space="preserve">18</w:t>
      </w:r>
    </w:p>
    <w:p>
      <w:pPr>
        <w:spacing w:after="90"/>
        <w:ind w:left="0"/>
      </w:pPr>
      <w:r>
        <w:t xml:space="preserve">6. DATABASES</w:t>
        <w:ptab w:alignment="right" w:relativeTo="margin" w:leader="dot"/>
        <w:t xml:space="preserve">19</w:t>
      </w:r>
    </w:p>
    <w:p>
      <w:pPr>
        <w:spacing w:after="90"/>
        <w:ind w:left="0"/>
      </w:pPr>
      <w:r>
        <w:t xml:space="preserve">7. SONARCLOUD</w:t>
        <w:ptab w:alignment="right" w:relativeTo="margin" w:leader="dot"/>
        <w:t xml:space="preserve">20</w:t>
      </w:r>
    </w:p>
    <w:p>
      <w:pPr>
        <w:spacing w:before="300"/>
      </w:pPr>
      <w:r>
        <w:rPr>
          <w:i/>
          <w:iCs/>
          <w:color w:val="777777"/>
          <w:sz w:val="18"/>
          <w:szCs w:val="18"/>
        </w:rPr>
        <w:t xml:space="preserve">Page numbers refer to the PDF export of this document; they may vary slightly when opening the file in Word, depending on the fonts available on the system.</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SOFTWARE REQUIREMENT SPECIFICATION</w:t>
      </w:r>
    </w:p>
    <w:p>
      <w:pPr>
        <w:pStyle w:val="Heading2"/>
        <w:spacing w:after="120" w:before="280"/>
      </w:pPr>
      <w:r>
        <w:t xml:space="preserve">1.1. Introduction</w:t>
      </w:r>
    </w:p>
    <w:p>
      <w:pPr>
        <w:pStyle w:val="Heading3"/>
        <w:spacing w:after="100" w:before="220"/>
      </w:pPr>
      <w:r>
        <w:t xml:space="preserve">1.1.1. Aim of the Document</w:t>
      </w:r>
    </w:p>
    <w:p>
      <w:pPr>
        <w:spacing w:after="160"/>
      </w:pPr>
      <w:r>
        <w:t xml:space="preserve">This document aims to objectively present the fundamental and specific requirements of the UniRide system. Through textual descriptions, user stories, use case diagrams and design artifacts, all relevant internal and external aspects of the system are covered, serving as an authoritative reference for development, testing and evaluation.</w:t>
      </w:r>
    </w:p>
    <w:p>
      <w:pPr>
        <w:pStyle w:val="Heading3"/>
        <w:spacing w:after="100" w:before="220"/>
      </w:pPr>
      <w:r>
        <w:t xml:space="preserve">1.1.2. Overview of the Defined System</w:t>
      </w:r>
    </w:p>
    <w:p>
      <w:pPr>
        <w:spacing w:after="160"/>
      </w:pPr>
      <w:r>
        <w:t xml:space="preserve">The system described here is a desktop application that helps university students organize shared car rides to and from campus. The primary goal is to reduce travel costs and CO₂ emissions, and to foster socialization among students of the same university.</w:t>
      </w:r>
    </w:p>
    <w:p>
      <w:pPr>
        <w:spacing w:after="160"/>
      </w:pPr>
      <w:r>
        <w:t xml:space="preserve">The system supports two roles:</w:t>
      </w:r>
    </w:p>
    <w:p>
      <w:pPr>
        <w:pStyle w:val="ListParagraph"/>
        <w:numPr>
          <w:ilvl w:val="0"/>
          <w:numId w:val="1"/>
        </w:numPr>
        <w:spacing w:after="80"/>
      </w:pPr>
      <w:r>
        <w:t xml:space="preserve">Driver (Student) — publishes a new ride specifying departure, destination, date, available seats and an estimated base cost. Incoming booking requests are explicitly confirmed or rejected by the driver; the ride can also be marked as completed or cancelled at any time.</w:t>
      </w:r>
    </w:p>
    <w:p>
      <w:pPr>
        <w:pStyle w:val="ListParagraph"/>
        <w:numPr>
          <w:ilvl w:val="0"/>
          <w:numId w:val="1"/>
        </w:numPr>
        <w:spacing w:after="80"/>
      </w:pPr>
      <w:r>
        <w:t xml:space="preserve">Passenger (Student) — browses available rides, filtering by departure and destination, and requests a seat. The seat is reserved immediately to prevent overbooking, but the request remains pending until the driver confirms or rejects it. The passenger can cancel a request or an already-confirmed booking at any time, automatically freeing the seat.</w:t>
      </w:r>
    </w:p>
    <w:p>
      <w:pPr>
        <w:spacing w:after="160"/>
      </w:pPr>
      <w:r>
        <w:t xml:space="preserve">The system manages the complete lifecycle of a Ride (AVAILABLE, FULL, COMPLETED, CANCELLED, via the State Pattern) and of a Booking (REQUESTED, CONFIRMED, REJECTED, CANCELLED), notifying the involved passengers at every relevant transition via the Observer Pattern.</w:t>
      </w:r>
    </w:p>
    <w:p>
      <w:pPr>
        <w:pStyle w:val="Heading3"/>
        <w:spacing w:after="100" w:before="220"/>
      </w:pPr>
      <w:r>
        <w:t xml:space="preserve">1.1.3. Hardware and Software Requirements</w:t>
      </w:r>
    </w:p>
    <w:p>
      <w:pPr>
        <w:spacing w:after="160"/>
      </w:pPr>
      <w:r>
        <w:t xml:space="preserve">The basic hardware requirement is a computer capable of running a Java Virtual Machine, plus a small amount of disk space for CSV files when the file-system persistence mode is active.</w:t>
      </w:r>
    </w:p>
    <w:p>
      <w:pPr>
        <w:spacing w:after="160"/>
      </w:pPr>
      <w:r>
        <w:t xml:space="preserve">The software requirements are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tcW w:type="pct" w:w="30%"/>
            <w:shd w:fill="E3FAEA" w:val="clear"/>
            <w:tcMar>
              <w:top w:type="dxa" w:w="80"/>
              <w:left w:type="dxa" w:w="120"/>
              <w:bottom w:type="dxa" w:w="80"/>
              <w:right w:type="dxa" w:w="120"/>
            </w:tcMar>
            <w:vAlign w:val="center"/>
          </w:tcPr>
          <w:p>
            <w:r>
              <w:rPr>
                <w:b/>
                <w:bCs/>
                <w:sz w:val="20"/>
                <w:szCs w:val="20"/>
              </w:rPr>
              <w:t xml:space="preserve">Requirement</w:t>
            </w:r>
          </w:p>
        </w:tc>
        <w:tc>
          <w:tcPr>
            <w:tcW w:type="pct" w:w="70%"/>
            <w:shd w:fill="E3FAEA" w:val="clear"/>
            <w:tcMar>
              <w:top w:type="dxa" w:w="80"/>
              <w:left w:type="dxa" w:w="120"/>
              <w:bottom w:type="dxa" w:w="80"/>
              <w:right w:type="dxa" w:w="120"/>
            </w:tcMar>
            <w:vAlign w:val="center"/>
          </w:tcPr>
          <w:p>
            <w:r>
              <w:rPr>
                <w:b/>
                <w:bCs/>
                <w:sz w:val="20"/>
                <w:szCs w:val="20"/>
              </w:rPr>
              <w:t xml:space="preserve">Detail</w:t>
            </w:r>
          </w:p>
        </w:tc>
      </w:tr>
      <w:tr>
        <w:tc>
          <w:tcPr>
            <w:tcW w:type="pct" w:w="30%"/>
            <w:tcMar>
              <w:top w:type="dxa" w:w="80"/>
              <w:left w:type="dxa" w:w="120"/>
              <w:bottom w:type="dxa" w:w="80"/>
              <w:right w:type="dxa" w:w="120"/>
            </w:tcMar>
            <w:vAlign w:val="center"/>
          </w:tcPr>
          <w:p>
            <w:r>
              <w:rPr>
                <w:b w:val="false"/>
                <w:bCs w:val="false"/>
                <w:sz w:val="20"/>
                <w:szCs w:val="20"/>
              </w:rPr>
              <w:t xml:space="preserve">JDK</w:t>
            </w:r>
          </w:p>
        </w:tc>
        <w:tc>
          <w:tcPr>
            <w:tcW w:type="pct" w:w="70%"/>
            <w:tcMar>
              <w:top w:type="dxa" w:w="80"/>
              <w:left w:type="dxa" w:w="120"/>
              <w:bottom w:type="dxa" w:w="80"/>
              <w:right w:type="dxa" w:w="120"/>
            </w:tcMar>
            <w:vAlign w:val="center"/>
          </w:tcPr>
          <w:p>
            <w:r>
              <w:rPr>
                <w:b w:val="false"/>
                <w:bCs w:val="false"/>
                <w:sz w:val="20"/>
                <w:szCs w:val="20"/>
              </w:rPr>
              <w:t xml:space="preserve">Java 25 or later (OpenJDK or Oracle JDK)</w:t>
            </w:r>
          </w:p>
        </w:tc>
      </w:tr>
      <w:tr>
        <w:tc>
          <w:tcPr>
            <w:tcW w:type="pct" w:w="30%"/>
            <w:tcMar>
              <w:top w:type="dxa" w:w="80"/>
              <w:left w:type="dxa" w:w="120"/>
              <w:bottom w:type="dxa" w:w="80"/>
              <w:right w:type="dxa" w:w="120"/>
            </w:tcMar>
            <w:vAlign w:val="center"/>
          </w:tcPr>
          <w:p>
            <w:r>
              <w:rPr>
                <w:b w:val="false"/>
                <w:bCs w:val="false"/>
                <w:sz w:val="20"/>
                <w:szCs w:val="20"/>
              </w:rPr>
              <w:t xml:space="preserve">Build Tool</w:t>
            </w:r>
          </w:p>
        </w:tc>
        <w:tc>
          <w:tcPr>
            <w:tcW w:type="pct" w:w="70%"/>
            <w:tcMar>
              <w:top w:type="dxa" w:w="80"/>
              <w:left w:type="dxa" w:w="120"/>
              <w:bottom w:type="dxa" w:w="80"/>
              <w:right w:type="dxa" w:w="120"/>
            </w:tcMar>
            <w:vAlign w:val="center"/>
          </w:tcPr>
          <w:p>
            <w:r>
              <w:rPr>
                <w:b w:val="false"/>
                <w:bCs w:val="false"/>
                <w:sz w:val="20"/>
                <w:szCs w:val="20"/>
              </w:rPr>
              <w:t xml:space="preserve">Apache Maven 3.8 or later</w:t>
            </w:r>
          </w:p>
        </w:tc>
      </w:tr>
      <w:tr>
        <w:tc>
          <w:tcPr>
            <w:tcW w:type="pct" w:w="30%"/>
            <w:tcMar>
              <w:top w:type="dxa" w:w="80"/>
              <w:left w:type="dxa" w:w="120"/>
              <w:bottom w:type="dxa" w:w="80"/>
              <w:right w:type="dxa" w:w="120"/>
            </w:tcMar>
            <w:vAlign w:val="center"/>
          </w:tcPr>
          <w:p>
            <w:r>
              <w:rPr>
                <w:b w:val="false"/>
                <w:bCs w:val="false"/>
                <w:sz w:val="20"/>
                <w:szCs w:val="20"/>
              </w:rPr>
              <w:t xml:space="preserve">GUI Toolkit</w:t>
            </w:r>
          </w:p>
        </w:tc>
        <w:tc>
          <w:tcPr>
            <w:tcW w:type="pct" w:w="70%"/>
            <w:tcMar>
              <w:top w:type="dxa" w:w="80"/>
              <w:left w:type="dxa" w:w="120"/>
              <w:bottom w:type="dxa" w:w="80"/>
              <w:right w:type="dxa" w:w="120"/>
            </w:tcMar>
            <w:vAlign w:val="center"/>
          </w:tcPr>
          <w:p>
            <w:r>
              <w:rPr>
                <w:b w:val="false"/>
                <w:bCs w:val="false"/>
                <w:sz w:val="20"/>
                <w:szCs w:val="20"/>
              </w:rPr>
              <w:t xml:space="preserve">JavaFX 21.0.5 (automatically resolved by Maven)</w:t>
            </w:r>
          </w:p>
        </w:tc>
      </w:tr>
      <w:tr>
        <w:tc>
          <w:tcPr>
            <w:tcW w:type="pct" w:w="30%"/>
            <w:tcMar>
              <w:top w:type="dxa" w:w="80"/>
              <w:left w:type="dxa" w:w="120"/>
              <w:bottom w:type="dxa" w:w="80"/>
              <w:right w:type="dxa" w:w="120"/>
            </w:tcMar>
            <w:vAlign w:val="center"/>
          </w:tcPr>
          <w:p>
            <w:r>
              <w:rPr>
                <w:b w:val="false"/>
                <w:bCs w:val="false"/>
                <w:sz w:val="20"/>
                <w:szCs w:val="20"/>
              </w:rPr>
              <w:t xml:space="preserve">Operating System</w:t>
            </w:r>
          </w:p>
        </w:tc>
        <w:tc>
          <w:tcPr>
            <w:tcW w:type="pct" w:w="70%"/>
            <w:tcMar>
              <w:top w:type="dxa" w:w="80"/>
              <w:left w:type="dxa" w:w="120"/>
              <w:bottom w:type="dxa" w:w="80"/>
              <w:right w:type="dxa" w:w="120"/>
            </w:tcMar>
            <w:vAlign w:val="center"/>
          </w:tcPr>
          <w:p>
            <w:r>
              <w:rPr>
                <w:b w:val="false"/>
                <w:bCs w:val="false"/>
                <w:sz w:val="20"/>
                <w:szCs w:val="20"/>
              </w:rPr>
              <w:t xml:space="preserve">macOS, Windows 10+, or Linux (Ubuntu 20+)</w:t>
            </w:r>
          </w:p>
        </w:tc>
      </w:tr>
      <w:tr>
        <w:tc>
          <w:tcPr>
            <w:tcW w:type="pct" w:w="30%"/>
            <w:tcMar>
              <w:top w:type="dxa" w:w="80"/>
              <w:left w:type="dxa" w:w="120"/>
              <w:bottom w:type="dxa" w:w="80"/>
              <w:right w:type="dxa" w:w="120"/>
            </w:tcMar>
            <w:vAlign w:val="center"/>
          </w:tcPr>
          <w:p>
            <w:r>
              <w:rPr>
                <w:b w:val="false"/>
                <w:bCs w:val="false"/>
                <w:sz w:val="20"/>
                <w:szCs w:val="20"/>
              </w:rPr>
              <w:t xml:space="preserve">RAM</w:t>
            </w:r>
          </w:p>
        </w:tc>
        <w:tc>
          <w:tcPr>
            <w:tcW w:type="pct" w:w="70%"/>
            <w:tcMar>
              <w:top w:type="dxa" w:w="80"/>
              <w:left w:type="dxa" w:w="120"/>
              <w:bottom w:type="dxa" w:w="80"/>
              <w:right w:type="dxa" w:w="120"/>
            </w:tcMar>
            <w:vAlign w:val="center"/>
          </w:tcPr>
          <w:p>
            <w:r>
              <w:rPr>
                <w:b w:val="false"/>
                <w:bCs w:val="false"/>
                <w:sz w:val="20"/>
                <w:szCs w:val="20"/>
              </w:rPr>
              <w:t xml:space="preserve">Minimum 512 MB free</w:t>
            </w:r>
          </w:p>
        </w:tc>
      </w:tr>
      <w:tr>
        <w:tc>
          <w:tcPr>
            <w:tcW w:type="pct" w:w="30%"/>
            <w:tcMar>
              <w:top w:type="dxa" w:w="80"/>
              <w:left w:type="dxa" w:w="120"/>
              <w:bottom w:type="dxa" w:w="80"/>
              <w:right w:type="dxa" w:w="120"/>
            </w:tcMar>
            <w:vAlign w:val="center"/>
          </w:tcPr>
          <w:p>
            <w:r>
              <w:rPr>
                <w:b w:val="false"/>
                <w:bCs w:val="false"/>
                <w:sz w:val="20"/>
                <w:szCs w:val="20"/>
              </w:rPr>
              <w:t xml:space="preserve">Disk Space</w:t>
            </w:r>
          </w:p>
        </w:tc>
        <w:tc>
          <w:tcPr>
            <w:tcW w:type="pct" w:w="70%"/>
            <w:tcMar>
              <w:top w:type="dxa" w:w="80"/>
              <w:left w:type="dxa" w:w="120"/>
              <w:bottom w:type="dxa" w:w="80"/>
              <w:right w:type="dxa" w:w="120"/>
            </w:tcMar>
            <w:vAlign w:val="center"/>
          </w:tcPr>
          <w:p>
            <w:r>
              <w:rPr>
                <w:b w:val="false"/>
                <w:bCs w:val="false"/>
                <w:sz w:val="20"/>
                <w:szCs w:val="20"/>
              </w:rPr>
              <w:t xml:space="preserve">About 50 MB (JAR plus any CSV files)</w:t>
            </w:r>
          </w:p>
        </w:tc>
      </w:tr>
      <w:tr>
        <w:tc>
          <w:tcPr>
            <w:tcW w:type="pct" w:w="30%"/>
            <w:tcMar>
              <w:top w:type="dxa" w:w="80"/>
              <w:left w:type="dxa" w:w="120"/>
              <w:bottom w:type="dxa" w:w="80"/>
              <w:right w:type="dxa" w:w="120"/>
            </w:tcMar>
            <w:vAlign w:val="center"/>
          </w:tcPr>
          <w:p>
            <w:r>
              <w:rPr>
                <w:b w:val="false"/>
                <w:bCs w:val="false"/>
                <w:sz w:val="20"/>
                <w:szCs w:val="20"/>
              </w:rPr>
              <w:t xml:space="preserve">Persistence</w:t>
            </w:r>
          </w:p>
        </w:tc>
        <w:tc>
          <w:tcPr>
            <w:tcW w:type="pct" w:w="70%"/>
            <w:tcMar>
              <w:top w:type="dxa" w:w="80"/>
              <w:left w:type="dxa" w:w="120"/>
              <w:bottom w:type="dxa" w:w="80"/>
              <w:right w:type="dxa" w:w="120"/>
            </w:tcMar>
            <w:vAlign w:val="center"/>
          </w:tcPr>
          <w:p>
            <w:r>
              <w:rPr>
                <w:b w:val="false"/>
                <w:bCs w:val="false"/>
                <w:sz w:val="20"/>
                <w:szCs w:val="20"/>
              </w:rPr>
              <w:t xml:space="preserve">In-Memory (default) or CSV file system, selectable in Config.PERSISTENCE_TYPE</w:t>
            </w:r>
          </w:p>
        </w:tc>
      </w:tr>
    </w:tbl>
    <w:p>
      <w:pPr>
        <w:pStyle w:val="Heading3"/>
        <w:spacing w:after="100" w:before="220"/>
      </w:pPr>
      <w:r>
        <w:t xml:space="preserve">1.1.4. Related Systems, Pros and Cons</w:t>
      </w:r>
    </w:p>
    <w:p>
      <w:pPr>
        <w:spacing w:after="160"/>
      </w:pPr>
      <w:r>
        <w:rPr>
          <w:b/>
          <w:bCs/>
        </w:rPr>
        <w:t xml:space="preserve">BLABLACAR</w:t>
      </w:r>
    </w:p>
    <w:p>
      <w:pPr>
        <w:spacing w:after="160"/>
      </w:pPr>
      <w:r>
        <w:t xml:space="preserve">BlaBlaCar is the leading European carpooling marketplace, connecting millions of drivers and passengers for intercity trips. Pros: a very large user base, an integrated payment system, and verified driver profiles. Cons: it is not designed for students or university routes, it requires a financial transaction for every booking, and it has no concept of a university campus as a reference point.</w:t>
      </w:r>
    </w:p>
    <w:p>
      <w:pPr>
        <w:spacing w:after="160"/>
      </w:pPr>
      <w:r>
        <w:rPr>
          <w:b/>
          <w:bCs/>
        </w:rPr>
        <w:t xml:space="preserve">GOMORE</w:t>
      </w:r>
    </w:p>
    <w:p>
      <w:pPr>
        <w:spacing w:after="160"/>
      </w:pPr>
      <w:r>
        <w:t xml:space="preserve">GoMore is a Scandinavian ride-sharing platform that also supports peer-to-peer car rental. In its favor, it offers flexible ride listings and a clean, modern mobile interface. However, it lacks features tied to an academic community (no university filter, no student verification), imposes a subscription model on drivers, and offers no offline or in-memory demo mode, making it a poor reference for a BCE-style Java desktop application.</w:t>
      </w:r>
    </w:p>
    <w:p>
      <w:pPr>
        <w:pStyle w:val="Heading2"/>
        <w:spacing w:after="120" w:before="280"/>
      </w:pPr>
      <w:r>
        <w:t xml:space="preserve">1.2. User Stories</w:t>
      </w:r>
    </w:p>
    <w:p>
      <w:pPr>
        <w:pStyle w:val="Heading3"/>
        <w:spacing w:after="100" w:before="220"/>
      </w:pPr>
      <w:r>
        <w:t xml:space="preserve">1.2.1. US-1</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US-1</w:t>
            </w:r>
          </w:p>
          <w:p>
            <w:r>
              <w:t xml:space="preserve">As a Student, I want to publish a ride offer specifying departure, destination, date, available seats and total cost, so that other students can find it and request a seat in my car.</w:t>
            </w:r>
          </w:p>
        </w:tc>
      </w:tr>
    </w:tbl>
    <w:p>
      <w:pPr>
        <w:pStyle w:val="Heading3"/>
        <w:spacing w:after="100" w:before="220"/>
      </w:pPr>
      <w:r>
        <w:t xml:space="preserve">1.2.2. US-2</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US-2</w:t>
            </w:r>
          </w:p>
          <w:p>
            <w:r>
              <w:t xml:space="preserve">As a Student, I want to search for available rides by filtering on departure and destination, so I can quickly find a suitable ride without scrolling through irrelevant offers.</w:t>
            </w:r>
          </w:p>
        </w:tc>
      </w:tr>
    </w:tbl>
    <w:p>
      <w:pPr>
        <w:pStyle w:val="Heading3"/>
        <w:spacing w:after="100" w:before="220"/>
      </w:pPr>
      <w:r>
        <w:t xml:space="preserve">1.2.3. US-3</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US-3</w:t>
            </w:r>
          </w:p>
          <w:p>
            <w:r>
              <w:t xml:space="preserve">As a Student, I want to request a seat on a ride and be notified when the driver confirms or rejects it, so I always know the real status of my booking.</w:t>
            </w:r>
          </w:p>
        </w:tc>
      </w:tr>
    </w:tbl>
    <w:p>
      <w:pPr>
        <w:pStyle w:val="Heading3"/>
        <w:spacing w:after="100" w:before="220"/>
      </w:pPr>
      <w:r>
        <w:t xml:space="preserve">1.2.4. US-4</w:t>
      </w:r>
    </w:p>
    <w:tbl>
      <w:tblPr>
        <w:tblW w:type="pct" w:w="100%"/>
        <w:tblBorders>
          <w:top w:val="single" w:color="2b6cb0" w:sz="4"/>
          <w:left w:val="single" w:color="2b6cb0" w:sz="4"/>
          <w:bottom w:val="single" w:color="2b6cb0" w:sz="4"/>
          <w:right w:val="single" w:color="2b6cb0" w:sz="4"/>
          <w:insideH w:val="single" w:color="auto" w:sz="4"/>
          <w:insideV w:val="single" w:color="auto" w:sz="4"/>
        </w:tblBorders>
      </w:tblPr>
      <w:tblGrid>
        <w:gridCol w:w="100"/>
      </w:tblGrid>
      <w:tr>
        <w:tc>
          <w:tcPr>
            <w:shd w:fill="F0F7FF" w:val="clear"/>
            <w:tcMar>
              <w:top w:type="dxa" w:w="160"/>
              <w:left w:type="dxa" w:w="200"/>
              <w:bottom w:type="dxa" w:w="160"/>
              <w:right w:type="dxa" w:w="200"/>
            </w:tcMar>
          </w:tcPr>
          <w:p>
            <w:pPr>
              <w:spacing w:after="100"/>
            </w:pPr>
            <w:r>
              <w:rPr>
                <w:b/>
                <w:bCs/>
              </w:rPr>
              <w:t xml:space="preserve">US-4</w:t>
            </w:r>
          </w:p>
          <w:p>
            <w:r>
              <w:t xml:space="preserve">As a Student driver, I want to be able to confirm or reject incoming booking requests, mark a ride as completed, or cancel it even with passengers already on board, so I have full control over my ride.</w:t>
            </w:r>
          </w:p>
        </w:tc>
      </w:tr>
    </w:tbl>
    <w:p>
      <w:pPr>
        <w:pStyle w:val="Heading2"/>
        <w:spacing w:after="120" w:before="280"/>
      </w:pPr>
      <w:r>
        <w:t xml:space="preserve">1.3. Functional Requirements</w:t>
      </w:r>
    </w:p>
    <w:p>
      <w:pPr>
        <w:pStyle w:val="Heading3"/>
        <w:spacing w:after="100" w:before="220"/>
      </w:pPr>
      <w:r>
        <w:t xml:space="preserve">1.3.1. FR-1</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FR-1 — Authentication</w:t>
            </w:r>
          </w:p>
          <w:p>
            <w:r>
              <w:t xml:space="preserve">The system shall register a student with a username, password and personal details.</w:t>
            </w:r>
          </w:p>
        </w:tc>
      </w:tr>
    </w:tbl>
    <w:p>
      <w:pPr>
        <w:pStyle w:val="Heading3"/>
        <w:spacing w:after="100" w:before="220"/>
      </w:pPr>
      <w:r>
        <w:t xml:space="preserve">1.3.2. FR-2</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FR-2 — Ride Management</w:t>
            </w:r>
          </w:p>
          <w:p>
            <w:r>
              <w:t xml:space="preserve">The system shall publish a ride on behalf of an authenticated driver.</w:t>
            </w:r>
          </w:p>
        </w:tc>
      </w:tr>
    </w:tbl>
    <w:p>
      <w:pPr>
        <w:pStyle w:val="Heading3"/>
        <w:spacing w:after="100" w:before="220"/>
      </w:pPr>
      <w:r>
        <w:t xml:space="preserve">1.3.3. FR-3</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FR-3 — Booking</w:t>
            </w:r>
          </w:p>
          <w:p>
            <w:r>
              <w:t xml:space="preserve">The system shall search available rides upon an authenticated passenger's request.</w:t>
            </w:r>
          </w:p>
        </w:tc>
      </w:tr>
    </w:tbl>
    <w:p>
      <w:pPr>
        <w:pStyle w:val="Heading3"/>
        <w:spacing w:after="100" w:before="220"/>
      </w:pPr>
      <w:r>
        <w:t xml:space="preserve">1.3.4. FR-4</w:t>
      </w:r>
    </w:p>
    <w:tbl>
      <w:tblPr>
        <w:tblW w:type="pct" w:w="100%"/>
        <w:tblBorders>
          <w:top w:val="single" w:color="2f855a" w:sz="4"/>
          <w:left w:val="single" w:color="2f855a" w:sz="4"/>
          <w:bottom w:val="single" w:color="2f855a" w:sz="4"/>
          <w:right w:val="single" w:color="2f855a" w:sz="4"/>
          <w:insideH w:val="single" w:color="auto" w:sz="4"/>
          <w:insideV w:val="single" w:color="auto" w:sz="4"/>
        </w:tblBorders>
      </w:tblPr>
      <w:tblGrid>
        <w:gridCol w:w="100"/>
      </w:tblGrid>
      <w:tr>
        <w:tc>
          <w:tcPr>
            <w:shd w:fill="F0FBF3" w:val="clear"/>
            <w:tcMar>
              <w:top w:type="dxa" w:w="160"/>
              <w:left w:type="dxa" w:w="200"/>
              <w:bottom w:type="dxa" w:w="160"/>
              <w:right w:type="dxa" w:w="200"/>
            </w:tcMar>
          </w:tcPr>
          <w:p>
            <w:pPr>
              <w:spacing w:after="100"/>
            </w:pPr>
            <w:r>
              <w:rPr>
                <w:b/>
                <w:bCs/>
              </w:rPr>
              <w:t xml:space="preserve">FR-4 — Request Management</w:t>
            </w:r>
          </w:p>
          <w:p>
            <w:r>
              <w:t xml:space="preserve">The system shall confirm a booking request on behalf of the driver.</w:t>
            </w:r>
          </w:p>
        </w:tc>
      </w:tr>
    </w:tbl>
    <w:p>
      <w:pPr>
        <w:spacing w:after="120" w:before="240"/>
      </w:pPr>
      <w:r>
        <w:rPr>
          <w:b/>
          <w:bCs/>
          <w:i/>
          <w:iCs/>
        </w:rPr>
        <w:t xml:space="preserve">Glossary:</w:t>
      </w:r>
    </w:p>
    <w:p>
      <w:pPr>
        <w:spacing w:after="100"/>
      </w:pPr>
      <w:r>
        <w:rPr>
          <w:i/>
          <w:iCs/>
        </w:rPr>
        <w:t xml:space="preserve">Ride</w:t>
      </w:r>
      <w:r>
        <w:t xml:space="preserve"> = A trip offered by a student driver, with departure, destination, date, time, available seats and base cost.</w:t>
      </w:r>
    </w:p>
    <w:p>
      <w:pPr>
        <w:spacing w:after="100"/>
      </w:pPr>
      <w:r>
        <w:rPr>
          <w:i/>
          <w:iCs/>
        </w:rPr>
        <w:t xml:space="preserve">Booking</w:t>
      </w:r>
      <w:r>
        <w:t xml:space="preserve"> = A passenger's request to occupy a seat on a Ride: the seat is reserved immediately, but remains pending the driver's confirmation.</w:t>
      </w:r>
    </w:p>
    <w:p>
      <w:pPr>
        <w:spacing w:after="100"/>
      </w:pPr>
      <w:r>
        <w:rPr>
          <w:i/>
          <w:iCs/>
        </w:rPr>
        <w:t xml:space="preserve">Nearest University</w:t>
      </w:r>
      <w:r>
        <w:t xml:space="preserve"> = The university campus, among those known to the system, geographically closest to the student's declared location; suggested as the default destination in Offer/Search Ride.</w:t>
      </w:r>
    </w:p>
    <w:p>
      <w:pPr>
        <w:spacing w:after="100"/>
      </w:pPr>
      <w:r>
        <w:rPr>
          <w:i/>
          <w:iCs/>
        </w:rPr>
        <w:t xml:space="preserve">Ride State</w:t>
      </w:r>
      <w:r>
        <w:t xml:space="preserve"> = The lifecycle phase of a Ride (AVAILABLE, FULL, COMPLETED, CANCELLED), governed by the State Pattern.</w:t>
      </w:r>
    </w:p>
    <w:p>
      <w:pPr>
        <w:spacing w:after="100"/>
      </w:pPr>
      <w:r>
        <w:rPr>
          <w:i/>
          <w:iCs/>
        </w:rPr>
        <w:t xml:space="preserve">Booking State</w:t>
      </w:r>
      <w:r>
        <w:t xml:space="preserve"> = The lifecycle phase of a Booking (REQUESTED, CONFIRMED, REJECTED, CANCELLED).</w:t>
      </w:r>
    </w:p>
    <w:p>
      <w:pPr>
        <w:pStyle w:val="Heading2"/>
        <w:spacing w:after="120" w:before="280"/>
      </w:pPr>
      <w:r>
        <w:t xml:space="preserve">1.4. Use Cases</w:t>
      </w:r>
    </w:p>
    <w:p>
      <w:pPr>
        <w:pStyle w:val="Heading3"/>
        <w:spacing w:after="100" w:before="220"/>
      </w:pPr>
      <w:r>
        <w:t xml:space="preserve">1.4.1. Overview Diagram</w:t>
      </w:r>
    </w:p>
    <w:p>
      <w:pPr>
        <w:spacing w:after="80" w:before="200"/>
        <w:jc w:val="center"/>
      </w:pPr>
      <w:r>
        <w:drawing>
          <wp:inline distT="0" distB="0" distL="0" distR="0">
            <wp:extent cx="5715000" cy="44977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97705"/>
                    </a:xfrm>
                    <a:prstGeom prst="rect">
                      <a:avLst/>
                    </a:prstGeom>
                  </pic:spPr>
                </pic:pic>
              </a:graphicData>
            </a:graphic>
          </wp:inline>
        </w:drawing>
      </w:r>
    </w:p>
    <w:p>
      <w:pPr>
        <w:spacing w:after="240"/>
        <w:jc w:val="center"/>
      </w:pPr>
      <w:r>
        <w:rPr>
          <w:i/>
          <w:iCs/>
          <w:color w:val="555555"/>
          <w:sz w:val="20"/>
          <w:szCs w:val="20"/>
        </w:rPr>
        <w:t xml:space="preserve">Figure 1 — Use case diagram, Student actor</w:t>
      </w:r>
    </w:p>
    <w:p>
      <w:pPr>
        <w:pStyle w:val="Heading3"/>
        <w:spacing w:after="100" w:before="220"/>
      </w:pPr>
      <w:r>
        <w:t xml:space="preserve">1.4.2. Internal Steps</w:t>
      </w:r>
    </w:p>
    <w:p>
      <w:pPr>
        <w:spacing w:after="160"/>
      </w:pPr>
      <w:r>
        <w:rPr>
          <w:b/>
          <w:bCs/>
        </w:rPr>
        <w:t xml:space="preserve">Name: Offer a new ride</w:t>
      </w:r>
    </w:p>
    <w:p>
      <w:pPr>
        <w:pStyle w:val="ListParagraph"/>
        <w:numPr>
          <w:ilvl w:val="0"/>
          <w:numId w:val="1"/>
        </w:numPr>
        <w:spacing w:after="80"/>
      </w:pPr>
      <w:r>
        <w:t xml:space="preserve">1) The driver opens the 'Offri un Passaggio' screen from the Dashboard.</w:t>
      </w:r>
    </w:p>
    <w:p>
      <w:pPr>
        <w:pStyle w:val="ListParagraph"/>
        <w:numPr>
          <w:ilvl w:val="0"/>
          <w:numId w:val="1"/>
        </w:numPr>
        <w:spacing w:after="80"/>
      </w:pPr>
      <w:r>
        <w:t xml:space="preserve">2) The driver selects departure and destination from a location dropdown (editable for free-text search), a date from the calendar, a departure time (HH:mm format), the available seats with a numeric counter, and the base cost.</w:t>
      </w:r>
    </w:p>
    <w:p>
      <w:pPr>
        <w:pStyle w:val="ListParagraph"/>
        <w:numPr>
          <w:ilvl w:val="0"/>
          <w:numId w:val="1"/>
        </w:numPr>
        <w:spacing w:after="80"/>
      </w:pPr>
      <w:r>
        <w:t xml:space="preserve">3) The system validates the mandatory fields, checks that departure and destination do not coincide, that the number of seats is greater than zero, and that the departure time matches the HH:mm format.</w:t>
      </w:r>
    </w:p>
    <w:p>
      <w:pPr>
        <w:pStyle w:val="ListParagraph"/>
        <w:numPr>
          <w:ilvl w:val="0"/>
          <w:numId w:val="1"/>
        </w:numPr>
        <w:spacing w:after="80"/>
      </w:pPr>
      <w:r>
        <w:t xml:space="preserve">4) The system creates the Ride entity, generating an internal UUID and setting the initial state to AVAILABLE, then persists it through the RideDAO obtained from the DAOFactory.</w:t>
      </w:r>
    </w:p>
    <w:p>
      <w:pPr>
        <w:pStyle w:val="ListParagraph"/>
        <w:numPr>
          <w:ilvl w:val="0"/>
          <w:numId w:val="1"/>
        </w:numPr>
        <w:spacing w:after="80"/>
      </w:pPr>
      <w:r>
        <w:t xml:space="preserve">5) The system shows a confirmation message and clears the form.</w:t>
      </w:r>
    </w:p>
    <w:p>
      <w:pPr>
        <w:spacing w:after="160"/>
      </w:pPr>
      <w:r>
        <w:t xml:space="preserve">Extensions:</w:t>
      </w:r>
    </w:p>
    <w:p>
      <w:pPr>
        <w:pStyle w:val="ListParagraph"/>
        <w:numPr>
          <w:ilvl w:val="0"/>
          <w:numId w:val="1"/>
        </w:numPr>
        <w:spacing w:after="80"/>
      </w:pPr>
      <w:r>
        <w:t xml:space="preserve">3a. A required field is empty, or departure and destination coincide: the system shows an inline error and stays on the same screen without persisting anything.</w:t>
      </w:r>
    </w:p>
    <w:p>
      <w:pPr>
        <w:pStyle w:val="ListParagraph"/>
        <w:numPr>
          <w:ilvl w:val="0"/>
          <w:numId w:val="1"/>
        </w:numPr>
        <w:spacing w:after="80"/>
      </w:pPr>
      <w:r>
        <w:t xml:space="preserve">3b. The number of seats is not greater than zero: the system rejects the input with the message 'Il numero di posti deve essere maggiore di zero.'</w:t>
      </w:r>
    </w:p>
    <w:p>
      <w:pPr>
        <w:pStyle w:val="ListParagraph"/>
        <w:numPr>
          <w:ilvl w:val="0"/>
          <w:numId w:val="1"/>
        </w:numPr>
        <w:spacing w:after="80"/>
      </w:pPr>
      <w:r>
        <w:t xml:space="preserve">3c. The entered cost is negative: the system rejects the input with the message 'Il costo base non può essere negativo.'</w:t>
      </w:r>
    </w:p>
    <w:p>
      <w:pPr>
        <w:pStyle w:val="ListParagraph"/>
        <w:numPr>
          <w:ilvl w:val="0"/>
          <w:numId w:val="1"/>
        </w:numPr>
        <w:spacing w:after="80"/>
      </w:pPr>
      <w:r>
        <w:t xml:space="preserve">3d. The departure time is missing or does not match the HH:mm format: the system rejects the input with the message 'Inserisci un orario di partenza valido (formato HH:mm, es. 08:30).'</w:t>
      </w:r>
    </w:p>
    <w:p>
      <w:pPr>
        <w:spacing w:after="160"/>
      </w:pPr>
      <w:r>
        <w:t xml:space="preserve"/>
      </w:r>
    </w:p>
    <w:p>
      <w:pPr>
        <w:spacing w:after="160"/>
      </w:pPr>
      <w:r>
        <w:rPr>
          <w:b/>
          <w:bCs/>
        </w:rPr>
        <w:t xml:space="preserve">Name: Request a booking</w:t>
      </w:r>
    </w:p>
    <w:p>
      <w:pPr>
        <w:pStyle w:val="ListParagraph"/>
        <w:numPr>
          <w:ilvl w:val="0"/>
          <w:numId w:val="1"/>
        </w:numPr>
        <w:spacing w:after="80"/>
      </w:pPr>
      <w:r>
        <w:t xml:space="preserve">1) The passenger searches for available rides on a route and selects one from the results.</w:t>
      </w:r>
    </w:p>
    <w:p>
      <w:pPr>
        <w:pStyle w:val="ListParagraph"/>
        <w:numPr>
          <w:ilvl w:val="0"/>
          <w:numId w:val="1"/>
        </w:numPr>
        <w:spacing w:after="80"/>
      </w:pPr>
      <w:r>
        <w:t xml:space="preserve">2) The system checks that the requester is not the ride's driver and does not already have an active request on the same ride.</w:t>
      </w:r>
    </w:p>
    <w:p>
      <w:pPr>
        <w:pStyle w:val="ListParagraph"/>
        <w:numPr>
          <w:ilvl w:val="0"/>
          <w:numId w:val="1"/>
        </w:numPr>
        <w:spacing w:after="80"/>
      </w:pPr>
      <w:r>
        <w:t xml:space="preserve">3) The system immediately reserves the seat on the Ride (State Pattern) to prevent overbooking while the request is pending.</w:t>
      </w:r>
    </w:p>
    <w:p>
      <w:pPr>
        <w:pStyle w:val="ListParagraph"/>
        <w:numPr>
          <w:ilvl w:val="0"/>
          <w:numId w:val="1"/>
        </w:numPr>
        <w:spacing w:after="80"/>
      </w:pPr>
      <w:r>
        <w:t xml:space="preserve">4) The system creates a Booking in the REQUESTED state and persists it through the BookingDAO.</w:t>
      </w:r>
    </w:p>
    <w:p>
      <w:pPr>
        <w:pStyle w:val="ListParagraph"/>
        <w:numPr>
          <w:ilvl w:val="0"/>
          <w:numId w:val="1"/>
        </w:numPr>
        <w:spacing w:after="80"/>
      </w:pPr>
      <w:r>
        <w:t xml:space="preserve">5) The driver, from their own dashboard, sees the pending request and confirms or rejects it: if rejected, the reserved seat is freed.</w:t>
      </w:r>
    </w:p>
    <w:p>
      <w:pPr>
        <w:pStyle w:val="Heading1"/>
        <w:spacing w:after="160" w:before="360"/>
      </w:pPr>
      <w:r>
        <w:t xml:space="preserve">2. STORYBOARDS</w:t>
      </w:r>
    </w:p>
    <w:p>
      <w:pPr>
        <w:spacing w:after="160"/>
      </w:pPr>
      <w:r>
        <w:t xml:space="preserve">The first Storyboard is the authentication screen, where the student logs in with their credentials or navigates to the registration form to create a new account.</w:t>
      </w:r>
    </w:p>
    <w:p>
      <w:pPr>
        <w:spacing w:after="160"/>
      </w:pPr>
      <w:r>
        <w:rPr>
          <w:i/>
          <w:iCs/>
        </w:rPr>
        <w:t xml:space="preserve">Storyboard 1 — Login and Registration</w:t>
      </w:r>
    </w:p>
    <w:p>
      <w:pPr>
        <w:spacing w:after="80" w:before="200"/>
        <w:jc w:val="center"/>
      </w:pPr>
      <w:r>
        <w:drawing>
          <wp:inline distT="0" distB="0" distL="0" distR="0">
            <wp:extent cx="5715000" cy="34158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15862"/>
                    </a:xfrm>
                    <a:prstGeom prst="rect">
                      <a:avLst/>
                    </a:prstGeom>
                  </pic:spPr>
                </pic:pic>
              </a:graphicData>
            </a:graphic>
          </wp:inline>
        </w:drawing>
      </w:r>
    </w:p>
    <w:p>
      <w:pPr>
        <w:spacing w:after="240"/>
        <w:jc w:val="center"/>
      </w:pPr>
      <w:r>
        <w:rPr>
          <w:i/>
          <w:iCs/>
          <w:color w:val="555555"/>
          <w:sz w:val="20"/>
          <w:szCs w:val="20"/>
        </w:rPr>
        <w:t xml:space="preserve">Mockup 1 — Login and Registration Storyboard (LoginBoundary / RegisterBoundary)</w:t>
      </w:r>
    </w:p>
    <w:p>
      <w:pPr>
        <w:spacing w:after="160"/>
      </w:pPr>
      <w:r>
        <w:t xml:space="preserve">The login screen uses the modern design system introduced in the project: a light background with a rounded, shadowed central card, and an indigo/violet palette (#4f46e5 → #6366f1) consistent across the whole application. Two fields collect username and password. An error label, initially empty, appears in red below the fields when credentials are rejected by the LoginController. A secondary button leads to the registration form, where first and last name, username, password and — optionally — the home town/municipality (selectable from a location dropdown) are collected and validated before a Student entity is persisted.</w:t>
      </w:r>
    </w:p>
    <w:p>
      <w:pPr>
        <w:spacing w:after="160"/>
      </w:pPr>
      <w:r>
        <w:t xml:space="preserve">The second Storyboard is the main Dashboard, from which all the system's features can be reached.</w:t>
      </w:r>
    </w:p>
    <w:p>
      <w:pPr>
        <w:spacing w:after="160"/>
      </w:pPr>
      <w:r>
        <w:rPr>
          <w:i/>
          <w:iCs/>
        </w:rPr>
        <w:t xml:space="preserve">Storyboard 2 — Dashboard and booking management</w:t>
      </w:r>
    </w:p>
    <w:p>
      <w:pPr>
        <w:spacing w:after="80" w:before="200"/>
        <w:jc w:val="center"/>
      </w:pPr>
      <w:r>
        <w:drawing>
          <wp:inline distT="0" distB="0" distL="0" distR="0">
            <wp:extent cx="5715000" cy="30917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91721"/>
                    </a:xfrm>
                    <a:prstGeom prst="rect">
                      <a:avLst/>
                    </a:prstGeom>
                  </pic:spPr>
                </pic:pic>
              </a:graphicData>
            </a:graphic>
          </wp:inline>
        </w:drawing>
      </w:r>
    </w:p>
    <w:p>
      <w:pPr>
        <w:spacing w:after="240"/>
        <w:jc w:val="center"/>
      </w:pPr>
      <w:r>
        <w:rPr>
          <w:i/>
          <w:iCs/>
          <w:color w:val="555555"/>
          <w:sz w:val="20"/>
          <w:szCs w:val="20"/>
        </w:rPr>
        <w:t xml:space="preserve">Mockup 2 — Dashboard and My Rides Storyboard (StudentDashboardBoundary / ManageRidesBoundary)</w:t>
      </w:r>
    </w:p>
    <w:p>
      <w:pPr>
        <w:spacing w:after="160"/>
      </w:pPr>
      <w:r>
        <w:t xml:space="preserve">The Dashboard is built on a JavaFX BorderPane. The top bar, with an indigo/violet gradient background, shows the application logo, a welcome label personalized with the logged-in student's name, and a Logout button aligned to the right. The center of the layout presents three large navigation buttons: Offri Passaggio, Cerca Passaggio and Le Mie Corse, each of which loads its own FXML view, replacing the current Scene on the Stage. The 'Le Mie Corse' screen is organized into two tabs: the first lists the rides offered as a driver, with pending booking requests and the Confirm/Reject, Complete Ride and Cancel Ride buttons; the second lists active bookings as a passenger, with their status (Pending/Confirmed) and a button to cancel them.</w:t>
      </w:r>
    </w:p>
    <w:p>
      <w:pPr>
        <w:pStyle w:val="Heading1"/>
        <w:spacing w:after="160" w:before="360"/>
      </w:pPr>
      <w:r>
        <w:t xml:space="preserve">3. DESIGN</w:t>
      </w:r>
    </w:p>
    <w:p>
      <w:pPr>
        <w:spacing w:after="160"/>
      </w:pPr>
      <w:r>
        <w:t xml:space="preserve">This section presents the system's main internal characteristics, with diagrams to illustrate them.</w:t>
      </w:r>
    </w:p>
    <w:p>
      <w:pPr>
        <w:pStyle w:val="Heading2"/>
        <w:spacing w:after="120" w:before="280"/>
      </w:pPr>
      <w:r>
        <w:t xml:space="preserve">3.1. Class Diagram — VOPC (Analysis)</w:t>
      </w:r>
    </w:p>
    <w:p>
      <w:pPr>
        <w:spacing w:after="160"/>
      </w:pPr>
      <w:r>
        <w:t xml:space="preserve">Given the size of the system, the analysis-level class diagram is presented as a single combined diagram, with classes grouped into the four colored bands of the Boundary-Control-Entity pattern, plus the Bean layer for the DTOs that cross architectural boundaries. The DAO families, too numerous to remain legible in the same diagram, are illustrated separately right after; a global overview of how all the layers interact closes the section.</w:t>
      </w:r>
    </w:p>
    <w:p>
      <w:pPr>
        <w:spacing w:after="80" w:before="200"/>
        <w:jc w:val="center"/>
      </w:pPr>
      <w:r>
        <w:drawing>
          <wp:inline distT="0" distB="0" distL="0" distR="0">
            <wp:extent cx="5715000" cy="3856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56167"/>
                    </a:xfrm>
                    <a:prstGeom prst="rect">
                      <a:avLst/>
                    </a:prstGeom>
                  </pic:spPr>
                </pic:pic>
              </a:graphicData>
            </a:graphic>
          </wp:inline>
        </w:drawing>
      </w:r>
    </w:p>
    <w:p>
      <w:pPr>
        <w:spacing w:after="240"/>
        <w:jc w:val="center"/>
      </w:pPr>
      <w:r>
        <w:rPr>
          <w:i/>
          <w:iCs/>
          <w:color w:val="555555"/>
          <w:sz w:val="20"/>
          <w:szCs w:val="20"/>
        </w:rPr>
        <w:t xml:space="preserve">Figure 2 — Combined class diagram: Boundary, Bean, Control and Entity</w:t>
      </w:r>
    </w:p>
    <w:p>
      <w:pPr>
        <w:spacing w:after="160"/>
      </w:pPr>
      <w:r>
        <w:t xml:space="preserve">The Boundary layer contains exclusively classes that interact with the user: the JavaFX controllers bound to their respective FXML views exchange only Bean objects with the Control layer, never Entities directly. Each Boundary manages the loading of its own FXML and the Scene swap on the Stage by itself: there is no centralized SceneManager class (CliMain and the various *CLI classes offer an equivalent text-based interface for headless environments, omitted here to keep the diagram readable). The Bean layer holds the DTOs (RideBean, BookingBean, UserBean) that cross the Boundary↔Control boundary: no Entity ever leaves the domain layer toward the UI. The Control layer encapsulates all the business logic: each controller receives Beans from the Boundary, validates them, orchestrates the Entities and delegates persistence to the DAO layer (illustrated separately right after); none of these classes depends on JavaFX, which lets the same controllers serve both the GUI and the CLI without modification. The Session Singleton provides every controller with the identity of the currently authenticated student. Finally, the Entity layer represents the domain classes: Ride is the richest entity, with the list of registered observers and the methods that trigger its own state transitions (bookSeat, cancelSeat, complete, cancel); Booking models the approval status of each individual booking request, without duplicating the seat-reservation logic already handled by Ride.</w:t>
      </w:r>
    </w:p>
    <w:p>
      <w:pPr>
        <w:spacing w:after="160"/>
      </w:pPr>
      <w:r>
        <w:rPr>
          <w:i/>
          <w:iCs/>
        </w:rPr>
        <w:t xml:space="preserve">The DAO section — Abstract Factory:</w:t>
      </w:r>
    </w:p>
    <w:p>
      <w:pPr>
        <w:spacing w:after="80" w:before="20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38550"/>
                    </a:xfrm>
                    <a:prstGeom prst="rect">
                      <a:avLst/>
                    </a:prstGeom>
                  </pic:spPr>
                </pic:pic>
              </a:graphicData>
            </a:graphic>
          </wp:inline>
        </w:drawing>
      </w:r>
    </w:p>
    <w:p>
      <w:pPr>
        <w:spacing w:after="240"/>
        <w:jc w:val="center"/>
      </w:pPr>
      <w:r>
        <w:rPr>
          <w:i/>
          <w:iCs/>
          <w:color w:val="555555"/>
          <w:sz w:val="20"/>
          <w:szCs w:val="20"/>
        </w:rPr>
        <w:t xml:space="preserve">Figure 3 — DAOFactory and its Concrete Factories</w:t>
      </w:r>
    </w:p>
    <w:p>
      <w:pPr>
        <w:spacing w:after="160"/>
      </w:pPr>
      <w:r>
        <w:t xml:space="preserve">DAOFactory is the single entry point into the persistence layer. It reads the PERSISTENCE_TYPE constant from Config on the first call to getInstance() and caches the corresponding concrete factory, so that every controller in the system receives DAO objects belonging to the same consistent family.</w:t>
      </w:r>
    </w:p>
    <w:p>
      <w:pPr>
        <w:spacing w:after="160"/>
      </w:pPr>
      <w:r>
        <w:rPr>
          <w:i/>
          <w:iCs/>
        </w:rPr>
        <w:t xml:space="preserve">The DAO section — In-Memory family:</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555"/>
          <w:sz w:val="20"/>
          <w:szCs w:val="20"/>
        </w:rPr>
        <w:t xml:space="preserve">Figure 4 — In-Memory DAO</w:t>
      </w:r>
    </w:p>
    <w:p>
      <w:pPr>
        <w:spacing w:after="160"/>
      </w:pPr>
      <w:r>
        <w:t xml:space="preserve">The In-Memory implementations back every interface with a static HashMap shared through the MemoryStorage Singleton, indexed by entity identifier, guaranteeing constant-time access. It is the family returned in the application's default persistence mode.</w:t>
      </w:r>
    </w:p>
    <w:p>
      <w:pPr>
        <w:spacing w:after="160"/>
      </w:pPr>
      <w:r>
        <w:rPr>
          <w:i/>
          <w:iCs/>
        </w:rPr>
        <w:t xml:space="preserve">The DAO section — File System family:</w:t>
      </w:r>
    </w:p>
    <w:p>
      <w:pPr>
        <w:spacing w:after="80" w:before="200"/>
        <w:jc w:val="center"/>
      </w:pPr>
      <w:r>
        <w:drawing>
          <wp:inline distT="0" distB="0" distL="0" distR="0">
            <wp:extent cx="5715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581150"/>
                    </a:xfrm>
                    <a:prstGeom prst="rect">
                      <a:avLst/>
                    </a:prstGeom>
                  </pic:spPr>
                </pic:pic>
              </a:graphicData>
            </a:graphic>
          </wp:inline>
        </w:drawing>
      </w:r>
    </w:p>
    <w:p>
      <w:pPr>
        <w:spacing w:after="240"/>
        <w:jc w:val="center"/>
      </w:pPr>
      <w:r>
        <w:rPr>
          <w:i/>
          <w:iCs/>
          <w:color w:val="555555"/>
          <w:sz w:val="20"/>
          <w:szCs w:val="20"/>
        </w:rPr>
        <w:t xml:space="preserve">Figure 5 — File System DAO</w:t>
      </w:r>
    </w:p>
    <w:p>
      <w:pPr>
        <w:spacing w:after="160"/>
      </w:pPr>
      <w:r>
        <w:t xml:space="preserve">The File System implementations each independently manage their own CSV file, with in-memory caching invalidated based on the last-modified timestamp, and an explicit lock for write concurrency: there is no CsvHelper class shared among the three implementations.</w:t>
      </w:r>
    </w:p>
    <w:p>
      <w:pPr>
        <w:spacing w:after="160"/>
      </w:pPr>
      <w:r>
        <w:rPr>
          <w:i/>
          <w:iCs/>
        </w:rPr>
        <w:t xml:space="preserve">The DAO section — SQL family (relational database):</w:t>
      </w:r>
    </w:p>
    <w:p>
      <w:pPr>
        <w:spacing w:after="80" w:before="20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76425"/>
                    </a:xfrm>
                    <a:prstGeom prst="rect">
                      <a:avLst/>
                    </a:prstGeom>
                  </pic:spPr>
                </pic:pic>
              </a:graphicData>
            </a:graphic>
          </wp:inline>
        </w:drawing>
      </w:r>
    </w:p>
    <w:p>
      <w:pPr>
        <w:spacing w:after="240"/>
        <w:jc w:val="center"/>
      </w:pPr>
      <w:r>
        <w:rPr>
          <w:i/>
          <w:iCs/>
          <w:color w:val="555555"/>
          <w:sz w:val="20"/>
          <w:szCs w:val="20"/>
        </w:rPr>
        <w:t xml:space="preserve">Figure 6 — SQL DAO (H2 via JDBC)</w:t>
      </w:r>
    </w:p>
    <w:p>
      <w:pPr>
        <w:spacing w:after="160"/>
      </w:pPr>
      <w:r>
        <w:t xml:space="preserve">The SQL implementations rely on JdbcSupport, a package-private support class that opens the JDBC connection to the embedded H2 database and initializes its schema (CREATE TABLE IF NOT EXISTS) on first request. Each Jdbc*DAO translates its operations into prepared statements: writes use H2's own MERGE INTO ... KEY (...) VALUES (...) upsert syntax, while JdbcRideDAO also manages, within a single transaction, the ride_passengers join table, needed to represent the many-to-many relationship between a ride and its passengers without flattening it into a column as in the CSV variant.</w:t>
      </w:r>
    </w:p>
    <w:p>
      <w:pPr>
        <w:spacing w:after="160"/>
      </w:pPr>
      <w:r>
        <w:rPr>
          <w:i/>
          <w:iCs/>
        </w:rPr>
        <w:t xml:space="preserve">The global view of the class diagram:</w:t>
      </w:r>
    </w:p>
    <w:p>
      <w:pPr>
        <w:spacing w:after="80" w:before="20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162675"/>
                    </a:xfrm>
                    <a:prstGeom prst="rect">
                      <a:avLst/>
                    </a:prstGeom>
                  </pic:spPr>
                </pic:pic>
              </a:graphicData>
            </a:graphic>
          </wp:inline>
        </w:drawing>
      </w:r>
    </w:p>
    <w:p>
      <w:pPr>
        <w:spacing w:after="240"/>
        <w:jc w:val="center"/>
      </w:pPr>
      <w:r>
        <w:rPr>
          <w:i/>
          <w:iCs/>
          <w:color w:val="555555"/>
          <w:sz w:val="20"/>
          <w:szCs w:val="20"/>
        </w:rPr>
        <w:t xml:space="preserve">Figure 7 — Package-level architectural overview</w:t>
      </w:r>
    </w:p>
    <w:p>
      <w:pPr>
        <w:pStyle w:val="Heading2"/>
        <w:spacing w:after="120" w:before="280"/>
      </w:pPr>
      <w:r>
        <w:t xml:space="preserve">3.2. Class Diagram — Design Level</w:t>
      </w:r>
    </w:p>
    <w:p>
      <w:pPr>
        <w:spacing w:after="160"/>
      </w:pPr>
      <w:r>
        <w:t xml:space="preserve">The design-level diagram highlights the applied patterns that most raise the system's engineering level: the Observer Pattern, which decouples passenger notification from the Ride itself, and the Strategy Pattern, which makes the cost-splitting algorithm interchangeable.</w:t>
      </w:r>
    </w:p>
    <w:p>
      <w:pPr>
        <w:spacing w:after="160"/>
      </w:pPr>
      <w:r>
        <w:rPr>
          <w:i/>
          <w:iCs/>
        </w:rPr>
        <w:t xml:space="preserve">The Pattern section:</w:t>
      </w:r>
    </w:p>
    <w:p>
      <w:pPr>
        <w:spacing w:after="80" w:before="200"/>
        <w:jc w:val="center"/>
      </w:pPr>
      <w:r>
        <w:drawing>
          <wp:inline distT="0" distB="0" distL="0" distR="0">
            <wp:extent cx="5334000" cy="50610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061029"/>
                    </a:xfrm>
                    <a:prstGeom prst="rect">
                      <a:avLst/>
                    </a:prstGeom>
                  </pic:spPr>
                </pic:pic>
              </a:graphicData>
            </a:graphic>
          </wp:inline>
        </w:drawing>
      </w:r>
    </w:p>
    <w:p>
      <w:pPr>
        <w:spacing w:after="240"/>
        <w:jc w:val="center"/>
      </w:pPr>
      <w:r>
        <w:rPr>
          <w:i/>
          <w:iCs/>
          <w:color w:val="555555"/>
          <w:sz w:val="20"/>
          <w:szCs w:val="20"/>
        </w:rPr>
        <w:t xml:space="preserve">Figure 8 — Observer and Strategy applied to Ride and cost calculation</w:t>
      </w:r>
    </w:p>
    <w:p>
      <w:pPr>
        <w:spacing w:after="160"/>
      </w:pPr>
      <w:r>
        <w:t xml:space="preserve">On the left, Ride plays the role of Subject and keeps a list of Observer references without knowing their concrete type (in the code, an observer is often a simple lambda registered by the Controller at request time). On the right, SearchRideController dynamically chooses which CostStrategy to apply based on Config.COST_STRATEGY_TYPE, allowing a new pricing model to be added without touching the existing code.</w:t>
      </w:r>
    </w:p>
    <w:p>
      <w:pPr>
        <w:pStyle w:val="Heading2"/>
        <w:spacing w:after="120" w:before="280"/>
      </w:pPr>
      <w:r>
        <w:t xml:space="preserve">3.3. Design Patterns</w:t>
      </w:r>
    </w:p>
    <w:p>
      <w:pPr>
        <w:spacing w:after="160"/>
      </w:pPr>
      <w:r>
        <w:rPr>
          <w:b/>
          <w:bCs/>
        </w:rPr>
        <w:t xml:space="preserve">Abstract Factory — DAOFactory</w:t>
      </w:r>
    </w:p>
    <w:p>
      <w:pPr>
        <w:spacing w:after="160"/>
      </w:pPr>
      <w:r>
        <w:t xml:space="preserve">The system implements the Abstract Factory Pattern, whose main purpose is to provide an interface for creating families of related objects without specifying their concrete classes. DAOFactory is an abstract class that exposes three factory methods: getRideDAO(), getStudentDAO() and getBookingDAO(). Three concrete subclasses extend it and instantiate the correct implementations based on the value of Config.PERSISTENCE_TYPE: MemoryDAOFactory (in-RAM HashMap), FsDAOFactory (CSV files) and SqlDAOFactory (relational H2 database via JDBC). Thanks to this design, switching the entire application from one persistence technology to another requires changing a single constant, and no Controller class is aware of which technology is actually storing the data.</w:t>
      </w:r>
    </w:p>
    <w:p>
      <w:pPr>
        <w:spacing w:after="160"/>
      </w:pPr>
      <w:r>
        <w:rPr>
          <w:b/>
          <w:bCs/>
        </w:rPr>
        <w:t xml:space="preserve">Singleton — Session, MemoryStorage and DAOFactory</w:t>
      </w:r>
    </w:p>
    <w:p>
      <w:pPr>
        <w:spacing w:after="160"/>
      </w:pPr>
      <w:r>
        <w:t xml:space="preserve">The Singleton Pattern guarantees that one and only one instance of a given object type exists, so that all actions on that object are performed consistently. Session holds the currently authenticated Student and is globally reachable via Session.getInstance(). MemoryStorage centralizes the HashMaps shared by the in-memory DAO family. DAOFactory itself caches the chosen concrete factory in a static field protected by a synchronized accessor.</w:t>
      </w:r>
    </w:p>
    <w:p>
      <w:pPr>
        <w:spacing w:after="160"/>
      </w:pPr>
      <w:r>
        <w:rPr>
          <w:b/>
          <w:bCs/>
        </w:rPr>
        <w:t xml:space="preserve">State — RideState</w:t>
      </w:r>
    </w:p>
    <w:p>
      <w:pPr>
        <w:spacing w:after="160"/>
      </w:pPr>
      <w:r>
        <w:t xml:space="preserve">The State Pattern models the lifecycle of a ride. The RideState interface defines the four concrete states a Ride can take on (AvailableState, FullState, CompletedState, CancelledState), and every transition is triggered exclusively by a method on Ride itself (bookSeat, cancelSeat, complete, cancel), so the state field can never diverge from the actual number of available seats or from disallowed transitions (the two terminal states, COMPLETED and CANCELLED, reject any further transition). The Booking entity instead adopts a lighter approach: a textual state with transitions validated directly by its own confirm()/reject()/cancel() methods, without a dedicated State class hierarchy.</w:t>
      </w:r>
    </w:p>
    <w:p>
      <w:pPr>
        <w:spacing w:after="160"/>
      </w:pPr>
      <w:r>
        <w:rPr>
          <w:b/>
          <w:bCs/>
        </w:rPr>
        <w:t xml:space="preserve">Strategy — CostStrategy</w:t>
      </w:r>
    </w:p>
    <w:p>
      <w:pPr>
        <w:spacing w:after="160"/>
      </w:pPr>
      <w:r>
        <w:t xml:space="preserve">The Strategy Pattern encapsulates a family of interchangeable algorithms. CostStrategy declares the single method calculateCost(basePrice, numPassengers). EqualSplitStrategy divides the total cost equally between driver and passengers, while DistanceCostStrategy calculates the cost based on distance. SearchRideController dynamically chooses which strategy to instantiate based on Config.COST_STRATEGY_TYPE on every search, so the algorithm can be changed by modifying a single constant.</w:t>
      </w:r>
    </w:p>
    <w:p>
      <w:pPr>
        <w:spacing w:after="160"/>
      </w:pPr>
      <w:r>
        <w:rPr>
          <w:b/>
          <w:bCs/>
        </w:rPr>
        <w:t xml:space="preserve">Observer — Ride and its subscribed passengers</w:t>
      </w:r>
    </w:p>
    <w:p>
      <w:pPr>
        <w:spacing w:after="160"/>
      </w:pPr>
      <w:r>
        <w:t xml:space="preserve">The Observer Pattern defines a one-to-many dependency so that, when an object changes state, all its dependents are automatically notified. Ride keeps a list of Observer instances and invokes notifyObservers() whenever a seat is requested, freed, or the ride is cancelled. In the prototype, the Observer registered when a seat is requested is typically a lambda function that logs the notification via LoggerCustom.</w:t>
      </w:r>
    </w:p>
    <w:p>
      <w:pPr>
        <w:pStyle w:val="Heading2"/>
        <w:spacing w:after="120" w:before="280"/>
      </w:pPr>
      <w:r>
        <w:t xml:space="preserve">3.4. Activity Diagram</w:t>
      </w:r>
    </w:p>
    <w:p>
      <w:pPr>
        <w:spacing w:after="160"/>
      </w:pPr>
      <w:r>
        <w:t xml:space="preserve">The following activity diagram describes the main flow of a booking request, from the ride search to the driver's confirmation, rejection, or automatic expiration if no response arrives within 24 hours:</w:t>
      </w:r>
    </w:p>
    <w:p>
      <w:pPr>
        <w:spacing w:after="80" w:before="200"/>
        <w:jc w:val="center"/>
      </w:pPr>
      <w:r>
        <w:drawing>
          <wp:inline distT="0" distB="0" distL="0" distR="0">
            <wp:extent cx="5213563" cy="8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3563" cy="8500000"/>
                    </a:xfrm>
                    <a:prstGeom prst="rect">
                      <a:avLst/>
                    </a:prstGeom>
                  </pic:spPr>
                </pic:pic>
              </a:graphicData>
            </a:graphic>
          </wp:inline>
        </w:drawing>
      </w:r>
    </w:p>
    <w:p>
      <w:pPr>
        <w:spacing w:after="240"/>
        <w:jc w:val="center"/>
      </w:pPr>
      <w:r>
        <w:rPr>
          <w:i/>
          <w:iCs/>
          <w:color w:val="555555"/>
          <w:sz w:val="20"/>
          <w:szCs w:val="20"/>
        </w:rPr>
        <w:t xml:space="preserve">Figure 9 — Activity diagram of the main application flow</w:t>
      </w:r>
    </w:p>
    <w:p>
      <w:pPr>
        <w:pStyle w:val="Heading2"/>
        <w:spacing w:after="120" w:before="280"/>
      </w:pPr>
      <w:r>
        <w:t xml:space="preserve">3.5. Sequence Diagram</w:t>
      </w:r>
    </w:p>
    <w:p>
      <w:pPr>
        <w:spacing w:after="160"/>
      </w:pPr>
      <w:r>
        <w:t xml:space="preserve">The system's main branch is described in the following sequence diagram, extended from login to the booking request: the student logs in (LoginController verifies the credentials via StudentDAO and opens the session), navigates to 'Cerca Passaggio', obtains the available results from RideDAO, and finally selects a ride. SearchRideController validates the request against the session and the Ride's state, reserves the seat, creates a Booking in the REQUESTED state and persists it; the notifications to the passenger and to the driver (Observer Pattern) are both modeled as asynchronous calls.</w:t>
      </w:r>
    </w:p>
    <w:p>
      <w:pPr>
        <w:spacing w:after="80" w:before="200"/>
        <w:jc w:val="center"/>
      </w:pPr>
      <w:r>
        <w:drawing>
          <wp:inline distT="0" distB="0" distL="0" distR="0">
            <wp:extent cx="5715000" cy="39071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907194"/>
                    </a:xfrm>
                    <a:prstGeom prst="rect">
                      <a:avLst/>
                    </a:prstGeom>
                  </pic:spPr>
                </pic:pic>
              </a:graphicData>
            </a:graphic>
          </wp:inline>
        </w:drawing>
      </w:r>
    </w:p>
    <w:p>
      <w:pPr>
        <w:spacing w:after="240"/>
        <w:jc w:val="center"/>
      </w:pPr>
      <w:r>
        <w:rPr>
          <w:i/>
          <w:iCs/>
          <w:color w:val="555555"/>
          <w:sz w:val="20"/>
          <w:szCs w:val="20"/>
        </w:rPr>
        <w:t xml:space="preserve">Figure 10 — Sequence Diagram of the login → search → booking request flow</w:t>
      </w:r>
    </w:p>
    <w:p>
      <w:pPr>
        <w:pStyle w:val="Heading2"/>
        <w:spacing w:after="120" w:before="280"/>
      </w:pPr>
      <w:r>
        <w:t xml:space="preserve">3.6. State Diagram</w:t>
      </w:r>
    </w:p>
    <w:p>
      <w:pPr>
        <w:spacing w:after="160"/>
      </w:pPr>
      <w:r>
        <w:t xml:space="preserve">Two state machines govern the system. The first describes the lifecycle of a Ride:</w:t>
      </w:r>
    </w:p>
    <w:p>
      <w:pPr>
        <w:spacing w:after="80" w:before="200"/>
        <w:jc w:val="center"/>
      </w:pPr>
      <w:r>
        <w:drawing>
          <wp:inline distT="0" distB="0" distL="0" distR="0">
            <wp:extent cx="4572000" cy="3695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695928"/>
                    </a:xfrm>
                    <a:prstGeom prst="rect">
                      <a:avLst/>
                    </a:prstGeom>
                  </pic:spPr>
                </pic:pic>
              </a:graphicData>
            </a:graphic>
          </wp:inline>
        </w:drawing>
      </w:r>
    </w:p>
    <w:p>
      <w:pPr>
        <w:spacing w:after="240"/>
        <w:jc w:val="center"/>
      </w:pPr>
      <w:r>
        <w:rPr>
          <w:i/>
          <w:iCs/>
          <w:color w:val="555555"/>
          <w:sz w:val="20"/>
          <w:szCs w:val="20"/>
        </w:rPr>
        <w:t xml:space="preserve">Figure 11 — State Diagram of Ride</w:t>
      </w:r>
    </w:p>
    <w:p>
      <w:pPr>
        <w:spacing w:after="160"/>
      </w:pPr>
      <w:r>
        <w:t xml:space="preserve">The second describes the lifecycle of a Booking. Both rejection and cancellation trigger the release of the seat reserved on the associated Ride:</w:t>
      </w:r>
    </w:p>
    <w:p>
      <w:pPr>
        <w:spacing w:after="80" w:before="200"/>
        <w:jc w:val="center"/>
      </w:pPr>
      <w:r>
        <w:drawing>
          <wp:inline distT="0" distB="0" distL="0" distR="0">
            <wp:extent cx="3657600" cy="27482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57600" cy="2748215"/>
                    </a:xfrm>
                    <a:prstGeom prst="rect">
                      <a:avLst/>
                    </a:prstGeom>
                  </pic:spPr>
                </pic:pic>
              </a:graphicData>
            </a:graphic>
          </wp:inline>
        </w:drawing>
      </w:r>
    </w:p>
    <w:p>
      <w:pPr>
        <w:spacing w:after="240"/>
        <w:jc w:val="center"/>
      </w:pPr>
      <w:r>
        <w:rPr>
          <w:i/>
          <w:iCs/>
          <w:color w:val="555555"/>
          <w:sz w:val="20"/>
          <w:szCs w:val="20"/>
        </w:rPr>
        <w:t xml:space="preserve">Figure 12 — State Diagram of Booking</w:t>
      </w:r>
    </w:p>
    <w:p>
      <w:pPr>
        <w:pStyle w:val="Heading1"/>
        <w:spacing w:after="160" w:before="360"/>
      </w:pPr>
      <w:r>
        <w:t xml:space="preserve">4. TESTING</w:t>
      </w:r>
    </w:p>
    <w:p>
      <w:pPr>
        <w:spacing w:after="160"/>
      </w:pPr>
      <w:r>
        <w:t xml:space="preserve">In addition to the classes that verify the domain layer and the applied patterns, the suite includes a dedicated test class for each DAO family (In-Memory, File System and SQL), so as to also cover the persistence layer and not just the business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tcW w:type="pct" w:w="35%"/>
            <w:shd w:fill="E3FAEA" w:val="clear"/>
            <w:tcMar>
              <w:top w:type="dxa" w:w="80"/>
              <w:left w:type="dxa" w:w="120"/>
              <w:bottom w:type="dxa" w:w="80"/>
              <w:right w:type="dxa" w:w="120"/>
            </w:tcMar>
            <w:vAlign w:val="center"/>
          </w:tcPr>
          <w:p>
            <w:r>
              <w:rPr>
                <w:b/>
                <w:bCs/>
                <w:sz w:val="20"/>
                <w:szCs w:val="20"/>
              </w:rPr>
              <w:t xml:space="preserve">Test Class</w:t>
            </w:r>
          </w:p>
        </w:tc>
        <w:tc>
          <w:tcPr>
            <w:tcW w:type="pct" w:w="65%"/>
            <w:shd w:fill="E3FAEA" w:val="clear"/>
            <w:tcMar>
              <w:top w:type="dxa" w:w="80"/>
              <w:left w:type="dxa" w:w="120"/>
              <w:bottom w:type="dxa" w:w="80"/>
              <w:right w:type="dxa" w:w="120"/>
            </w:tcMar>
            <w:vAlign w:val="center"/>
          </w:tcPr>
          <w:p>
            <w:r>
              <w:rPr>
                <w:b/>
                <w:bCs/>
                <w:sz w:val="20"/>
                <w:szCs w:val="20"/>
              </w:rPr>
              <w:t xml:space="preserve">Test Cases</w:t>
            </w:r>
          </w:p>
        </w:tc>
      </w:tr>
      <w:tr>
        <w:tc>
          <w:tcPr>
            <w:tcW w:type="pct" w:w="35%"/>
            <w:tcMar>
              <w:top w:type="dxa" w:w="80"/>
              <w:left w:type="dxa" w:w="120"/>
              <w:bottom w:type="dxa" w:w="80"/>
              <w:right w:type="dxa" w:w="120"/>
            </w:tcMar>
            <w:vAlign w:val="center"/>
          </w:tcPr>
          <w:p>
            <w:r>
              <w:rPr>
                <w:b w:val="false"/>
                <w:bCs w:val="false"/>
                <w:sz w:val="20"/>
                <w:szCs w:val="20"/>
              </w:rPr>
              <w:t xml:space="preserve">RideStateTest</w:t>
            </w:r>
          </w:p>
        </w:tc>
        <w:tc>
          <w:tcPr>
            <w:tcW w:type="pct" w:w="65%"/>
            <w:tcMar>
              <w:top w:type="dxa" w:w="80"/>
              <w:left w:type="dxa" w:w="120"/>
              <w:bottom w:type="dxa" w:w="80"/>
              <w:right w:type="dxa" w:w="120"/>
            </w:tcMar>
            <w:vAlign w:val="center"/>
          </w:tcPr>
          <w:p>
            <w:r>
              <w:rPr>
                <w:b w:val="false"/>
                <w:bCs w:val="false"/>
                <w:sz w:val="20"/>
                <w:szCs w:val="20"/>
              </w:rPr>
              <w:t xml:space="preserve">initial AVAILABLE state; transition to FULL on the last seat; booking rejected when the ride is full; AVAILABLE state restored on cancellation</w:t>
            </w:r>
          </w:p>
        </w:tc>
      </w:tr>
      <w:tr>
        <w:tc>
          <w:tcPr>
            <w:tcW w:type="pct" w:w="35%"/>
            <w:tcMar>
              <w:top w:type="dxa" w:w="80"/>
              <w:left w:type="dxa" w:w="120"/>
              <w:bottom w:type="dxa" w:w="80"/>
              <w:right w:type="dxa" w:w="120"/>
            </w:tcMar>
            <w:vAlign w:val="center"/>
          </w:tcPr>
          <w:p>
            <w:r>
              <w:rPr>
                <w:b w:val="false"/>
                <w:bCs w:val="false"/>
                <w:sz w:val="20"/>
                <w:szCs w:val="20"/>
              </w:rPr>
              <w:t xml:space="preserve">EqualSplitStrategyTest</w:t>
            </w:r>
          </w:p>
        </w:tc>
        <w:tc>
          <w:tcPr>
            <w:tcW w:type="pct" w:w="65%"/>
            <w:tcMar>
              <w:top w:type="dxa" w:w="80"/>
              <w:left w:type="dxa" w:w="120"/>
              <w:bottom w:type="dxa" w:w="80"/>
              <w:right w:type="dxa" w:w="120"/>
            </w:tcMar>
            <w:vAlign w:val="center"/>
          </w:tcPr>
          <w:p>
            <w:r>
              <w:rPr>
                <w:b w:val="false"/>
                <w:bCs w:val="false"/>
                <w:sz w:val="20"/>
                <w:szCs w:val="20"/>
              </w:rPr>
              <w:t xml:space="preserve">equal cost split with multiple passengers; no passengers (cost entirely borne by the driver); 50/50 split with one passenger</w:t>
            </w:r>
          </w:p>
        </w:tc>
      </w:tr>
      <w:tr>
        <w:tc>
          <w:tcPr>
            <w:tcW w:type="pct" w:w="35%"/>
            <w:tcMar>
              <w:top w:type="dxa" w:w="80"/>
              <w:left w:type="dxa" w:w="120"/>
              <w:bottom w:type="dxa" w:w="80"/>
              <w:right w:type="dxa" w:w="120"/>
            </w:tcMar>
            <w:vAlign w:val="center"/>
          </w:tcPr>
          <w:p>
            <w:r>
              <w:rPr>
                <w:b w:val="false"/>
                <w:bCs w:val="false"/>
                <w:sz w:val="20"/>
                <w:szCs w:val="20"/>
              </w:rPr>
              <w:t xml:space="preserve">BookingWorkflowTest</w:t>
            </w:r>
          </w:p>
        </w:tc>
        <w:tc>
          <w:tcPr>
            <w:tcW w:type="pct" w:w="65%"/>
            <w:tcMar>
              <w:top w:type="dxa" w:w="80"/>
              <w:left w:type="dxa" w:w="120"/>
              <w:bottom w:type="dxa" w:w="80"/>
              <w:right w:type="dxa" w:w="120"/>
            </w:tcMar>
            <w:vAlign w:val="center"/>
          </w:tcPr>
          <w:p>
            <w:r>
              <w:rPr>
                <w:b w:val="false"/>
                <w:bCs w:val="false"/>
                <w:sz w:val="20"/>
                <w:szCs w:val="20"/>
              </w:rPr>
              <w:t xml:space="preserve">new request in the REQUESTED state; confirmation of a pending request; rejection with seat release; inability to confirm/reject a request that has already been handled; cancellation by the passenger</w:t>
            </w:r>
          </w:p>
        </w:tc>
      </w:tr>
      <w:tr>
        <w:tc>
          <w:tcPr>
            <w:tcW w:type="pct" w:w="35%"/>
            <w:tcMar>
              <w:top w:type="dxa" w:w="80"/>
              <w:left w:type="dxa" w:w="120"/>
              <w:bottom w:type="dxa" w:w="80"/>
              <w:right w:type="dxa" w:w="120"/>
            </w:tcMar>
            <w:vAlign w:val="center"/>
          </w:tcPr>
          <w:p>
            <w:r>
              <w:rPr>
                <w:b w:val="false"/>
                <w:bCs w:val="false"/>
                <w:sz w:val="20"/>
                <w:szCs w:val="20"/>
              </w:rPr>
              <w:t xml:space="preserve">RideLifecycleTest</w:t>
            </w:r>
          </w:p>
        </w:tc>
        <w:tc>
          <w:tcPr>
            <w:tcW w:type="pct" w:w="65%"/>
            <w:tcMar>
              <w:top w:type="dxa" w:w="80"/>
              <w:left w:type="dxa" w:w="120"/>
              <w:bottom w:type="dxa" w:w="80"/>
              <w:right w:type="dxa" w:w="120"/>
            </w:tcMar>
            <w:vAlign w:val="center"/>
          </w:tcPr>
          <w:p>
            <w:r>
              <w:rPr>
                <w:b w:val="false"/>
                <w:bCs w:val="false"/>
                <w:sz w:val="20"/>
                <w:szCs w:val="20"/>
              </w:rPr>
              <w:t xml:space="preserve">completion from AVAILABLE and from FULL; a completed state is terminal (no new bookings, no double transition); cancellation even with passengers on board and the corresponding Observer notification; a cancelled state is terminal</w:t>
            </w:r>
          </w:p>
        </w:tc>
      </w:tr>
      <w:tr>
        <w:tc>
          <w:tcPr>
            <w:tcW w:type="pct" w:w="35%"/>
            <w:tcMar>
              <w:top w:type="dxa" w:w="80"/>
              <w:left w:type="dxa" w:w="120"/>
              <w:bottom w:type="dxa" w:w="80"/>
              <w:right w:type="dxa" w:w="120"/>
            </w:tcMar>
            <w:vAlign w:val="center"/>
          </w:tcPr>
          <w:p>
            <w:r>
              <w:rPr>
                <w:b w:val="false"/>
                <w:bCs w:val="false"/>
                <w:sz w:val="20"/>
                <w:szCs w:val="20"/>
              </w:rPr>
              <w:t xml:space="preserve">JdbcRideDAOTest, JdbcStudentDAOTest, JdbcBookingDAOTest</w:t>
            </w:r>
          </w:p>
        </w:tc>
        <w:tc>
          <w:tcPr>
            <w:tcW w:type="pct" w:w="65%"/>
            <w:tcMar>
              <w:top w:type="dxa" w:w="80"/>
              <w:left w:type="dxa" w:w="120"/>
              <w:bottom w:type="dxa" w:w="80"/>
              <w:right w:type="dxa" w:w="120"/>
            </w:tcMar>
            <w:vAlign w:val="center"/>
          </w:tcPr>
          <w:p>
            <w:r>
              <w:rPr>
                <w:b w:val="false"/>
                <w:bCs w:val="false"/>
                <w:sz w:val="20"/>
                <w:szCs w:val="20"/>
              </w:rPr>
              <w:t xml:space="preserve">saving and reading back through the real H2 database (upsert via MERGE INTO, reconstruction of a Ride's state and passengers, application of a Booking's transitions); every test uses unique identifiers (System.nanoTime()) to stay isolated even though the H2 file is shared across runs</w:t>
            </w:r>
          </w:p>
        </w:tc>
      </w:tr>
      <w:tr>
        <w:tc>
          <w:tcPr>
            <w:tcW w:type="pct" w:w="35%"/>
            <w:tcMar>
              <w:top w:type="dxa" w:w="80"/>
              <w:left w:type="dxa" w:w="120"/>
              <w:bottom w:type="dxa" w:w="80"/>
              <w:right w:type="dxa" w:w="120"/>
            </w:tcMar>
            <w:vAlign w:val="center"/>
          </w:tcPr>
          <w:p>
            <w:r>
              <w:rPr>
                <w:b w:val="false"/>
                <w:bCs w:val="false"/>
                <w:sz w:val="20"/>
                <w:szCs w:val="20"/>
              </w:rPr>
              <w:t xml:space="preserve">SqlDAOFactoryTest</w:t>
            </w:r>
          </w:p>
        </w:tc>
        <w:tc>
          <w:tcPr>
            <w:tcW w:type="pct" w:w="65%"/>
            <w:tcMar>
              <w:top w:type="dxa" w:w="80"/>
              <w:left w:type="dxa" w:w="120"/>
              <w:bottom w:type="dxa" w:w="80"/>
              <w:right w:type="dxa" w:w="120"/>
            </w:tcMar>
            <w:vAlign w:val="center"/>
          </w:tcPr>
          <w:p>
            <w:r>
              <w:rPr>
                <w:b w:val="false"/>
                <w:bCs w:val="false"/>
                <w:sz w:val="20"/>
                <w:szCs w:val="20"/>
              </w:rPr>
              <w:t xml:space="preserve">verifies that SqlDAOFactory actually returns the Jdbc*DAO implementations and not a stub</w:t>
            </w:r>
          </w:p>
        </w:tc>
      </w:tr>
    </w:tbl>
    <w:p>
      <w:pPr>
        <w:spacing w:after="160"/>
      </w:pPr>
      <w:r>
        <w:t xml:space="preserve">The domain-layer tests directly instantiate the Entities (Ride, Booking) without going through the DAOs or the Session, so they remain fully deterministic and independent of the machine they run on; the Jdbc*DAO tests, by contrast, use the real embedded H2 database, proving that the SQL layer is not just declared but actually functional. The project also includes the JaCoCo plugin to generate the code coverage report, automatically read by the SonarCloud analysis (see section 7).</w:t>
      </w:r>
    </w:p>
    <w:p>
      <w:pPr>
        <w:pStyle w:val="Heading1"/>
        <w:spacing w:after="160" w:before="360"/>
      </w:pPr>
      <w:r>
        <w:t xml:space="preserve">5. EXCEPTIONS</w:t>
      </w:r>
    </w:p>
    <w:p>
      <w:pPr>
        <w:spacing w:after="160"/>
      </w:pPr>
      <w:r>
        <w:t xml:space="preserve">In exception handling, the system adopts a single consistent approach across all application Controllers.</w:t>
      </w:r>
    </w:p>
    <w:p>
      <w:pPr>
        <w:spacing w:after="160"/>
      </w:pPr>
      <w:r>
        <w:rPr>
          <w:b/>
          <w:bCs/>
        </w:rPr>
        <w:t xml:space="preserve">Validation and Domain Exceptions</w:t>
      </w:r>
    </w:p>
    <w:p>
      <w:pPr>
        <w:spacing w:after="160"/>
      </w:pPr>
      <w:r>
        <w:t xml:space="preserve">Each Controller method declares a dedicated checked exception (RideActionException, RideNotFoundException, UserNotAuthorizedException, UserNotFoundException) with a descriptive message in Italian — the application's actual UI language — which the Boundary catches and displays as an inline red label in the GUI or as an error line on the console in the CLI. The exception is therefore not simply propagated: it is handled entirely by the layer that owns the user interaction. The messages currently defined are as follows:</w:t>
      </w:r>
    </w:p>
    <w:p>
      <w:pPr>
        <w:pStyle w:val="ListParagraph"/>
        <w:numPr>
          <w:ilvl w:val="0"/>
          <w:numId w:val="1"/>
        </w:numPr>
        <w:spacing w:after="80"/>
      </w:pPr>
      <w:r>
        <w:t xml:space="preserve">"Utente non loggato!" / "Utente non loggato! Accesso Negato alle funzioni dell'App." — no active session.</w:t>
      </w:r>
    </w:p>
    <w:p>
      <w:pPr>
        <w:pStyle w:val="ListParagraph"/>
        <w:numPr>
          <w:ilvl w:val="0"/>
          <w:numId w:val="1"/>
        </w:numPr>
        <w:spacing w:after="80"/>
      </w:pPr>
      <w:r>
        <w:t xml:space="preserve">"Username già in uso!" — duplicate username during registration.</w:t>
      </w:r>
    </w:p>
    <w:p>
      <w:pPr>
        <w:pStyle w:val="ListParagraph"/>
        <w:numPr>
          <w:ilvl w:val="0"/>
          <w:numId w:val="1"/>
        </w:numPr>
        <w:spacing w:after="80"/>
      </w:pPr>
      <w:r>
        <w:t xml:space="preserve">"La password deve essere di almeno 6 caratteri." — password too short during registration.</w:t>
      </w:r>
    </w:p>
    <w:p>
      <w:pPr>
        <w:pStyle w:val="ListParagraph"/>
        <w:numPr>
          <w:ilvl w:val="0"/>
          <w:numId w:val="1"/>
        </w:numPr>
        <w:spacing w:after="80"/>
      </w:pPr>
      <w:r>
        <w:t xml:space="preserve">"Numero di telefono non valido: usa solo cifre, spazi ed eventualmente un + iniziale." — implausible phone format during registration (optional field, validated only if filled in).</w:t>
      </w:r>
    </w:p>
    <w:p>
      <w:pPr>
        <w:pStyle w:val="ListParagraph"/>
        <w:numPr>
          <w:ilvl w:val="0"/>
          <w:numId w:val="1"/>
        </w:numPr>
        <w:spacing w:after="80"/>
      </w:pPr>
      <w:r>
        <w:t xml:space="preserve">"Partenza e destinazione sono obbligatorie." / "Partenza e destinazione non possono coincidere." — Offri Passaggio form validation.</w:t>
      </w:r>
    </w:p>
    <w:p>
      <w:pPr>
        <w:pStyle w:val="ListParagraph"/>
        <w:numPr>
          <w:ilvl w:val="0"/>
          <w:numId w:val="1"/>
        </w:numPr>
        <w:spacing w:after="80"/>
      </w:pPr>
      <w:r>
        <w:t xml:space="preserve">"Il numero di posti deve essere maggiore di zero." / "Il costo base non può essere negativo." — numeric validation of the Offri Passaggio form.</w:t>
      </w:r>
    </w:p>
    <w:p>
      <w:pPr>
        <w:pStyle w:val="ListParagraph"/>
        <w:numPr>
          <w:ilvl w:val="0"/>
          <w:numId w:val="1"/>
        </w:numPr>
        <w:spacing w:after="80"/>
      </w:pPr>
      <w:r>
        <w:t xml:space="preserve">"Inserisci un orario di partenza valido (formato HH:mm, es. 08:30)." — departure time missing or badly formatted in the Offri Passaggio form.</w:t>
      </w:r>
    </w:p>
    <w:p>
      <w:pPr>
        <w:pStyle w:val="ListParagraph"/>
        <w:numPr>
          <w:ilvl w:val="0"/>
          <w:numId w:val="1"/>
        </w:numPr>
        <w:spacing w:after="80"/>
      </w:pPr>
      <w:r>
        <w:t xml:space="preserve">"Non puoi prenotare un posto sul passaggio che hai offerto tu stesso." — a driver attempted to book their own ride.</w:t>
      </w:r>
    </w:p>
    <w:p>
      <w:pPr>
        <w:pStyle w:val="ListParagraph"/>
        <w:numPr>
          <w:ilvl w:val="0"/>
          <w:numId w:val="1"/>
        </w:numPr>
        <w:spacing w:after="80"/>
      </w:pPr>
      <w:r>
        <w:t xml:space="preserve">"Hai già una richiesta attiva per questa corsa." — duplicate request on the same ride.</w:t>
      </w:r>
    </w:p>
    <w:p>
      <w:pPr>
        <w:pStyle w:val="ListParagraph"/>
        <w:numPr>
          <w:ilvl w:val="0"/>
          <w:numId w:val="1"/>
        </w:numPr>
        <w:spacing w:after="80"/>
      </w:pPr>
      <w:r>
        <w:t xml:space="preserve">"Passaggio non trovato! Forse è già stato eliminato." / "Corsa inesistente." — id not present in the store.</w:t>
      </w:r>
    </w:p>
    <w:p>
      <w:pPr>
        <w:pStyle w:val="ListParagraph"/>
        <w:numPr>
          <w:ilvl w:val="0"/>
          <w:numId w:val="1"/>
        </w:numPr>
        <w:spacing w:after="80"/>
      </w:pPr>
      <w:r>
        <w:t xml:space="preserve">"Richiesta di prenotazione non trovata." / "Richiesta già gestita in precedenza." — driver actions on a Booking that does not exist or is already closed.</w:t>
      </w:r>
    </w:p>
    <w:p>
      <w:pPr>
        <w:pStyle w:val="ListParagraph"/>
        <w:numPr>
          <w:ilvl w:val="0"/>
          <w:numId w:val="1"/>
        </w:numPr>
        <w:spacing w:after="80"/>
      </w:pPr>
      <w:r>
        <w:t xml:space="preserve">"Non sei il conducente di questa corsa." — an action reserved for the driver was attempted by another user.</w:t>
      </w:r>
    </w:p>
    <w:p>
      <w:pPr>
        <w:pStyle w:val="ListParagraph"/>
        <w:numPr>
          <w:ilvl w:val="0"/>
          <w:numId w:val="1"/>
        </w:numPr>
        <w:spacing w:after="80"/>
      </w:pPr>
      <w:r>
        <w:t xml:space="preserve">"Non sei prenotato a questa corsa." — cancellation of a non-existent booking.</w:t>
      </w:r>
    </w:p>
    <w:p>
      <w:pPr>
        <w:pStyle w:val="ListParagraph"/>
        <w:numPr>
          <w:ilvl w:val="0"/>
          <w:numId w:val="1"/>
        </w:numPr>
        <w:spacing w:after="80"/>
      </w:pPr>
      <w:r>
        <w:t xml:space="preserve">"La corsa è già stata completata o annullata." — completion/cancellation on a state that is already terminal.</w:t>
      </w:r>
    </w:p>
    <w:p>
      <w:pPr>
        <w:pStyle w:val="ListParagraph"/>
        <w:numPr>
          <w:ilvl w:val="0"/>
          <w:numId w:val="1"/>
        </w:numPr>
        <w:spacing w:after="80"/>
      </w:pPr>
      <w:r>
        <w:t xml:space="preserve">"Impossibile cancellare il posto in questo momento (logica di Stato)." — rollback not allowed by the State Pattern.</w:t>
      </w:r>
    </w:p>
    <w:p>
      <w:pPr>
        <w:spacing w:after="160"/>
      </w:pPr>
      <w:r>
        <w:rPr>
          <w:b/>
          <w:bCs/>
        </w:rPr>
        <w:t xml:space="preserve">Infrastructure Exceptions</w:t>
      </w:r>
    </w:p>
    <w:p>
      <w:pPr>
        <w:spacing w:after="160"/>
      </w:pPr>
      <w:r>
        <w:t xml:space="preserve">The second type of handling is less about catching and re-throwing the exception to higher layers, and more about implementing the correct behavior when one of the attempted operations fails. Each Fs*DAO encapsulates its own IOExceptions: on read, an error produces an empty cache, so the calling Controller simply sees an absence of data instead of a crash; on write, a SEVERE record is emitted via LoggerCustom. This design keeps the business logic completely agnostic of the persistence technology and guarantees that a transient file-system problem never propagates up to the user interface as an unhandled stack trace.</w:t>
      </w:r>
    </w:p>
    <w:p>
      <w:pPr>
        <w:pStyle w:val="Heading1"/>
        <w:spacing w:after="160" w:before="360"/>
      </w:pPr>
      <w:r>
        <w:t xml:space="preserve">6. DATABASES</w:t>
      </w:r>
    </w:p>
    <w:p>
      <w:pPr>
        <w:spacing w:after="160"/>
      </w:pPr>
      <w:r>
        <w:t xml:space="preserve">The system offers three types of data storage, selectable by changing the PERSISTENCE_TYPE constant in the com.ispw.uniride.config.Config class.</w:t>
      </w:r>
    </w:p>
    <w:p>
      <w:pPr>
        <w:pStyle w:val="Heading2"/>
        <w:spacing w:after="120" w:before="280"/>
      </w:pPr>
      <w:r>
        <w:t xml:space="preserve">6.1. In-Memory (default)</w:t>
      </w:r>
    </w:p>
    <w:p>
      <w:pPr>
        <w:spacing w:after="160"/>
      </w:pPr>
      <w:r>
        <w:t xml:space="preserve">In in-memory mode the application offers all the supported features, but all data resides exclusively in RAM and nothing is written to any persistence layer. Three HashMaps (students, rides, bookings), held inside the MemoryStorage Singleton, keep the entities indexed by identifier, guaranteeing constant-time access. When the application shuts down, all data is lost. This mode requires no configuration and is the one used by the entire JUnit test suite. Two demo users (mario.rossi and luigi.verdi, password 'password') are preloaded with an example location already set.</w:t>
      </w:r>
    </w:p>
    <w:p>
      <w:pPr>
        <w:pStyle w:val="Heading2"/>
        <w:spacing w:after="120" w:before="280"/>
      </w:pPr>
      <w:r>
        <w:t xml:space="preserve">6.2. File System</w:t>
      </w:r>
    </w:p>
    <w:p>
      <w:pPr>
        <w:spacing w:after="160"/>
      </w:pPr>
      <w:r>
        <w:t xml:space="preserve">In file-system mode the same features are available, but data is persisted to the local file system in CSV format, in the project's root folder. The file layout is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tcW w:type="pct" w:w="30%"/>
            <w:shd w:fill="E3FAEA" w:val="clear"/>
            <w:tcMar>
              <w:top w:type="dxa" w:w="80"/>
              <w:left w:type="dxa" w:w="120"/>
              <w:bottom w:type="dxa" w:w="80"/>
              <w:right w:type="dxa" w:w="120"/>
            </w:tcMar>
            <w:vAlign w:val="center"/>
          </w:tcPr>
          <w:p>
            <w:r>
              <w:rPr>
                <w:b/>
                <w:bCs/>
                <w:sz w:val="20"/>
                <w:szCs w:val="20"/>
              </w:rPr>
              <w:t xml:space="preserve">File</w:t>
            </w:r>
          </w:p>
        </w:tc>
        <w:tc>
          <w:tcPr>
            <w:tcW w:type="pct" w:w="70%"/>
            <w:shd w:fill="E3FAEA" w:val="clear"/>
            <w:tcMar>
              <w:top w:type="dxa" w:w="80"/>
              <w:left w:type="dxa" w:w="120"/>
              <w:bottom w:type="dxa" w:w="80"/>
              <w:right w:type="dxa" w:w="120"/>
            </w:tcMar>
            <w:vAlign w:val="center"/>
          </w:tcPr>
          <w:p>
            <w:r>
              <w:rPr>
                <w:b/>
                <w:bCs/>
                <w:sz w:val="20"/>
                <w:szCs w:val="20"/>
              </w:rPr>
              <w:t xml:space="preserve">Contenuto</w:t>
            </w:r>
          </w:p>
        </w:tc>
      </w:tr>
      <w:tr>
        <w:tc>
          <w:tcPr>
            <w:tcW w:type="pct" w:w="30%"/>
            <w:tcMar>
              <w:top w:type="dxa" w:w="80"/>
              <w:left w:type="dxa" w:w="120"/>
              <w:bottom w:type="dxa" w:w="80"/>
              <w:right w:type="dxa" w:w="120"/>
            </w:tcMar>
            <w:vAlign w:val="center"/>
          </w:tcPr>
          <w:p>
            <w:r>
              <w:rPr>
                <w:b w:val="false"/>
                <w:bCs w:val="false"/>
                <w:sz w:val="20"/>
                <w:szCs w:val="20"/>
              </w:rPr>
              <w:t xml:space="preserve">students.csv</w:t>
            </w:r>
          </w:p>
        </w:tc>
        <w:tc>
          <w:tcPr>
            <w:tcW w:type="pct" w:w="70%"/>
            <w:tcMar>
              <w:top w:type="dxa" w:w="80"/>
              <w:left w:type="dxa" w:w="120"/>
              <w:bottom w:type="dxa" w:w="80"/>
              <w:right w:type="dxa" w:w="120"/>
            </w:tcMar>
            <w:vAlign w:val="center"/>
          </w:tcPr>
          <w:p>
            <w:r>
              <w:rPr>
                <w:b w:val="false"/>
                <w:bCs w:val="false"/>
                <w:sz w:val="20"/>
                <w:szCs w:val="20"/>
              </w:rPr>
              <w:t xml:space="preserve">username, password, fullName, homeLocation (optional), phoneNumber (optional)</w:t>
            </w:r>
          </w:p>
        </w:tc>
      </w:tr>
      <w:tr>
        <w:tc>
          <w:tcPr>
            <w:tcW w:type="pct" w:w="30%"/>
            <w:tcMar>
              <w:top w:type="dxa" w:w="80"/>
              <w:left w:type="dxa" w:w="120"/>
              <w:bottom w:type="dxa" w:w="80"/>
              <w:right w:type="dxa" w:w="120"/>
            </w:tcMar>
            <w:vAlign w:val="center"/>
          </w:tcPr>
          <w:p>
            <w:r>
              <w:rPr>
                <w:b w:val="false"/>
                <w:bCs w:val="false"/>
                <w:sz w:val="20"/>
                <w:szCs w:val="20"/>
              </w:rPr>
              <w:t xml:space="preserve">rides.csv</w:t>
            </w:r>
          </w:p>
        </w:tc>
        <w:tc>
          <w:tcPr>
            <w:tcW w:type="pct" w:w="70%"/>
            <w:tcMar>
              <w:top w:type="dxa" w:w="80"/>
              <w:left w:type="dxa" w:w="120"/>
              <w:bottom w:type="dxa" w:w="80"/>
              <w:right w:type="dxa" w:w="120"/>
            </w:tcMar>
            <w:vAlign w:val="center"/>
          </w:tcPr>
          <w:p>
            <w:r>
              <w:rPr>
                <w:b w:val="false"/>
                <w:bCs w:val="false"/>
                <w:sz w:val="20"/>
                <w:szCs w:val="20"/>
              </w:rPr>
              <w:t xml:space="preserve">id, driverUsername, departure, destination, date, totalSeats, availableSeats, basePrice, status, departureTime, [passengerUsernames...]</w:t>
            </w:r>
          </w:p>
        </w:tc>
      </w:tr>
      <w:tr>
        <w:tc>
          <w:tcPr>
            <w:tcW w:type="pct" w:w="30%"/>
            <w:tcMar>
              <w:top w:type="dxa" w:w="80"/>
              <w:left w:type="dxa" w:w="120"/>
              <w:bottom w:type="dxa" w:w="80"/>
              <w:right w:type="dxa" w:w="120"/>
            </w:tcMar>
            <w:vAlign w:val="center"/>
          </w:tcPr>
          <w:p>
            <w:r>
              <w:rPr>
                <w:b w:val="false"/>
                <w:bCs w:val="false"/>
                <w:sz w:val="20"/>
                <w:szCs w:val="20"/>
              </w:rPr>
              <w:t xml:space="preserve">bookings.csv</w:t>
            </w:r>
          </w:p>
        </w:tc>
        <w:tc>
          <w:tcPr>
            <w:tcW w:type="pct" w:w="70%"/>
            <w:tcMar>
              <w:top w:type="dxa" w:w="80"/>
              <w:left w:type="dxa" w:w="120"/>
              <w:bottom w:type="dxa" w:w="80"/>
              <w:right w:type="dxa" w:w="120"/>
            </w:tcMar>
            <w:vAlign w:val="center"/>
          </w:tcPr>
          <w:p>
            <w:r>
              <w:rPr>
                <w:b w:val="false"/>
                <w:bCs w:val="false"/>
                <w:sz w:val="20"/>
                <w:szCs w:val="20"/>
              </w:rPr>
              <w:t xml:space="preserve">id, rideId, passengerUsername, state</w:t>
            </w:r>
          </w:p>
        </w:tc>
      </w:tr>
    </w:tbl>
    <w:p>
      <w:pPr>
        <w:spacing w:after="160"/>
      </w:pPr>
      <w:r>
        <w:t xml:space="preserve">Each Fs*DAO provides thread-safe access through a dedicated explicit lock, and keeps an in-memory cache of already-parsed rows, automatically invalidated whenever the underlying file's last-modified timestamp changes, so that concurrent modifications made by another process are always detected. Every update operation rebuilds the entire in-memory list and rewrites the file in a single pass, avoiding partial or corrupted records.</w:t>
      </w:r>
    </w:p>
    <w:p>
      <w:pPr>
        <w:pStyle w:val="Heading2"/>
        <w:spacing w:after="120" w:before="280"/>
      </w:pPr>
      <w:r>
        <w:t xml:space="preserve">6.3. Relational Database</w:t>
      </w:r>
    </w:p>
    <w:p>
      <w:pPr>
        <w:spacing w:after="160"/>
      </w:pPr>
      <w:r>
        <w:t xml:space="preserve">In SQL mode, data is persisted to a real relational database: H2 in embedded mode (no external server to install or configure), reached through standard JDBC at the URL jdbc:h2:./uniride_db;AUTO_SERVER=TRUE. Unlike the two previous modes, the schema is normalized rather than flattened into CSV rows: the many-to-many relationship between a Ride and its passengers is represented by a dedicated join table (ride_passengers) instead of a column with multiple values. The schema is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
        <w:gridCol w:w="75"/>
      </w:tblGrid>
      <w:tr>
        <w:tc>
          <w:tcPr>
            <w:tcW w:type="pct" w:w="25%"/>
            <w:shd w:fill="E3FAEA" w:val="clear"/>
            <w:tcMar>
              <w:top w:type="dxa" w:w="80"/>
              <w:left w:type="dxa" w:w="120"/>
              <w:bottom w:type="dxa" w:w="80"/>
              <w:right w:type="dxa" w:w="120"/>
            </w:tcMar>
            <w:vAlign w:val="center"/>
          </w:tcPr>
          <w:p>
            <w:r>
              <w:rPr>
                <w:b/>
                <w:bCs/>
                <w:sz w:val="20"/>
                <w:szCs w:val="20"/>
              </w:rPr>
              <w:t xml:space="preserve">Tabella</w:t>
            </w:r>
          </w:p>
        </w:tc>
        <w:tc>
          <w:tcPr>
            <w:tcW w:type="pct" w:w="75%"/>
            <w:shd w:fill="E3FAEA" w:val="clear"/>
            <w:tcMar>
              <w:top w:type="dxa" w:w="80"/>
              <w:left w:type="dxa" w:w="120"/>
              <w:bottom w:type="dxa" w:w="80"/>
              <w:right w:type="dxa" w:w="120"/>
            </w:tcMar>
            <w:vAlign w:val="center"/>
          </w:tcPr>
          <w:p>
            <w:r>
              <w:rPr>
                <w:b/>
                <w:bCs/>
                <w:sz w:val="20"/>
                <w:szCs w:val="20"/>
              </w:rPr>
              <w:t xml:space="preserve">Contenuto</w:t>
            </w:r>
          </w:p>
        </w:tc>
      </w:tr>
      <w:tr>
        <w:tc>
          <w:tcPr>
            <w:tcW w:type="pct" w:w="25%"/>
            <w:tcMar>
              <w:top w:type="dxa" w:w="80"/>
              <w:left w:type="dxa" w:w="120"/>
              <w:bottom w:type="dxa" w:w="80"/>
              <w:right w:type="dxa" w:w="120"/>
            </w:tcMar>
            <w:vAlign w:val="center"/>
          </w:tcPr>
          <w:p>
            <w:r>
              <w:rPr>
                <w:b w:val="false"/>
                <w:bCs w:val="false"/>
                <w:sz w:val="20"/>
                <w:szCs w:val="20"/>
              </w:rPr>
              <w:t xml:space="preserve">students</w:t>
            </w:r>
          </w:p>
        </w:tc>
        <w:tc>
          <w:tcPr>
            <w:tcW w:type="pct" w:w="75%"/>
            <w:tcMar>
              <w:top w:type="dxa" w:w="80"/>
              <w:left w:type="dxa" w:w="120"/>
              <w:bottom w:type="dxa" w:w="80"/>
              <w:right w:type="dxa" w:w="120"/>
            </w:tcMar>
            <w:vAlign w:val="center"/>
          </w:tcPr>
          <w:p>
            <w:r>
              <w:rPr>
                <w:b w:val="false"/>
                <w:bCs w:val="false"/>
                <w:sz w:val="20"/>
                <w:szCs w:val="20"/>
              </w:rPr>
              <w:t xml:space="preserve">username (key), password, full_name, home_location, phone_number</w:t>
            </w:r>
          </w:p>
        </w:tc>
      </w:tr>
      <w:tr>
        <w:tc>
          <w:tcPr>
            <w:tcW w:type="pct" w:w="25%"/>
            <w:tcMar>
              <w:top w:type="dxa" w:w="80"/>
              <w:left w:type="dxa" w:w="120"/>
              <w:bottom w:type="dxa" w:w="80"/>
              <w:right w:type="dxa" w:w="120"/>
            </w:tcMar>
            <w:vAlign w:val="center"/>
          </w:tcPr>
          <w:p>
            <w:r>
              <w:rPr>
                <w:b w:val="false"/>
                <w:bCs w:val="false"/>
                <w:sz w:val="20"/>
                <w:szCs w:val="20"/>
              </w:rPr>
              <w:t xml:space="preserve">rides</w:t>
            </w:r>
          </w:p>
        </w:tc>
        <w:tc>
          <w:tcPr>
            <w:tcW w:type="pct" w:w="75%"/>
            <w:tcMar>
              <w:top w:type="dxa" w:w="80"/>
              <w:left w:type="dxa" w:w="120"/>
              <w:bottom w:type="dxa" w:w="80"/>
              <w:right w:type="dxa" w:w="120"/>
            </w:tcMar>
            <w:vAlign w:val="center"/>
          </w:tcPr>
          <w:p>
            <w:r>
              <w:rPr>
                <w:b w:val="false"/>
                <w:bCs w:val="false"/>
                <w:sz w:val="20"/>
                <w:szCs w:val="20"/>
              </w:rPr>
              <w:t xml:space="preserve">id (key), driver_username, departure, destination, date, departure_time, total_seats, available_seats, base_price, status</w:t>
            </w:r>
          </w:p>
        </w:tc>
      </w:tr>
      <w:tr>
        <w:tc>
          <w:tcPr>
            <w:tcW w:type="pct" w:w="25%"/>
            <w:tcMar>
              <w:top w:type="dxa" w:w="80"/>
              <w:left w:type="dxa" w:w="120"/>
              <w:bottom w:type="dxa" w:w="80"/>
              <w:right w:type="dxa" w:w="120"/>
            </w:tcMar>
            <w:vAlign w:val="center"/>
          </w:tcPr>
          <w:p>
            <w:r>
              <w:rPr>
                <w:b w:val="false"/>
                <w:bCs w:val="false"/>
                <w:sz w:val="20"/>
                <w:szCs w:val="20"/>
              </w:rPr>
              <w:t xml:space="preserve">ride_passengers</w:t>
            </w:r>
          </w:p>
        </w:tc>
        <w:tc>
          <w:tcPr>
            <w:tcW w:type="pct" w:w="75%"/>
            <w:tcMar>
              <w:top w:type="dxa" w:w="80"/>
              <w:left w:type="dxa" w:w="120"/>
              <w:bottom w:type="dxa" w:w="80"/>
              <w:right w:type="dxa" w:w="120"/>
            </w:tcMar>
            <w:vAlign w:val="center"/>
          </w:tcPr>
          <w:p>
            <w:r>
              <w:rPr>
                <w:b w:val="false"/>
                <w:bCs w:val="false"/>
                <w:sz w:val="20"/>
                <w:szCs w:val="20"/>
              </w:rPr>
              <w:t xml:space="preserve">ride_id, passenger_username — join table for the Ride↔passenger many-to-many relationship</w:t>
            </w:r>
          </w:p>
        </w:tc>
      </w:tr>
      <w:tr>
        <w:tc>
          <w:tcPr>
            <w:tcW w:type="pct" w:w="25%"/>
            <w:tcMar>
              <w:top w:type="dxa" w:w="80"/>
              <w:left w:type="dxa" w:w="120"/>
              <w:bottom w:type="dxa" w:w="80"/>
              <w:right w:type="dxa" w:w="120"/>
            </w:tcMar>
            <w:vAlign w:val="center"/>
          </w:tcPr>
          <w:p>
            <w:r>
              <w:rPr>
                <w:b w:val="false"/>
                <w:bCs w:val="false"/>
                <w:sz w:val="20"/>
                <w:szCs w:val="20"/>
              </w:rPr>
              <w:t xml:space="preserve">bookings</w:t>
            </w:r>
          </w:p>
        </w:tc>
        <w:tc>
          <w:tcPr>
            <w:tcW w:type="pct" w:w="75%"/>
            <w:tcMar>
              <w:top w:type="dxa" w:w="80"/>
              <w:left w:type="dxa" w:w="120"/>
              <w:bottom w:type="dxa" w:w="80"/>
              <w:right w:type="dxa" w:w="120"/>
            </w:tcMar>
            <w:vAlign w:val="center"/>
          </w:tcPr>
          <w:p>
            <w:r>
              <w:rPr>
                <w:b w:val="false"/>
                <w:bCs w:val="false"/>
                <w:sz w:val="20"/>
                <w:szCs w:val="20"/>
              </w:rPr>
              <w:t xml:space="preserve">id (key), ride_id, passenger_username, state</w:t>
            </w:r>
          </w:p>
        </w:tc>
      </w:tr>
    </w:tbl>
    <w:p>
      <w:pPr>
        <w:spacing w:after="160"/>
      </w:pPr>
      <w:r>
        <w:t xml:space="preserve">The JdbcSupport class centralizes the opening of the connection and the initialization of the schema (CREATE TABLE IF NOT EXISTS, safely executed on every startup). Every Jdbc*DAO uses PreparedStatement for all queries, and H2's own MERGE INTO ... KEY (...) VALUES (...) upsert syntax to save without first having to check whether the record already exists. Saving a Ride is transactional: it updates the row in rides and rebuilds the entire content of ride_passengers (delete + batch insert) within the same transaction, so an inconsistent state between the two tables is never observable from the outside.</w:t>
      </w:r>
    </w:p>
    <w:p>
      <w:pPr>
        <w:pStyle w:val="Heading1"/>
        <w:spacing w:after="160" w:before="360"/>
      </w:pPr>
      <w:r>
        <w:t xml:space="preserve">7. SONARCLOUD</w:t>
      </w:r>
    </w:p>
    <w:p>
      <w:pPr>
        <w:spacing w:after="160"/>
      </w:pPr>
      <w:r>
        <w:t xml:space="preserve">The project is connected to SonarCloud (sonarcloud.io) and static analysis is active: on every push and every Pull Request to the default branch, a GitHub Actions workflow (.github/workflows/sonarcloud.yml) builds the project, runs the entire JUnit 5 suite generating the coverage report with JaCoCo, and finally sends the results to SonarCloud via the Sonar Maven Plugin. The repository is linked to the author's sonarcloud.io account, and the SONAR_TOKEN secret is configured in the project's GitHub settings (Settings → Secrets and variables → Actions).</w:t>
      </w:r>
    </w:p>
    <w:p>
      <w:pPr>
        <w:spacing w:after="160"/>
      </w:pPr>
      <w:r>
        <w:t xml:space="preserve">The current state of the quality gate, verified through SonarCloud's public API, is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40"/>
        <w:gridCol w:w="30"/>
      </w:tblGrid>
      <w:tr>
        <w:tc>
          <w:tcPr>
            <w:tcW w:type="pct" w:w="30%"/>
            <w:shd w:fill="E3FAEA" w:val="clear"/>
            <w:tcMar>
              <w:top w:type="dxa" w:w="80"/>
              <w:left w:type="dxa" w:w="120"/>
              <w:bottom w:type="dxa" w:w="80"/>
              <w:right w:type="dxa" w:w="120"/>
            </w:tcMar>
            <w:vAlign w:val="center"/>
          </w:tcPr>
          <w:p>
            <w:r>
              <w:rPr>
                <w:b/>
                <w:bCs/>
                <w:sz w:val="20"/>
                <w:szCs w:val="20"/>
              </w:rPr>
              <w:t xml:space="preserve">Metric</w:t>
            </w:r>
          </w:p>
        </w:tc>
        <w:tc>
          <w:tcPr>
            <w:tcW w:type="pct" w:w="40%"/>
            <w:shd w:fill="E3FAEA" w:val="clear"/>
            <w:tcMar>
              <w:top w:type="dxa" w:w="80"/>
              <w:left w:type="dxa" w:w="120"/>
              <w:bottom w:type="dxa" w:w="80"/>
              <w:right w:type="dxa" w:w="120"/>
            </w:tcMar>
            <w:vAlign w:val="center"/>
          </w:tcPr>
          <w:p>
            <w:r>
              <w:rPr>
                <w:b/>
                <w:bCs/>
                <w:sz w:val="20"/>
                <w:szCs w:val="20"/>
              </w:rPr>
              <w:t xml:space="preserve">Target</w:t>
            </w:r>
          </w:p>
        </w:tc>
        <w:tc>
          <w:tcPr>
            <w:tcW w:type="pct" w:w="30%"/>
            <w:shd w:fill="E3FAEA" w:val="clear"/>
            <w:tcMar>
              <w:top w:type="dxa" w:w="80"/>
              <w:left w:type="dxa" w:w="120"/>
              <w:bottom w:type="dxa" w:w="80"/>
              <w:right w:type="dxa" w:w="120"/>
            </w:tcMar>
            <w:vAlign w:val="center"/>
          </w:tcPr>
          <w:p>
            <w:r>
              <w:rPr>
                <w:b/>
                <w:bCs/>
                <w:sz w:val="20"/>
                <w:szCs w:val="20"/>
              </w:rPr>
              <w:t xml:space="preserve">Current Status</w:t>
            </w:r>
          </w:p>
        </w:tc>
      </w:tr>
      <w:tr>
        <w:tc>
          <w:tcPr>
            <w:tcW w:type="pct" w:w="30%"/>
            <w:tcMar>
              <w:top w:type="dxa" w:w="80"/>
              <w:left w:type="dxa" w:w="120"/>
              <w:bottom w:type="dxa" w:w="80"/>
              <w:right w:type="dxa" w:w="120"/>
            </w:tcMar>
            <w:vAlign w:val="center"/>
          </w:tcPr>
          <w:p>
            <w:r>
              <w:rPr>
                <w:b w:val="false"/>
                <w:bCs w:val="false"/>
                <w:sz w:val="20"/>
                <w:szCs w:val="20"/>
              </w:rPr>
              <w:t xml:space="preserve">Bug</w:t>
            </w:r>
          </w:p>
        </w:tc>
        <w:tc>
          <w:tcPr>
            <w:tcW w:type="pct" w:w="40%"/>
            <w:tcMar>
              <w:top w:type="dxa" w:w="80"/>
              <w:left w:type="dxa" w:w="120"/>
              <w:bottom w:type="dxa" w:w="80"/>
              <w:right w:type="dxa" w:w="120"/>
            </w:tcMar>
            <w:vAlign w:val="center"/>
          </w:tcPr>
          <w:p>
            <w:r>
              <w:rPr>
                <w:b w:val="false"/>
                <w:bCs w:val="false"/>
                <w:sz w:val="20"/>
                <w:szCs w:val="20"/>
              </w:rPr>
              <w:t xml:space="preserve">0</w:t>
            </w:r>
          </w:p>
        </w:tc>
        <w:tc>
          <w:tcPr>
            <w:tcW w:type="pct" w:w="30%"/>
            <w:tcMar>
              <w:top w:type="dxa" w:w="80"/>
              <w:left w:type="dxa" w:w="120"/>
              <w:bottom w:type="dxa" w:w="80"/>
              <w:right w:type="dxa" w:w="120"/>
            </w:tcMar>
            <w:vAlign w:val="center"/>
          </w:tcPr>
          <w:p>
            <w:r>
              <w:rPr>
                <w:b w:val="false"/>
                <w:bCs w:val="false"/>
                <w:sz w:val="20"/>
                <w:szCs w:val="20"/>
              </w:rPr>
              <w:t xml:space="preserve">0</w:t>
            </w:r>
          </w:p>
        </w:tc>
      </w:tr>
      <w:tr>
        <w:tc>
          <w:tcPr>
            <w:tcW w:type="pct" w:w="30%"/>
            <w:tcMar>
              <w:top w:type="dxa" w:w="80"/>
              <w:left w:type="dxa" w:w="120"/>
              <w:bottom w:type="dxa" w:w="80"/>
              <w:right w:type="dxa" w:w="120"/>
            </w:tcMar>
            <w:vAlign w:val="center"/>
          </w:tcPr>
          <w:p>
            <w:r>
              <w:rPr>
                <w:b w:val="false"/>
                <w:bCs w:val="false"/>
                <w:sz w:val="20"/>
                <w:szCs w:val="20"/>
              </w:rPr>
              <w:t xml:space="preserve">Vulnerabilities</w:t>
            </w:r>
          </w:p>
        </w:tc>
        <w:tc>
          <w:tcPr>
            <w:tcW w:type="pct" w:w="40%"/>
            <w:tcMar>
              <w:top w:type="dxa" w:w="80"/>
              <w:left w:type="dxa" w:w="120"/>
              <w:bottom w:type="dxa" w:w="80"/>
              <w:right w:type="dxa" w:w="120"/>
            </w:tcMar>
            <w:vAlign w:val="center"/>
          </w:tcPr>
          <w:p>
            <w:r>
              <w:rPr>
                <w:b w:val="false"/>
                <w:bCs w:val="false"/>
                <w:sz w:val="20"/>
                <w:szCs w:val="20"/>
              </w:rPr>
              <w:t xml:space="preserve">0</w:t>
            </w:r>
          </w:p>
        </w:tc>
        <w:tc>
          <w:tcPr>
            <w:tcW w:type="pct" w:w="30%"/>
            <w:tcMar>
              <w:top w:type="dxa" w:w="80"/>
              <w:left w:type="dxa" w:w="120"/>
              <w:bottom w:type="dxa" w:w="80"/>
              <w:right w:type="dxa" w:w="120"/>
            </w:tcMar>
            <w:vAlign w:val="center"/>
          </w:tcPr>
          <w:p>
            <w:r>
              <w:rPr>
                <w:b w:val="false"/>
                <w:bCs w:val="false"/>
                <w:sz w:val="20"/>
                <w:szCs w:val="20"/>
              </w:rPr>
              <w:t xml:space="preserve">0</w:t>
            </w:r>
          </w:p>
        </w:tc>
      </w:tr>
      <w:tr>
        <w:tc>
          <w:tcPr>
            <w:tcW w:type="pct" w:w="30%"/>
            <w:tcMar>
              <w:top w:type="dxa" w:w="80"/>
              <w:left w:type="dxa" w:w="120"/>
              <w:bottom w:type="dxa" w:w="80"/>
              <w:right w:type="dxa" w:w="120"/>
            </w:tcMar>
            <w:vAlign w:val="center"/>
          </w:tcPr>
          <w:p>
            <w:r>
              <w:rPr>
                <w:b w:val="false"/>
                <w:bCs w:val="false"/>
                <w:sz w:val="20"/>
                <w:szCs w:val="20"/>
              </w:rPr>
              <w:t xml:space="preserve">Security Hotspot</w:t>
            </w:r>
          </w:p>
        </w:tc>
        <w:tc>
          <w:tcPr>
            <w:tcW w:type="pct" w:w="40%"/>
            <w:tcMar>
              <w:top w:type="dxa" w:w="80"/>
              <w:left w:type="dxa" w:w="120"/>
              <w:bottom w:type="dxa" w:w="80"/>
              <w:right w:type="dxa" w:w="120"/>
            </w:tcMar>
            <w:vAlign w:val="center"/>
          </w:tcPr>
          <w:p>
            <w:r>
              <w:rPr>
                <w:b w:val="false"/>
                <w:bCs w:val="false"/>
                <w:sz w:val="20"/>
                <w:szCs w:val="20"/>
              </w:rPr>
              <w:t xml:space="preserve">0</w:t>
            </w:r>
          </w:p>
        </w:tc>
        <w:tc>
          <w:tcPr>
            <w:tcW w:type="pct" w:w="30%"/>
            <w:tcMar>
              <w:top w:type="dxa" w:w="80"/>
              <w:left w:type="dxa" w:w="120"/>
              <w:bottom w:type="dxa" w:w="80"/>
              <w:right w:type="dxa" w:w="120"/>
            </w:tcMar>
            <w:vAlign w:val="center"/>
          </w:tcPr>
          <w:p>
            <w:r>
              <w:rPr>
                <w:b w:val="false"/>
                <w:bCs w:val="false"/>
                <w:sz w:val="20"/>
                <w:szCs w:val="20"/>
              </w:rPr>
              <w:t xml:space="preserve">0</w:t>
            </w:r>
          </w:p>
        </w:tc>
      </w:tr>
      <w:tr>
        <w:tc>
          <w:tcPr>
            <w:tcW w:type="pct" w:w="30%"/>
            <w:tcMar>
              <w:top w:type="dxa" w:w="80"/>
              <w:left w:type="dxa" w:w="120"/>
              <w:bottom w:type="dxa" w:w="80"/>
              <w:right w:type="dxa" w:w="120"/>
            </w:tcMar>
            <w:vAlign w:val="center"/>
          </w:tcPr>
          <w:p>
            <w:r>
              <w:rPr>
                <w:b w:val="false"/>
                <w:bCs w:val="false"/>
                <w:sz w:val="20"/>
                <w:szCs w:val="20"/>
              </w:rPr>
              <w:t xml:space="preserve">Code Smells</w:t>
            </w:r>
          </w:p>
        </w:tc>
        <w:tc>
          <w:tcPr>
            <w:tcW w:type="pct" w:w="40%"/>
            <w:tcMar>
              <w:top w:type="dxa" w:w="80"/>
              <w:left w:type="dxa" w:w="120"/>
              <w:bottom w:type="dxa" w:w="80"/>
              <w:right w:type="dxa" w:w="120"/>
            </w:tcMar>
            <w:vAlign w:val="center"/>
          </w:tcPr>
          <w:p>
            <w:r>
              <w:rPr>
                <w:b w:val="false"/>
                <w:bCs w:val="false"/>
                <w:sz w:val="20"/>
                <w:szCs w:val="20"/>
              </w:rPr>
              <w:t xml:space="preserve">0</w:t>
            </w:r>
          </w:p>
        </w:tc>
        <w:tc>
          <w:tcPr>
            <w:tcW w:type="pct" w:w="30%"/>
            <w:tcMar>
              <w:top w:type="dxa" w:w="80"/>
              <w:left w:type="dxa" w:w="120"/>
              <w:bottom w:type="dxa" w:w="80"/>
              <w:right w:type="dxa" w:w="120"/>
            </w:tcMar>
            <w:vAlign w:val="center"/>
          </w:tcPr>
          <w:p>
            <w:r>
              <w:rPr>
                <w:b w:val="false"/>
                <w:bCs w:val="false"/>
                <w:sz w:val="20"/>
                <w:szCs w:val="20"/>
              </w:rPr>
              <w:t xml:space="preserve">0</w:t>
            </w:r>
          </w:p>
        </w:tc>
      </w:tr>
      <w:tr>
        <w:tc>
          <w:tcPr>
            <w:tcW w:type="pct" w:w="30%"/>
            <w:tcMar>
              <w:top w:type="dxa" w:w="80"/>
              <w:left w:type="dxa" w:w="120"/>
              <w:bottom w:type="dxa" w:w="80"/>
              <w:right w:type="dxa" w:w="120"/>
            </w:tcMar>
            <w:vAlign w:val="center"/>
          </w:tcPr>
          <w:p>
            <w:r>
              <w:rPr>
                <w:b w:val="false"/>
                <w:bCs w:val="false"/>
                <w:sz w:val="20"/>
                <w:szCs w:val="20"/>
              </w:rPr>
              <w:t xml:space="preserve">Coverage</w:t>
            </w:r>
          </w:p>
        </w:tc>
        <w:tc>
          <w:tcPr>
            <w:tcW w:type="pct" w:w="40%"/>
            <w:tcMar>
              <w:top w:type="dxa" w:w="80"/>
              <w:left w:type="dxa" w:w="120"/>
              <w:bottom w:type="dxa" w:w="80"/>
              <w:right w:type="dxa" w:w="120"/>
            </w:tcMar>
            <w:vAlign w:val="center"/>
          </w:tcPr>
          <w:p>
            <w:r>
              <w:rPr>
                <w:b w:val="false"/>
                <w:bCs w:val="false"/>
                <w:sz w:val="20"/>
                <w:szCs w:val="20"/>
              </w:rPr>
              <w:t xml:space="preserve">greater than 60% (JUnit 5 + JaCoCo)</w:t>
            </w:r>
          </w:p>
        </w:tc>
        <w:tc>
          <w:tcPr>
            <w:tcW w:type="pct" w:w="30%"/>
            <w:tcMar>
              <w:top w:type="dxa" w:w="80"/>
              <w:left w:type="dxa" w:w="120"/>
              <w:bottom w:type="dxa" w:w="80"/>
              <w:right w:type="dxa" w:w="120"/>
            </w:tcMar>
            <w:vAlign w:val="center"/>
          </w:tcPr>
          <w:p>
            <w:r>
              <w:rPr>
                <w:b w:val="false"/>
                <w:bCs w:val="false"/>
                <w:sz w:val="20"/>
                <w:szCs w:val="20"/>
              </w:rPr>
              <w:t xml:space="preserve">~86% (Controller/Model/DAO; Boundary excluded, see note)</w:t>
            </w:r>
          </w:p>
        </w:tc>
      </w:tr>
      <w:tr>
        <w:tc>
          <w:tcPr>
            <w:tcW w:type="pct" w:w="30%"/>
            <w:tcMar>
              <w:top w:type="dxa" w:w="80"/>
              <w:left w:type="dxa" w:w="120"/>
              <w:bottom w:type="dxa" w:w="80"/>
              <w:right w:type="dxa" w:w="120"/>
            </w:tcMar>
            <w:vAlign w:val="center"/>
          </w:tcPr>
          <w:p>
            <w:r>
              <w:rPr>
                <w:b w:val="false"/>
                <w:bCs w:val="false"/>
                <w:sz w:val="20"/>
                <w:szCs w:val="20"/>
              </w:rPr>
              <w:t xml:space="preserve">Duplications</w:t>
            </w:r>
          </w:p>
        </w:tc>
        <w:tc>
          <w:tcPr>
            <w:tcW w:type="pct" w:w="40%"/>
            <w:tcMar>
              <w:top w:type="dxa" w:w="80"/>
              <w:left w:type="dxa" w:w="120"/>
              <w:bottom w:type="dxa" w:w="80"/>
              <w:right w:type="dxa" w:w="120"/>
            </w:tcMar>
            <w:vAlign w:val="center"/>
          </w:tcPr>
          <w:p>
            <w:r>
              <w:rPr>
                <w:b w:val="false"/>
                <w:bCs w:val="false"/>
                <w:sz w:val="20"/>
                <w:szCs w:val="20"/>
              </w:rPr>
              <w:t xml:space="preserve">below 3%</w:t>
            </w:r>
          </w:p>
        </w:tc>
        <w:tc>
          <w:tcPr>
            <w:tcW w:type="pct" w:w="30%"/>
            <w:tcMar>
              <w:top w:type="dxa" w:w="80"/>
              <w:left w:type="dxa" w:w="120"/>
              <w:bottom w:type="dxa" w:w="80"/>
              <w:right w:type="dxa" w:w="120"/>
            </w:tcMar>
            <w:vAlign w:val="center"/>
          </w:tcPr>
          <w:p>
            <w:r>
              <w:rPr>
                <w:b w:val="false"/>
                <w:bCs w:val="false"/>
                <w:sz w:val="20"/>
                <w:szCs w:val="20"/>
              </w:rPr>
              <w:t xml:space="preserve">6.7% (not required by the course, see note)</w:t>
            </w:r>
          </w:p>
        </w:tc>
      </w:tr>
    </w:tbl>
    <w:p>
      <w:pPr>
        <w:spacing w:after="160"/>
      </w:pPr>
      <w:r>
        <w:rPr>
          <w:i w:val="true"/>
          <w:iCs w:val="true"/>
        </w:rPr>
        <w:t xml:space="preserve">Note on coverage: as indicated by the course material ("in the analysis carried out via Sonar, the graphical components must be excluded"), the Boundary layer (JavaFX GUI controllers and the corresponding CLI) is excluded from the coverage calculation via sonar.coverage.exclusions in pom.xml, since by BCE definition it contains no application logic and would require a dedicated UI testing framework to be meaningfully unit-tested. The duplication percentage is not a constraint required by the course.</w:t>
      </w:r>
    </w:p>
    <w:p>
      <w:pPr>
        <w:spacing w:after="160"/>
      </w:pPr>
      <w:r>
        <w:t xml:space="preserve">The main rules the code has been made to conform to are listed below:</w:t>
      </w:r>
    </w:p>
    <w:p>
      <w:pPr>
        <w:pStyle w:val="ListParagraph"/>
        <w:numPr>
          <w:ilvl w:val="0"/>
          <w:numId w:val="1"/>
        </w:numPr>
        <w:spacing w:after="80"/>
      </w:pPr>
      <w:r>
        <w:t xml:space="preserve">No System.out.print calls outside the CLI boundary — all application logging goes through the centralized LoggerCustom (the only tolerated exception concerns the *CLI classes and CliMain, explicitly excluded from rule S106 in pom.xml because they necessarily need to print to the console in the absence of a GUI).</w:t>
      </w:r>
    </w:p>
    <w:p>
      <w:pPr>
        <w:pStyle w:val="ListParagraph"/>
        <w:numPr>
          <w:ilvl w:val="0"/>
          <w:numId w:val="1"/>
        </w:numPr>
        <w:spacing w:after="80"/>
      </w:pPr>
      <w:r>
        <w:t xml:space="preserve">No raw types — every collection is parameterized, e.g. List&lt;Ride&gt; and Map&lt;String, Student&gt;.</w:t>
      </w:r>
    </w:p>
    <w:p>
      <w:pPr>
        <w:pStyle w:val="ListParagraph"/>
        <w:numPr>
          <w:ilvl w:val="0"/>
          <w:numId w:val="1"/>
        </w:numPr>
        <w:spacing w:after="80"/>
      </w:pPr>
      <w:r>
        <w:t xml:space="preserve">No empty catch blocks — every catch either logs via LoggerCustom or re-throws with additional context.</w:t>
      </w:r>
    </w:p>
    <w:p>
      <w:pPr>
        <w:pStyle w:val="ListParagraph"/>
        <w:numPr>
          <w:ilvl w:val="0"/>
          <w:numId w:val="1"/>
        </w:numPr>
        <w:spacing w:after="80"/>
      </w:pPr>
      <w:r>
        <w:t xml:space="preserve">Single Responsibility respected — Boundary classes contain no business logic and Control classes do not import JavaFX.</w:t>
      </w:r>
    </w:p>
    <w:p>
      <w:pPr>
        <w:pStyle w:val="ListParagraph"/>
        <w:numPr>
          <w:ilvl w:val="0"/>
          <w:numId w:val="1"/>
        </w:numPr>
        <w:spacing w:after="80"/>
      </w:pPr>
      <w:r>
        <w:t xml:space="preserve">Immutability where possible — final constants for Booking states, final fields in the DAOs referenced by the Controllers.</w:t>
      </w:r>
    </w:p>
    <w:p>
      <w:pPr>
        <w:spacing w:after="160"/>
      </w:pPr>
      <w:r>
        <w:t xml:space="preserve">The up-to-date analysis results can be viewed at any time on the project's public dashboard at sonarcloud.io.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a365d"/>
      <w:sz w:val="32"/>
      <w:szCs w:val="32"/>
    </w:rPr>
  </w:style>
  <w:style w:type="paragraph" w:styleId="Heading2">
    <w:name w:val="Heading 2"/>
    <w:basedOn w:val="Normal"/>
    <w:next w:val="Normal"/>
    <w:qFormat/>
    <w:pPr>
      <w:spacing w:after="120" w:before="280"/>
    </w:pPr>
    <w:rPr>
      <w:b/>
      <w:bCs/>
      <w:color w:val="2b6cb0"/>
      <w:sz w:val="26"/>
      <w:szCs w:val="26"/>
    </w:rPr>
  </w:style>
  <w:style w:type="paragraph" w:styleId="Heading3">
    <w:name w:val="Heading 3"/>
    <w:basedOn w:val="Normal"/>
    <w:next w:val="Normal"/>
    <w:qFormat/>
    <w:pPr>
      <w:spacing w:after="100" w:before="220"/>
    </w:pPr>
    <w:rPr>
      <w:b/>
      <w:bCs/>
      <w:i/>
      <w:iCs/>
      <w:color w:val="2f85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76c3c41755b54e357d165937dc1ca565b45c70.png"/><Relationship Id="rId8" Type="http://schemas.openxmlformats.org/officeDocument/2006/relationships/image" Target="media/e434702328e292dea706a2b2d3aecf6b0564b68f.png"/><Relationship Id="rId9" Type="http://schemas.openxmlformats.org/officeDocument/2006/relationships/image" Target="media/da64124c8b9ee1f3e0cfe65ca0bd689840843634.png"/><Relationship Id="rId10" Type="http://schemas.openxmlformats.org/officeDocument/2006/relationships/image" Target="media/6fd405178bc56ca9947b6c3490e5874ebdbc5c8f.png"/><Relationship Id="rId11" Type="http://schemas.openxmlformats.org/officeDocument/2006/relationships/image" Target="media/a09ce5744b5d7c1c6330e75458cca45c33bbd0f9.png"/><Relationship Id="rId12" Type="http://schemas.openxmlformats.org/officeDocument/2006/relationships/image" Target="media/b0c5a322185b9c50c5d1b11d49b52ca1d3e50d27.png"/><Relationship Id="rId13" Type="http://schemas.openxmlformats.org/officeDocument/2006/relationships/image" Target="media/a1f03be36e1d8f7ede284b84bb6565ea40c2d44e.png"/><Relationship Id="rId14" Type="http://schemas.openxmlformats.org/officeDocument/2006/relationships/image" Target="media/33c0477bdf76b4335791361ae8120316e71f9ba3.png"/><Relationship Id="rId15" Type="http://schemas.openxmlformats.org/officeDocument/2006/relationships/image" Target="media/9bcf332394e42081e87ba142a6eb599959f974ec.png"/><Relationship Id="rId16" Type="http://schemas.openxmlformats.org/officeDocument/2006/relationships/image" Target="media/3925bcbe00ec3d406a4879b55cd0880ecef68c21.png"/><Relationship Id="rId17" Type="http://schemas.openxmlformats.org/officeDocument/2006/relationships/image" Target="media/aaa2f017c496e805b7f0a6e090122c92b80b28e1.png"/><Relationship Id="rId18" Type="http://schemas.openxmlformats.org/officeDocument/2006/relationships/image" Target="media/ecfb50564ff6d47edf59b1bf2caaa5447f0ffe03.png"/><Relationship Id="rId19" Type="http://schemas.openxmlformats.org/officeDocument/2006/relationships/image" Target="media/fa3c5457698dad725cb8d28a52e9a27527806261.png"/><Relationship Id="rId20" Type="http://schemas.openxmlformats.org/officeDocument/2006/relationships/image" Target="media/18b8249be8b20e7a78ef22484dcc41bfbf90009d.png"/><Relationship Id="rId21" Type="http://schemas.openxmlformats.org/officeDocument/2006/relationships/fontTable" Target="fontTable.xml"/><Relationship Id="rId22" Type="http://schemas.openxmlformats.org/officeDocument/2006/relationships/image" Target="media/storyboard1-login.png"/><Relationship Id="rId23" Type="http://schemas.openxmlformats.org/officeDocument/2006/relationships/image" Target="media/storyboard2-dashboa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2026-08-06T10:54:38.637Z</dcterms:created>
  <dcterms:modified xsi:type="dcterms:W3CDTF">2026-08-06T10:54:38.638Z</dcterms:modified>
</cp:coreProperties>
</file>

<file path=docProps/custom.xml><?xml version="1.0" encoding="utf-8"?>
<Properties xmlns="http://schemas.openxmlformats.org/officeDocument/2006/custom-properties" xmlns:vt="http://schemas.openxmlformats.org/officeDocument/2006/docPropsVTypes"/>
</file>