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9</w:t>
      </w:r>
    </w:p>
    <w:p>
      <w:pPr>
        <w:spacing w:after="90"/>
        <w:ind w:left="300"/>
      </w:pPr>
      <w:r>
        <w:t xml:space="preserve">3.1. Class Diagram — VOPC (Analysis)</w:t>
        <w:ptab w:alignment="right" w:relativeTo="margin" w:leader="dot"/>
        <w:t xml:space="preserve">9</w:t>
      </w:r>
    </w:p>
    <w:p>
      <w:pPr>
        <w:spacing w:after="90"/>
        <w:ind w:left="300"/>
      </w:pPr>
      <w:r>
        <w:t xml:space="preserve">3.2. Class Diagram — Design Level</w:t>
        <w:ptab w:alignment="right" w:relativeTo="margin" w:leader="dot"/>
        <w:t xml:space="preserve">14</w:t>
      </w:r>
    </w:p>
    <w:p>
      <w:pPr>
        <w:spacing w:after="90"/>
        <w:ind w:left="300"/>
      </w:pPr>
      <w:r>
        <w:t xml:space="preserve">3.3. Design Patterns</w:t>
        <w:ptab w:alignment="right" w:relativeTo="margin" w:leader="dot"/>
        <w:t xml:space="preserve">15</w:t>
      </w:r>
    </w:p>
    <w:p>
      <w:pPr>
        <w:spacing w:after="90"/>
        <w:ind w:left="300"/>
      </w:pPr>
      <w:r>
        <w:t xml:space="preserve">3.4. Activity Diagram</w:t>
        <w:ptab w:alignment="right" w:relativeTo="margin" w:leader="dot"/>
        <w:t xml:space="preserve">16</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18</w:t>
      </w:r>
    </w:p>
    <w:p>
      <w:pPr>
        <w:spacing w:after="90"/>
        <w:ind w:left="0"/>
      </w:pPr>
      <w:r>
        <w:t xml:space="preserve">4. TESTING</w:t>
        <w:ptab w:alignment="right" w:relativeTo="margin" w:leader="dot"/>
        <w:t xml:space="preserve">19</w:t>
      </w:r>
    </w:p>
    <w:p>
      <w:pPr>
        <w:spacing w:after="90"/>
        <w:ind w:left="0"/>
      </w:pPr>
      <w:r>
        <w:t xml:space="preserve">5. EXCEPTIONS</w:t>
        <w:ptab w:alignment="right" w:relativeTo="margin" w:leader="dot"/>
        <w:t xml:space="preserve">20</w:t>
      </w:r>
    </w:p>
    <w:p>
      <w:pPr>
        <w:spacing w:after="90"/>
        <w:ind w:left="0"/>
      </w:pPr>
      <w:r>
        <w:t xml:space="preserve">6. DATABASES</w:t>
        <w:ptab w:alignment="right" w:relativeTo="margin" w:leader="dot"/>
        <w:t xml:space="preserve">22</w:t>
      </w:r>
    </w:p>
    <w:p>
      <w:pPr>
        <w:spacing w:after="90"/>
        <w:ind w:left="0"/>
      </w:pPr>
      <w:r>
        <w:t xml:space="preserve">7. SONARCLOUD</w:t>
        <w:ptab w:alignment="right" w:relativeTo="margin" w:leader="dot"/>
        <w:t xml:space="preserve">23</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if the driver does not answer within 24 hours, the request expires automatically and the seat is released.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EXPIRED); when the driver cancels a ride, the bookings of its passengers are updated through the Observer Pattern. The same functionalities are offered by two user interfaces, a JavaFX graphical interface and a command-line interface, and the application runs in two modes: a demo version, where all data are kept only in memory and are lost when the application is closed, and a full version, where data are persisted on CSV files or on an H2 relational database.</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the CSV files or the H2 database file when a persistent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the CSV files or the H2 database file)</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CSV file system or H2 relational database, selectable at startup with -Duniride.persistence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Pros: flexible ride listings and a clean, modern mobile interface. Cons: it lacks features tied to an academic community (no university filter, no student verification), it imposes a subscription model on drivers, and it does not suggest routes based on where the user lives or studies.</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that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see when the driver confirms or rejects it, so that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that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Registration</w:t>
            </w:r>
          </w:p>
          <w:p>
            <w:r>
              <w:t xml:space="preserve">The system shall register a student with a username, password and personal details.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Ride Search</w:t>
            </w:r>
          </w:p>
          <w:p>
            <w:r>
              <w:t xml:space="preserve">The system shall search available rides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a booking request on behalf of the driver.</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 EXPIRED).</w:t>
      </w:r>
    </w:p>
    <w:p>
      <w:pPr>
        <w:spacing w:after="100"/>
      </w:pPr>
      <w:r>
        <w:rPr>
          <w:i/>
          <w:iCs/>
        </w:rPr>
        <w:t xml:space="preserve">Request Expiry</w:t>
      </w:r>
      <w:r>
        <w:t xml:space="preserve"> = The automatic closing of a booking request that the driver has not answered within 24 hours: the request becomes EXPIRED and its seat is released.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checks the form of every field as soon as it is entered (mandatory fields, real date in the dd/MM/yyyy format, time in the HH:mm format, numeric seats and cost), then the business rules: departure and destination must not coincide, the seats must be more than zero, the cost must not be negative and the date must not be in the past.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pStyle w:val="ListParagraph"/>
        <w:numPr>
          <w:ilvl w:val="0"/>
          <w:numId w:val="1"/>
        </w:numPr>
        <w:spacing w:after="80"/>
      </w:pPr>
      <w:r>
        <w:t xml:space="preserve">3e. The date is missing, is not a real calendar date, or is already in the past: the system rejects the input with the message 'La data del passaggio è obbligatoria.', 'Data non valida: usa il formato gg/mm/aaaa (es. 15/03/2027).' or 'Non si può offrire un passaggio in una data già passata.' respectively.</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the system shows the matching results and the passenger selects one.</w:t>
      </w:r>
    </w:p>
    <w:p>
      <w:pPr>
        <w:pStyle w:val="ListParagraph"/>
        <w:numPr>
          <w:ilvl w:val="0"/>
          <w:numId w:val="1"/>
        </w:numPr>
        <w:spacing w:after="80"/>
      </w:pPr>
      <w:r>
        <w:t xml:space="preserve">2) The system expires the requests on that ride left unanswered for more than 24 hours, then checks that the requester is not the ride's driver and does not already have an active request on it.</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system shows the passenger the message 'Richiesta inviata! In attesa di conferma del guidatore.'; the request stays pending until the driver answers in the 'Le Mie Corse' use case or, after 24 hours without an answer, expires and the seat is released.</w:t>
      </w:r>
    </w:p>
    <w:p>
      <w:pPr>
        <w:spacing w:after="160"/>
      </w:pPr>
      <w:r>
        <w:t xml:space="preserve">Extensions:</w:t>
      </w:r>
    </w:p>
    <w:p>
      <w:pPr>
        <w:pStyle w:val="ListParagraph"/>
        <w:numPr>
          <w:ilvl w:val="0"/>
          <w:numId w:val="1"/>
        </w:numPr>
        <w:spacing w:after="80"/>
      </w:pPr>
      <w:r>
        <w:t xml:space="preserve">2a. The requester is the driver of the ride, or already has an active request on it: the system shows the message 'Non puoi prenotare un posto sul passaggio che hai offerto tu stesso.' or 'Hai già una richiesta attiva per questa corsa.' and no seat is reserved.</w:t>
      </w:r>
    </w:p>
    <w:p>
      <w:pPr>
        <w:pStyle w:val="ListParagraph"/>
        <w:numPr>
          <w:ilvl w:val="0"/>
          <w:numId w:val="1"/>
        </w:numPr>
        <w:spacing w:after="80"/>
      </w:pPr>
      <w:r>
        <w:t xml:space="preserve">3a. No seat is left on the ride: the system shows the message 'Posti esauriti!' and no booking is created.</w:t>
      </w:r>
    </w:p>
    <w:p>
      <w:pPr>
        <w:pStyle w:val="ListParagraph"/>
        <w:numPr>
          <w:ilvl w:val="0"/>
          <w:numId w:val="1"/>
        </w:numPr>
        <w:spacing w:after="80"/>
      </w:pPr>
      <w:r>
        <w:t xml:space="preserve">3b. The ride has been cancelled or completed in the meantime: the system shows the message 'Questa corsa non è più prenotabile: è stata annullata o completata.'</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 (selectable from a location dropdown) and the phone number are collected; the RegistrationBean checks their format before LoginController persists the new Student.</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spacing w:after="160"/>
      </w:pPr>
      <w:r>
        <w:t xml:space="preserve">The third Storyboard covers the two core features of the application: offering a ride as a driver and searching for one as a passenger.</w:t>
      </w:r>
    </w:p>
    <w:p>
      <w:pPr>
        <w:spacing w:after="160"/>
      </w:pPr>
      <w:r>
        <w:rPr>
          <w:i/>
          <w:iCs/>
        </w:rPr>
        <w:t xml:space="preserve">Storyboard 3 — Offering and searching for a ride</w:t>
      </w:r>
    </w:p>
    <w:p>
      <w:pPr>
        <w:spacing w:after="80" w:before="200"/>
        <w:jc w:val="center"/>
      </w:pPr>
      <w:r>
        <w:drawing>
          <wp:inline distT="0" distB="0" distL="0" distR="0">
            <wp:extent cx="5715000" cy="3091721"/>
            <wp:effectExtent t="0" r="0" b="0" l="0"/>
            <wp:docPr id="9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 descr=""/>
                    <pic:cNvPicPr>
                      <a:picLocks noChangeAspect="1" noChangeArrowheads="1"/>
                    </pic:cNvPicPr>
                  </pic:nvPicPr>
                  <pic:blipFill>
                    <a:blip r:embed="rId90"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3 — Offer Ride and Search Ride Storyboard (OfferRideBoundary / SearchRideBoundary)</w:t>
      </w:r>
    </w:p>
    <w:p>
      <w:pPr>
        <w:spacing w:after="160"/>
      </w:pPr>
      <w:r>
        <w:t xml:space="preserve">In the Offri Passaggio screen the driver chooses departure and destination from editable dropdowns, already sorted by distance from the declared home location, and fills in date, departure time, seats and base cost; every field is checked by the RideBean setters before the request reaches OfferRideController. In the Cerca Passaggio screen departure and destination are preset to the student's town and the nearest university; each result shows date, time, driver, free seats and the cost estimated by the Strategy Pattern, and 'Prenota Selezionato' sends the booking request. The seat is reserved immediately and is released automatically if the driver does not answer within 24 hours.</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A VOPC (View Of Participating Classes) shows the classes that take part in a single use case. The analysis-level class diagram is therefore presented first for the Request Booking use case, the core of the application (Figure 2); the combined diagram of the whole system follows (Figure 3), with classes grouped into the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520848"/>
            <wp:effectExtent t="0" r="0" b="0" l="0"/>
            <wp:docPr id="9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 descr=""/>
                    <pic:cNvPicPr>
                      <a:picLocks noChangeAspect="1" noChangeArrowheads="1"/>
                    </pic:cNvPicPr>
                  </pic:nvPicPr>
                  <pic:blipFill>
                    <a:blip r:embed="rId91" cstate="none"/>
                    <a:srcRect/>
                    <a:stretch>
                      <a:fillRect/>
                    </a:stretch>
                  </pic:blipFill>
                  <pic:spPr bwMode="auto">
                    <a:xfrm>
                      <a:off x="0" y="0"/>
                      <a:ext cx="5715000" cy="3520848"/>
                    </a:xfrm>
                    <a:prstGeom prst="rect">
                      <a:avLst/>
                    </a:prstGeom>
                  </pic:spPr>
                </pic:pic>
              </a:graphicData>
            </a:graphic>
          </wp:inline>
        </w:drawing>
      </w:r>
    </w:p>
    <w:p>
      <w:pPr>
        <w:spacing w:after="240"/>
        <w:jc w:val="center"/>
      </w:pPr>
      <w:r>
        <w:rPr>
          <w:i/>
          <w:iCs/>
          <w:color w:val="555555"/>
          <w:sz w:val="20"/>
          <w:szCs w:val="20"/>
        </w:rPr>
        <w:t xml:space="preserve">Figure 2 — VOPC of the Request Booking use case</w:t>
      </w:r>
    </w:p>
    <w:p>
      <w:pPr>
        <w:spacing w:after="160"/>
      </w:pPr>
      <w:r>
        <w:t xml:space="preserve">SearchRideBoundary collects the route and the selected ride and invokes SearchRideController, which realizes the internal steps of the use case: it reads the logged-in student from the Session, lets RequestExpiry expire the requests left unanswered for 24 hours, checks that the requester is not the driver and has no active request, reserves the seat on Ride (State Pattern), creates the Booking and persists both through the RideDAO and BookingDAO interfaces. Results travel back to the Boundary only as RideBean objects, never as Entities.</w:t>
      </w:r>
    </w:p>
    <w:p>
      <w:pPr>
        <w:spacing w:after="80" w:before="200"/>
        <w:jc w:val="center"/>
      </w:pPr>
      <w:r>
        <w:drawing>
          <wp:inline distT="0" distB="0" distL="0" distR="0">
            <wp:extent cx="5394960" cy="57665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4960" cy="5766552"/>
                    </a:xfrm>
                    <a:prstGeom prst="rect">
                      <a:avLst/>
                    </a:prstGeom>
                  </pic:spPr>
                </pic:pic>
              </a:graphicData>
            </a:graphic>
          </wp:inline>
        </w:drawing>
      </w:r>
    </w:p>
    <w:p>
      <w:pPr>
        <w:spacing w:after="240"/>
        <w:jc w:val="center"/>
      </w:pPr>
      <w:r>
        <w:rPr>
          <w:i/>
          <w:iCs/>
          <w:color w:val="555555"/>
          <w:sz w:val="20"/>
          <w:szCs w:val="20"/>
        </w:rPr>
        <w:t xml:space="preserve">Figure 3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that cross the Boundary↔Control boundary (UserBean, RegistrationBean, RideBean, BookingBean, ProfileBean): following the MVC scheme of the course, the input Beans have an empty constructor and setters that check the form of the data (mandatory fields, date and time format, numbers that can be parsed, no commas), throwing InvalidInputException, while no Entity ever leaves the domain layer toward the UI. The Control layer encapsulates the business logic: each controller receives Beans already checked syntactically, applies the business rules, orchestrates the Entities and delegates persistence to the DAO layer (illustrated separately right after); none of these classes depends on JavaFX, which lets the same controllers serve both the GUI and the CLI without modification. BCE suggests one control class per use case; UniRide groups closely related use cases in the same controller, with one public method per use case: LoginController (Registration, Login), OfferRideController (Offer Ride), SearchRideController (Search Ride, Request Booking) and ManageRidesController (My Rides and its extensions Confirm/Reject Request, Cancel Ride, Complete Ride). The Session Singleton provides every controller with the identity of the currently authenticated student. The Boundaries never access it directly: the data they need about the logged-in student (name and home location) are exposed by LoginController.getLoggedUserProfile() as a ProfileBean, which, unlike the Student entity, carries no password.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including the time of the request used for the 24-hour expiry,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715000" cy="17859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5938"/>
                    </a:xfrm>
                    <a:prstGeom prst="rect">
                      <a:avLst/>
                    </a:prstGeom>
                  </pic:spPr>
                </pic:pic>
              </a:graphicData>
            </a:graphic>
          </wp:inline>
        </w:drawing>
      </w:r>
    </w:p>
    <w:p>
      <w:pPr>
        <w:spacing w:after="240"/>
        <w:jc w:val="center"/>
      </w:pPr>
      <w:r>
        <w:rPr>
          <w:i/>
          <w:iCs/>
          <w:color w:val="555555"/>
          <w:sz w:val="20"/>
          <w:szCs w:val="20"/>
        </w:rPr>
        <w:t xml:space="preserve">Figure 4 — DAOFactory and its Concrete Factories</w:t>
      </w:r>
    </w:p>
    <w:p>
      <w:pPr>
        <w:spacing w:after="160"/>
      </w:pPr>
      <w:r>
        <w:t xml:space="preserve">DAOFactory is the single entry point into the persistence layer. It reads the PERSISTENCE_TYPE value from Config (resolved once at startup from the uniride.persistence system property, In-Memory by default)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486400" cy="34709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470988"/>
                    </a:xfrm>
                    <a:prstGeom prst="rect">
                      <a:avLst/>
                    </a:prstGeom>
                  </pic:spPr>
                </pic:pic>
              </a:graphicData>
            </a:graphic>
          </wp:inline>
        </w:drawing>
      </w:r>
    </w:p>
    <w:p>
      <w:pPr>
        <w:spacing w:after="240"/>
        <w:jc w:val="center"/>
      </w:pPr>
      <w:r>
        <w:rPr>
          <w:i/>
          <w:iCs/>
          <w:color w:val="555555"/>
          <w:sz w:val="20"/>
          <w:szCs w:val="20"/>
        </w:rPr>
        <w:t xml:space="preserve">Figure 5 — In-Memory DAO</w:t>
      </w:r>
    </w:p>
    <w:p>
      <w:pPr>
        <w:spacing w:after="160"/>
      </w:pPr>
      <w:r>
        <w:t xml:space="preserve">The In-Memory implementations store their entities in the three HashMaps held by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6984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98463"/>
                    </a:xfrm>
                    <a:prstGeom prst="rect">
                      <a:avLst/>
                    </a:prstGeom>
                  </pic:spPr>
                </pic:pic>
              </a:graphicData>
            </a:graphic>
          </wp:inline>
        </w:drawing>
      </w:r>
    </w:p>
    <w:p>
      <w:pPr>
        <w:spacing w:after="240"/>
        <w:jc w:val="center"/>
      </w:pPr>
      <w:r>
        <w:rPr>
          <w:i/>
          <w:iCs/>
          <w:color w:val="555555"/>
          <w:sz w:val="20"/>
          <w:szCs w:val="20"/>
        </w:rPr>
        <w:t xml:space="preserve">Figure 6 — File System DAO</w:t>
      </w:r>
    </w:p>
    <w:p>
      <w:pPr>
        <w:spacing w:after="160"/>
      </w:pPr>
      <w:r>
        <w:t xml:space="preserve">The File System implementations each independently manage their own CSV file, with in-memory caching invalidated based on the last-modified timestamp (and discarded after a failed write, so that it is reloaded from the file, which remains the source of truth),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9608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960886"/>
                    </a:xfrm>
                    <a:prstGeom prst="rect">
                      <a:avLst/>
                    </a:prstGeom>
                  </pic:spPr>
                </pic:pic>
              </a:graphicData>
            </a:graphic>
          </wp:inline>
        </w:drawing>
      </w:r>
    </w:p>
    <w:p>
      <w:pPr>
        <w:spacing w:after="240"/>
        <w:jc w:val="center"/>
      </w:pPr>
      <w:r>
        <w:rPr>
          <w:i/>
          <w:iCs/>
          <w:color w:val="555555"/>
          <w:sz w:val="20"/>
          <w:szCs w:val="20"/>
        </w:rPr>
        <w:t xml:space="preserve">Figure 7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23763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76390"/>
                    </a:xfrm>
                    <a:prstGeom prst="rect">
                      <a:avLst/>
                    </a:prstGeom>
                  </pic:spPr>
                </pic:pic>
              </a:graphicData>
            </a:graphic>
          </wp:inline>
        </w:drawing>
      </w:r>
    </w:p>
    <w:p>
      <w:pPr>
        <w:spacing w:after="240"/>
        <w:jc w:val="center"/>
      </w:pPr>
      <w:r>
        <w:rPr>
          <w:i/>
          <w:iCs/>
          <w:color w:val="555555"/>
          <w:sz w:val="20"/>
          <w:szCs w:val="20"/>
        </w:rPr>
        <w:t xml:space="preserve">Figure 8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61232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123214"/>
                    </a:xfrm>
                    <a:prstGeom prst="rect">
                      <a:avLst/>
                    </a:prstGeom>
                  </pic:spPr>
                </pic:pic>
              </a:graphicData>
            </a:graphic>
          </wp:inline>
        </w:drawing>
      </w:r>
    </w:p>
    <w:p>
      <w:pPr>
        <w:spacing w:after="240"/>
        <w:jc w:val="center"/>
      </w:pPr>
      <w:r>
        <w:rPr>
          <w:i/>
          <w:iCs/>
          <w:color w:val="555555"/>
          <w:sz w:val="20"/>
          <w:szCs w:val="20"/>
        </w:rPr>
        <w:t xml:space="preserve">Figure 9 — Observer and Strategy applied to Ride and cost calculation</w:t>
      </w:r>
    </w:p>
    <w:p>
      <w:pPr>
        <w:spacing w:after="160"/>
      </w:pPr>
      <w:r>
        <w:t xml:space="preserve">On the left, Ride plays the role of Subject and keeps a list of Observer references without knowing their concrete type (in the code, ManageRidesController registers a PassengerBookingObserver for each booking before cancelling the ride, while the observer registered at request time is a simple lambda that only logs the event).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setting (the uniride.persistence system property),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confirm()/reject()/cancel()/expire() methods, without a dedicated State class hierarchy. The static RideState.fromStatus(String) method, shared by the File System and SQL DAOs, rebuilds the concrete state from the label stored on disk, logging any unrecognized value instead of silently ignoring it.</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(selected with the DISTANCE_WEIGHTED value) makes the passengers cover 80% of the base cost, split among them, and leaves the remaining 20% to the driver.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When the driver cancels a ride, ManageRidesController attaches a PassengerBookingObserver for every booking on that ride: the notification sent by Ride.cancel() moves each booking to CANCELLED, so the passenger no longer sees it as pending or confirmed, and the Controller persists the bookings only after the ride itself has been saved. The observers are recreated on every call, because the list of subscribers lives only in memory and is not persisted by the DAOs, whereas the bookings are. The Observer registered when a seat is requested remains a lambda that logs the notification via LoggerCustom.</w:t>
      </w:r>
    </w:p>
    <w:p>
      <w:pPr>
        <w:pStyle w:val="Heading2"/>
        <w:spacing w:after="120" w:before="280"/>
      </w:pPr>
      <w:r>
        <w:t xml:space="preserve">3.4. Activity Diagram</w:t>
      </w:r>
    </w:p>
    <w:p>
      <w:pPr>
        <w:spacing w:after="160"/>
      </w:pPr>
      <w:r>
        <w:t xml:space="preserve">The following activity diagram describes the Request Booking use case. After the search, the system validates the request and, when it is valid, reserves the seat and creates the booking. A fork then starts two concurrent flows: waiting for the driver's response and a 24-hour timer; after the join, the decision distinguishes the expiry of the timer from the driver's confirmation or rejection. In the code, the expiry is evaluated by RequestExpiry whenever the bookings of a ride are read, without a background thread:</w:t>
      </w:r>
    </w:p>
    <w:p>
      <w:pPr>
        <w:spacing w:after="80" w:before="200"/>
        <w:jc w:val="center"/>
      </w:pPr>
      <w:r>
        <w:drawing>
          <wp:inline distT="0" distB="0" distL="0" distR="0">
            <wp:extent cx="3538728" cy="78718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38728" cy="7871864"/>
                    </a:xfrm>
                    <a:prstGeom prst="rect">
                      <a:avLst/>
                    </a:prstGeom>
                  </pic:spPr>
                </pic:pic>
              </a:graphicData>
            </a:graphic>
          </wp:inline>
        </w:drawing>
      </w:r>
    </w:p>
    <w:p>
      <w:pPr>
        <w:spacing w:after="240"/>
        <w:jc w:val="center"/>
      </w:pPr>
      <w:r>
        <w:rPr>
          <w:i/>
          <w:iCs/>
          <w:color w:val="555555"/>
          <w:sz w:val="20"/>
          <w:szCs w:val="20"/>
        </w:rPr>
        <w:t xml:space="preserve">Figure 10 — Activity diagram of the Request Booking use case</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It opens with the usual chain of synchronous «create» calls from the actor to the controllers; the student then logs in (the UserBean is filled by the Boundary, LoginController verifies the PBKDF2 hash via StudentDAO and opens the session), navigates to 'Cerca Passaggio' and obtains the available results from RideDAO. When a ride is selected, SearchRideController reads the session, expires the requests older than 24 hours, validates the request, reserves the seat on Ride, creates a Booking in the REQUESTED state and persists it. Synchronous calls are drawn with a solid line and a filled arrowhead, returns with a dashed line, and the Observer notification sent by Ride with a solid line and an open arrowhead (asynchronous call).</w:t>
      </w:r>
    </w:p>
    <w:p>
      <w:pPr>
        <w:spacing w:after="80" w:before="200"/>
        <w:jc w:val="center"/>
      </w:pPr>
      <w:r>
        <w:drawing>
          <wp:inline distT="0" distB="0" distL="0" distR="0">
            <wp:extent cx="5715000" cy="38415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841588"/>
                    </a:xfrm>
                    <a:prstGeom prst="rect">
                      <a:avLst/>
                    </a:prstGeom>
                  </pic:spPr>
                </pic:pic>
              </a:graphicData>
            </a:graphic>
          </wp:inline>
        </w:drawing>
      </w:r>
    </w:p>
    <w:p>
      <w:pPr>
        <w:spacing w:after="240"/>
        <w:jc w:val="center"/>
      </w:pPr>
      <w:r>
        <w:rPr>
          <w:i/>
          <w:iCs/>
          <w:color w:val="555555"/>
          <w:sz w:val="20"/>
          <w:szCs w:val="20"/>
        </w:rPr>
        <w:t xml:space="preserve">Figure 11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 while seats remain, bookSeat() and cancelSeat() keep the ride AVAILABLE; booking the last seat moves it to FULL, and freeing one brings it back to AVAILABLE. Completing the ride rejects its pending requests, while cancelling it cancels the bookings and notifies the passengers:</w:t>
      </w:r>
    </w:p>
    <w:p>
      <w:pPr>
        <w:spacing w:after="80" w:before="200"/>
        <w:jc w:val="center"/>
      </w:pPr>
      <w:r>
        <w:drawing>
          <wp:inline distT="0" distB="0" distL="0" distR="0">
            <wp:extent cx="5303520" cy="27058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3520" cy="2705878"/>
                    </a:xfrm>
                    <a:prstGeom prst="rect">
                      <a:avLst/>
                    </a:prstGeom>
                  </pic:spPr>
                </pic:pic>
              </a:graphicData>
            </a:graphic>
          </wp:inline>
        </w:drawing>
      </w:r>
    </w:p>
    <w:p>
      <w:pPr>
        <w:spacing w:after="240"/>
        <w:jc w:val="center"/>
      </w:pPr>
      <w:r>
        <w:rPr>
          <w:i/>
          <w:iCs/>
          <w:color w:val="555555"/>
          <w:sz w:val="20"/>
          <w:szCs w:val="20"/>
        </w:rPr>
        <w:t xml:space="preserve">Figure 12 — State Diagram of Ride</w:t>
      </w:r>
    </w:p>
    <w:p>
      <w:pPr>
        <w:spacing w:after="160"/>
      </w:pPr>
      <w:r>
        <w:t xml:space="preserve">The second describes the lifecycle of a Booking. Rejection, cancellation by the passenger and expiry release the seat reserved on the associated Ride; the after(24 h) time event models the automatic expiry of a request left unanswered, while rideCompleted() and rideCancelled() are the effects of the driver completing or cancelling the whole ride:</w:t>
      </w:r>
    </w:p>
    <w:p>
      <w:pPr>
        <w:spacing w:after="80" w:before="200"/>
        <w:jc w:val="center"/>
      </w:pPr>
      <w:r>
        <w:drawing>
          <wp:inline distT="0" distB="0" distL="0" distR="0">
            <wp:extent cx="5715000" cy="21066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06677"/>
                    </a:xfrm>
                    <a:prstGeom prst="rect">
                      <a:avLst/>
                    </a:prstGeom>
                  </pic:spPr>
                </pic:pic>
              </a:graphicData>
            </a:graphic>
          </wp:inline>
        </w:drawing>
      </w:r>
    </w:p>
    <w:p>
      <w:pPr>
        <w:spacing w:after="240"/>
        <w:jc w:val="center"/>
      </w:pPr>
      <w:r>
        <w:rPr>
          <w:i/>
          <w:iCs/>
          <w:color w:val="555555"/>
          <w:sz w:val="20"/>
          <w:szCs w:val="20"/>
        </w:rPr>
        <w:t xml:space="preserve">Figure 13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 Every test class reports its author in a Javadoc @author tag, as required by the course instructions.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r>
        <w:tc>
          <w:tcPr>
            <w:tcW w:type="pct" w:w="35%"/>
            <w:tcMar>
              <w:top w:type="dxa" w:w="80"/>
              <w:left w:type="dxa" w:w="120"/>
              <w:bottom w:type="dxa" w:w="80"/>
              <w:right w:type="dxa" w:w="120"/>
            </w:tcMar>
            <w:vAlign w:val="center"/>
          </w:tcPr>
          <w:p>
            <w:r>
              <w:rPr>
                <w:b w:val="false"/>
                <w:bCs w:val="false"/>
                <w:sz w:val="20"/>
                <w:szCs w:val="20"/>
              </w:rPr>
              <w:t xml:space="preserve">PasswordHasherTest</w:t>
            </w:r>
          </w:p>
        </w:tc>
        <w:tc>
          <w:tcPr>
            <w:tcW w:type="pct" w:w="65%"/>
            <w:tcMar>
              <w:top w:type="dxa" w:w="80"/>
              <w:left w:type="dxa" w:w="120"/>
              <w:bottom w:type="dxa" w:w="80"/>
              <w:right w:type="dxa" w:w="120"/>
            </w:tcMar>
            <w:vAlign w:val="center"/>
          </w:tcPr>
          <w:p>
            <w:r>
              <w:rPr>
                <w:b w:val="false"/>
                <w:bCs w:val="false"/>
                <w:sz w:val="20"/>
                <w:szCs w:val="20"/>
              </w:rPr>
              <w:t xml:space="preserve">a password verifies only against its own PBKDF2 hash; two hashes of the same password differ (random salt); the legacy format is still accepted and corrupted values are rejected; the demo user can log in</w:t>
            </w:r>
          </w:p>
        </w:tc>
      </w:tr>
      <w:tr>
        <w:tc>
          <w:tcPr>
            <w:tcW w:type="pct" w:w="35%"/>
            <w:tcMar>
              <w:top w:type="dxa" w:w="80"/>
              <w:left w:type="dxa" w:w="120"/>
              <w:bottom w:type="dxa" w:w="80"/>
              <w:right w:type="dxa" w:w="120"/>
            </w:tcMar>
            <w:vAlign w:val="center"/>
          </w:tcPr>
          <w:p>
            <w:r>
              <w:rPr>
                <w:b w:val="false"/>
                <w:bCs w:val="false"/>
                <w:sz w:val="20"/>
                <w:szCs w:val="20"/>
              </w:rPr>
              <w:t xml:space="preserve">CompensationTest</w:t>
            </w:r>
          </w:p>
        </w:tc>
        <w:tc>
          <w:tcPr>
            <w:tcW w:type="pct" w:w="65%"/>
            <w:tcMar>
              <w:top w:type="dxa" w:w="80"/>
              <w:left w:type="dxa" w:w="120"/>
              <w:bottom w:type="dxa" w:w="80"/>
              <w:right w:type="dxa" w:w="120"/>
            </w:tcMar>
            <w:vAlign w:val="center"/>
          </w:tcPr>
          <w:p>
            <w:r>
              <w:rPr>
                <w:b w:val="false"/>
                <w:bCs w:val="false"/>
                <w:sz w:val="20"/>
                <w:szCs w:val="20"/>
              </w:rPr>
              <w:t xml:space="preserve">with a simulated failure of the BookingDAO, a booking request does not consume the seat: the change already written to the Ride is undone</w:t>
            </w:r>
          </w:p>
        </w:tc>
      </w:tr>
      <w:tr>
        <w:tc>
          <w:tcPr>
            <w:tcW w:type="pct" w:w="35%"/>
            <w:tcMar>
              <w:top w:type="dxa" w:w="80"/>
              <w:left w:type="dxa" w:w="120"/>
              <w:bottom w:type="dxa" w:w="80"/>
              <w:right w:type="dxa" w:w="120"/>
            </w:tcMar>
            <w:vAlign w:val="center"/>
          </w:tcPr>
          <w:p>
            <w:r>
              <w:rPr>
                <w:b w:val="false"/>
                <w:bCs w:val="false"/>
                <w:sz w:val="20"/>
                <w:szCs w:val="20"/>
              </w:rPr>
              <w:t xml:space="preserve">ManageRidesControllerTest</w:t>
            </w:r>
          </w:p>
        </w:tc>
        <w:tc>
          <w:tcPr>
            <w:tcW w:type="pct" w:w="65%"/>
            <w:tcMar>
              <w:top w:type="dxa" w:w="80"/>
              <w:left w:type="dxa" w:w="120"/>
              <w:bottom w:type="dxa" w:w="80"/>
              <w:right w:type="dxa" w:w="120"/>
            </w:tcMar>
            <w:vAlign w:val="center"/>
          </w:tcPr>
          <w:p>
            <w:r>
              <w:rPr>
                <w:b w:val="false"/>
                <w:bCs w:val="false"/>
                <w:sz w:val="20"/>
                <w:szCs w:val="20"/>
              </w:rPr>
              <w:t xml:space="preserve">confirm/reject workflow; cancelling a ride cancels its bookings and completing it rejects pending requests; a request left unanswered for more than 24 hours expires, frees the seat and can no longer be confirmed</w:t>
            </w:r>
          </w:p>
        </w:tc>
      </w:tr>
      <w:tr>
        <w:tc>
          <w:tcPr>
            <w:tcW w:type="pct" w:w="35%"/>
            <w:tcMar>
              <w:top w:type="dxa" w:w="80"/>
              <w:left w:type="dxa" w:w="120"/>
              <w:bottom w:type="dxa" w:w="80"/>
              <w:right w:type="dxa" w:w="120"/>
            </w:tcMar>
            <w:vAlign w:val="center"/>
          </w:tcPr>
          <w:p>
            <w:r>
              <w:rPr>
                <w:b w:val="false"/>
                <w:bCs w:val="false"/>
                <w:sz w:val="20"/>
                <w:szCs w:val="20"/>
              </w:rPr>
              <w:t xml:space="preserve">OfferRideControllerTest, LoginControllerTest</w:t>
            </w:r>
          </w:p>
        </w:tc>
        <w:tc>
          <w:tcPr>
            <w:tcW w:type="pct" w:w="65%"/>
            <w:tcMar>
              <w:top w:type="dxa" w:w="80"/>
              <w:left w:type="dxa" w:w="120"/>
              <w:bottom w:type="dxa" w:w="80"/>
              <w:right w:type="dxa" w:w="120"/>
            </w:tcMar>
            <w:vAlign w:val="center"/>
          </w:tcPr>
          <w:p>
            <w:r>
              <w:rPr>
                <w:b w:val="false"/>
                <w:bCs w:val="false"/>
                <w:sz w:val="20"/>
                <w:szCs w:val="20"/>
              </w:rPr>
              <w:t xml:space="preserve">format checks performed by the Beans (time, date, numbers, commas, username, password, phone) separated from the business rules checked by the controllers (date not in the past, duplicate username)</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section 7).</w:t>
      </w:r>
    </w:p>
    <w:p>
      <w:pPr>
        <w:pStyle w:val="Heading1"/>
        <w:spacing w:after="160" w:before="360"/>
      </w:pPr>
      <w:r>
        <w:t xml:space="preserve">5. EXCEPTIONS</w:t>
      </w:r>
    </w:p>
    <w:p>
      <w:pPr>
        <w:spacing w:after="160"/>
      </w:pPr>
      <w:r>
        <w:t xml:space="preserve">In exception handling, the system adopts a single consistent approach across the whole application.</w:t>
      </w:r>
    </w:p>
    <w:p>
      <w:pPr>
        <w:spacing w:after="160"/>
      </w:pPr>
      <w:r>
        <w:rPr>
          <w:b/>
          <w:bCs/>
        </w:rPr>
        <w:t xml:space="preserve">Validation and Domain Exceptions</w:t>
      </w:r>
    </w:p>
    <w:p>
      <w:pPr>
        <w:spacing w:after="160"/>
      </w:pPr>
      <w:r>
        <w:t xml:space="preserve">Exceptions follow the MVC scheme of the course: they arise in the lower layers and are caught by the graphic controller, which turns them into a message for the user. Format errors are detected by the input Beans, whose setters throw the checked InvalidInputException; business-rule violations are detected by the application controllers, whose methods declare a dedicated checked exception (RideActionException, RideNotFoundException, UserNotAuthorizedException, UserNotFoundException). Every message is in Italian — the application's actual UI language — and the Boundary displays it as an inline red label in the GUI or as an error line on the console in the CLI. The exception is therefore not simply propagated: it is handled entirely by the layer that owns the user interaction. The messages currently defined are as follows:</w:t>
      </w:r>
    </w:p>
    <w:p>
      <w:pPr>
        <w:pStyle w:val="ListParagraph"/>
        <w:numPr>
          <w:ilvl w:val="0"/>
          <w:numId w:val="1"/>
        </w:numPr>
        <w:spacing w:after="80"/>
      </w:pPr>
      <w:r>
        <w:t xml:space="preserve">"Utente non loggato!" / "Utente non loggato! Accesso Negato alle funzioni dell'App." — no active session.</w:t>
      </w:r>
    </w:p>
    <w:p>
      <w:pPr>
        <w:pStyle w:val="ListParagraph"/>
        <w:numPr>
          <w:ilvl w:val="0"/>
          <w:numId w:val="1"/>
        </w:numPr>
        <w:spacing w:after="80"/>
      </w:pPr>
      <w:r>
        <w:t xml:space="preserve">"Username già in uso!" — duplicate username during registration.</w:t>
      </w:r>
    </w:p>
    <w:p>
      <w:pPr>
        <w:pStyle w:val="ListParagraph"/>
        <w:numPr>
          <w:ilvl w:val="0"/>
          <w:numId w:val="1"/>
        </w:numPr>
        <w:spacing w:after="80"/>
      </w:pPr>
      <w:r>
        <w:t xml:space="preserve">"La password deve essere di almeno 6 caratteri." — password too short during registration.</w:t>
      </w:r>
    </w:p>
    <w:p>
      <w:pPr>
        <w:pStyle w:val="ListParagraph"/>
        <w:numPr>
          <w:ilvl w:val="0"/>
          <w:numId w:val="1"/>
        </w:numPr>
        <w:spacing w:after="80"/>
      </w:pPr>
      <w:r>
        <w:t xml:space="preserve">"Numero di telefono non valido: usa solo cifre, spazi ed eventualmente un + iniziale." — implausible phone format during registration (optional field, validated only if filled in).</w:t>
      </w:r>
    </w:p>
    <w:p>
      <w:pPr>
        <w:pStyle w:val="ListParagraph"/>
        <w:numPr>
          <w:ilvl w:val="0"/>
          <w:numId w:val="1"/>
        </w:numPr>
        <w:spacing w:after="80"/>
      </w:pPr>
      <w:r>
        <w:t xml:space="preserve">"Partenza e destinazione sono obbligatorie." / "Partenza e destinazione non possono coincidere." — Offri Passaggio form validation.</w:t>
      </w:r>
    </w:p>
    <w:p>
      <w:pPr>
        <w:pStyle w:val="ListParagraph"/>
        <w:numPr>
          <w:ilvl w:val="0"/>
          <w:numId w:val="1"/>
        </w:numPr>
        <w:spacing w:after="80"/>
      </w:pPr>
      <w:r>
        <w:t xml:space="preserve">"Il numero di posti deve essere maggiore di zero." / "Il costo base non può essere negativo." — numeric validation of the Offri Passaggio form.</w:t>
      </w:r>
    </w:p>
    <w:p>
      <w:pPr>
        <w:pStyle w:val="ListParagraph"/>
        <w:numPr>
          <w:ilvl w:val="0"/>
          <w:numId w:val="1"/>
        </w:numPr>
        <w:spacing w:after="80"/>
      </w:pPr>
      <w:r>
        <w:t xml:space="preserve">"Inserisci un orario di partenza valido (formato HH:mm, es. 08:30)." — departure time missing or badly formatted in the Offri Passaggio form.</w:t>
      </w:r>
    </w:p>
    <w:p>
      <w:pPr>
        <w:pStyle w:val="ListParagraph"/>
        <w:numPr>
          <w:ilvl w:val="0"/>
          <w:numId w:val="1"/>
        </w:numPr>
        <w:spacing w:after="80"/>
      </w:pPr>
      <w:r>
        <w:t xml:space="preserve">"Non puoi prenotare un posto sul passaggio che hai offerto tu stesso." — a driver attempted to book their own ride.</w:t>
      </w:r>
    </w:p>
    <w:p>
      <w:pPr>
        <w:pStyle w:val="ListParagraph"/>
        <w:numPr>
          <w:ilvl w:val="0"/>
          <w:numId w:val="1"/>
        </w:numPr>
        <w:spacing w:after="80"/>
      </w:pPr>
      <w:r>
        <w:t xml:space="preserve">"Hai già una richiesta attiva per questa corsa." — duplicate request on the same ride.</w:t>
      </w:r>
    </w:p>
    <w:p>
      <w:pPr>
        <w:pStyle w:val="ListParagraph"/>
        <w:numPr>
          <w:ilvl w:val="0"/>
          <w:numId w:val="1"/>
        </w:numPr>
        <w:spacing w:after="80"/>
      </w:pPr>
      <w:r>
        <w:t xml:space="preserve">"Passaggio non trovato! Forse è già stato eliminato." / "Corsa inesistente." — id not present in the store.</w:t>
      </w:r>
    </w:p>
    <w:p>
      <w:pPr>
        <w:pStyle w:val="ListParagraph"/>
        <w:numPr>
          <w:ilvl w:val="0"/>
          <w:numId w:val="1"/>
        </w:numPr>
        <w:spacing w:after="80"/>
      </w:pPr>
      <w:r>
        <w:t xml:space="preserve">"Richiesta di prenotazione non trovata." / "Richiesta già gestita in precedenza." — driver actions on a Booking that does not exist or is already closed.</w:t>
      </w:r>
    </w:p>
    <w:p>
      <w:pPr>
        <w:pStyle w:val="ListParagraph"/>
        <w:numPr>
          <w:ilvl w:val="0"/>
          <w:numId w:val="1"/>
        </w:numPr>
        <w:spacing w:after="80"/>
      </w:pPr>
      <w:r>
        <w:t xml:space="preserve">"Non sei il conducente di questa corsa." — an action reserved for the driver was attempted by another user.</w:t>
      </w:r>
    </w:p>
    <w:p>
      <w:pPr>
        <w:pStyle w:val="ListParagraph"/>
        <w:numPr>
          <w:ilvl w:val="0"/>
          <w:numId w:val="1"/>
        </w:numPr>
        <w:spacing w:after="80"/>
      </w:pPr>
      <w:r>
        <w:t xml:space="preserve">"Non sei prenotato a questa corsa." — cancellation of a non-existent booking.</w:t>
      </w:r>
    </w:p>
    <w:p>
      <w:pPr>
        <w:pStyle w:val="ListParagraph"/>
        <w:numPr>
          <w:ilvl w:val="0"/>
          <w:numId w:val="1"/>
        </w:numPr>
        <w:spacing w:after="80"/>
      </w:pPr>
      <w:r>
        <w:t xml:space="preserve">"La corsa è già stata completata o annullata." — completion/cancellation on a state that is already terminal.</w:t>
      </w:r>
    </w:p>
    <w:p>
      <w:pPr>
        <w:pStyle w:val="ListParagraph"/>
        <w:numPr>
          <w:ilvl w:val="0"/>
          <w:numId w:val="1"/>
        </w:numPr>
        <w:spacing w:after="80"/>
      </w:pPr>
      <w:r>
        <w:t xml:space="preserve">"Impossibile cancellare il posto in questo momento (logica di Stato)." — rollback not allowed by the State Pattern.</w:t>
      </w:r>
    </w:p>
    <w:p>
      <w:pPr>
        <w:pStyle w:val="ListParagraph"/>
        <w:numPr>
          <w:ilvl w:val="0"/>
          <w:numId w:val="1"/>
        </w:numPr>
        <w:spacing w:after="80"/>
      </w:pPr>
      <w:r>
        <w:t xml:space="preserve">"Username non valido: 3-50 caratteri fra lettere, cifre, punto, trattino e underscore." / "Il nome completo è obbligatorio (massimo 100 caratteri)." — registration field validation (the username is trimmed both at registration and at login).</w:t>
      </w:r>
    </w:p>
    <w:p>
      <w:pPr>
        <w:pStyle w:val="ListParagraph"/>
        <w:numPr>
          <w:ilvl w:val="0"/>
          <w:numId w:val="1"/>
        </w:numPr>
        <w:spacing w:after="80"/>
      </w:pPr>
      <w:r>
        <w:t xml:space="preserve">"Nome e posizione non possono contenere virgole." / "Partenza e destinazione non possono contenere virgole." — the comma is the CSV field separator.</w:t>
      </w:r>
    </w:p>
    <w:p>
      <w:pPr>
        <w:pStyle w:val="ListParagraph"/>
        <w:numPr>
          <w:ilvl w:val="0"/>
          <w:numId w:val="1"/>
        </w:numPr>
        <w:spacing w:after="80"/>
      </w:pPr>
      <w:r>
        <w:t xml:space="preserve">"La data del passaggio è obbligatoria." / "Data non valida: usa il formato gg/mm/aaaa (es. 15/03/2027)." / "Non si può offrire un passaggio in una data già passata." — date validation in the Offri Passaggio form.</w:t>
      </w:r>
    </w:p>
    <w:p>
      <w:pPr>
        <w:pStyle w:val="ListParagraph"/>
        <w:numPr>
          <w:ilvl w:val="0"/>
          <w:numId w:val="1"/>
        </w:numPr>
        <w:spacing w:after="80"/>
      </w:pPr>
      <w:r>
        <w:t xml:space="preserve">"Questa corsa non è più prenotabile: è stata annullata o completata." — booking attempted on a ride in a terminal state (a full ride is instead reported as 'Posti esauriti!').</w:t>
      </w:r>
    </w:p>
    <w:p>
      <w:pPr>
        <w:pStyle w:val="ListParagraph"/>
        <w:numPr>
          <w:ilvl w:val="0"/>
          <w:numId w:val="1"/>
        </w:numPr>
        <w:spacing w:after="80"/>
      </w:pPr>
      <w:r>
        <w:t xml:space="preserve">"La richiesta è scaduta: sono trascorse 24 ore senza risposta." — the driver tried to answer a request after its expiry.</w:t>
      </w:r>
    </w:p>
    <w:p>
      <w:pPr>
        <w:pStyle w:val="ListParagraph"/>
        <w:numPr>
          <w:ilvl w:val="0"/>
          <w:numId w:val="1"/>
        </w:numPr>
        <w:spacing w:after="80"/>
      </w:pPr>
      <w:r>
        <w:t xml:space="preserve">"Inserisci lo username." / "Inserisci la password." / "Il numero di posti deve essere un numero intero." / "Il costo base deve essere un numero (es. 12.50)." — format errors detected by the Beans.</w:t>
      </w:r>
    </w:p>
    <w:p>
      <w:pPr>
        <w:spacing w:after="160"/>
      </w:pPr>
      <w:r>
        <w:rPr>
          <w:b/>
          <w:bCs/>
        </w:rPr>
        <w:t xml:space="preserve">Infrastructure Exceptions</w:t>
      </w:r>
    </w:p>
    <w:p>
      <w:pPr>
        <w:spacing w:after="160"/>
      </w:pPr>
      <w:r>
        <w:t xml:space="preserve">The second type of handling is less about catching and re-throwing the exception to higher layers, and more about implementing the correct behavior when one of the attempted operations fails. Every DAO wraps its IOException or SQLException in the unchecked PersistenceException, after logging it with LoggerCustom, with a message meant for the user that the Boundary displays: a failed save is therefore never reported as successful, and a database that cannot be reached is not mistaken for wrong credentials or an empty result. On a read error the File System DAOs keep the previous cache instead of replacing it with partial data, which would otherwise erase the unread rows from disk at the next write; a single corrupted CSV line is skipped and logged with its line number. JdbcRideDAO rolls its transactions back explicitly. When a booking flow writes both the Ride and the Booking and the second write fails, the Controller undoes the first one (compensating action), so a seat is never left occupied without a booking. Finally, any other unexpected exception is logged with its stack trace and shown to the user as a generic message (ErrorMessages.forUser), never as a raw technical message.</w:t>
      </w:r>
    </w:p>
    <w:p>
      <w:pPr>
        <w:pStyle w:val="Heading1"/>
        <w:spacing w:after="160" w:before="360"/>
      </w:pPr>
      <w:r>
        <w:t xml:space="preserve">6. DATABASES</w:t>
      </w:r>
    </w:p>
    <w:p>
      <w:pPr>
        <w:spacing w:after="160"/>
      </w:pPr>
      <w:r>
        <w:t xml:space="preserve">The system offers three types of data storage, selectable at startup without recompiling, through the uniride.persistence system property (for example java -Duniride.persistence=SQL ...), read into the PERSISTENCE_TYPE field of the com.ispw.uniride.config.Config class; when the property is absent or not recognized, In-Memory mode is used.</w:t>
      </w:r>
    </w:p>
    <w:p>
      <w:pPr>
        <w:pStyle w:val="Heading2"/>
        <w:spacing w:after="120" w:before="280"/>
      </w:pPr>
      <w:r>
        <w:t xml:space="preserve">6.1. In-Memory (default)</w:t>
      </w:r>
    </w:p>
    <w:p>
      <w:pPr>
        <w:spacing w:after="160"/>
      </w:pPr>
      <w:r>
        <w:t xml:space="preserve">In in-memory mode the application offers all the supported features, but all data resides exclusively in RAM and nothing is written to any persistence layer. Three HashMaps (students, rides, bookings), held inside the MemoryStorage Singleton, keep the entities indexed by identifier, guaranteeing constant-time access. When the application shuts down, all data is lost. This mode requires no configuration and is the one used by the controller tests of the JUnit suite (the DAO tests of the other two families use their own storage directly). Two demo users (mario.rossi and luigi.verdi, password 'password', stored like every other password as a PBKDF2 hash) are preloaded with an example location already set.</w:t>
      </w:r>
    </w:p>
    <w:p>
      <w:pPr>
        <w:pStyle w:val="Heading2"/>
        <w:spacing w:after="120" w:before="280"/>
      </w:pPr>
      <w:r>
        <w:t xml:space="preserve">6.2. File System</w:t>
      </w:r>
    </w:p>
    <w:p>
      <w:pPr>
        <w:spacing w:after="160"/>
      </w:pPr>
      <w:r>
        <w:t xml:space="preserve">In file-system mode the same features are available, but data is persisted to the local file system in CSV format, in the project's root folder. The file layout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Content</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(PBKDF2 hash), fullName, homeLocation (optional), phoneNumber (optional)</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 requestedAt (optional, time of the request in milliseconds)</w:t>
            </w:r>
          </w:p>
        </w:tc>
      </w:tr>
    </w:tbl>
    <w:p>
      <w:pPr>
        <w:spacing w:after="160"/>
      </w:pPr>
      <w:r>
        <w:t xml:space="preserve">Each Fs*DAO provides thread-safe access through a dedicated explicit lock, and keeps an in-memory cache of already-parsed rows, automatically invalidated whenever the underlying file's last-modified timestamp changes, so that concurrent modifications made by another process are always detected. Every update to rides and bookings rewrites the whole file from the cache in a single pass, while a new registration is simply appended to students.csv; a write error is detected and reported instead of being ignored.</w:t>
      </w:r>
    </w:p>
    <w:p>
      <w:pPr>
        <w:pStyle w:val="Heading2"/>
        <w:spacing w:after="120" w:before="280"/>
      </w:pPr>
      <w:r>
        <w:t xml:space="preserve">6.3. Relational Database</w:t>
      </w:r>
    </w:p>
    <w:p>
      <w:pPr>
        <w:spacing w:after="160"/>
      </w:pPr>
      <w:r>
        <w:t xml:space="preserve">In SQL mode, data is persisted to a real relational database: H2 in embedded mode (no external server to install or configure), reached through standard JDBC at the URL jdbc:h2:./uniride_db;AUTO_SERVER=TRUE. Unlike the two previous modes, the schema is normalized rather than flattened into CSV rows: the many-to-many relationship between a Ride and its passengers is represented by a dedicated join table (ride_passengers) instead of a column with multiple values. The schema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Table</w:t>
            </w:r>
          </w:p>
        </w:tc>
        <w:tc>
          <w:tcPr>
            <w:tcW w:type="pct" w:w="75%"/>
            <w:shd w:fill="E3FAEA" w:val="clear"/>
            <w:tcMar>
              <w:top w:type="dxa" w:w="80"/>
              <w:left w:type="dxa" w:w="120"/>
              <w:bottom w:type="dxa" w:w="80"/>
              <w:right w:type="dxa" w:w="120"/>
            </w:tcMar>
            <w:vAlign w:val="center"/>
          </w:tcPr>
          <w:p>
            <w:r>
              <w:rPr>
                <w:b/>
                <w:bCs/>
                <w:sz w:val="20"/>
                <w:szCs w:val="20"/>
              </w:rPr>
              <w:t xml:space="preserve">Content</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(key),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(key),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join table for the Ride↔passenger many-to-many relationship</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(key), ride_id, passenger_username, state, requested_at</w:t>
            </w:r>
          </w:p>
        </w:tc>
      </w:tr>
    </w:tbl>
    <w:p>
      <w:pPr>
        <w:spacing w:after="160"/>
      </w:pPr>
      <w:r>
        <w:t xml:space="preserve">The JdbcSupport class centralizes the opening of the connection and the initialization of the schema (CREATE TABLE IF NOT EXISTS, safely executed on every startup). Every Jdbc*DAO uses PreparedStatement for all queries, and H2's own MERGE INTO ... KEY (...) VALUES (...) upsert syntax to save without first having to check whether the record already exists. Saving a Ride is transactional: it updates the row in rides and rebuilds the entire content of ride_passengers (delete + batch insert) within the same transaction, so an inconsistent state between the two tables is never observable from the outside (on failure, the transaction is rolled back explicitly). When reading, the passengers of all the rides returned by a query are loaded with a single IN query on ride_passengers, instead of one extra query per ride.</w:t>
      </w:r>
    </w:p>
    <w:p>
      <w:pPr>
        <w:pStyle w:val="Heading1"/>
        <w:spacing w:after="160" w:before="360"/>
      </w:pPr>
      <w:r>
        <w:t xml:space="preserve">7. SONARCLOUD</w:t>
      </w:r>
    </w:p>
    <w:p>
      <w:pPr>
        <w:spacing w:after="160"/>
      </w:pPr>
      <w:r>
        <w:t xml:space="preserve">The project is connected to SonarCloud (sonarcloud.io) and static analysis is active: on every push and every Pull Request to the default branch, a GitHub Actions workflow (.github/workflows/sonarcloud.yml) builds the project, runs the entire JUnit 5 suite generating the coverage report with JaCoCo, and finally sends the results to SonarCloud via the Sonar Maven Plugin. The repository is linked to the author's sonarcloud.io account, and the SONAR_TOKEN secret is configured in the project's GitHub settings (Settings → Secrets and variables → Actions).</w:t>
      </w:r>
    </w:p>
    <w:p>
      <w:pPr>
        <w:spacing w:after="160"/>
      </w:pPr>
      <w:r>
        <w:t xml:space="preserve">The current state of the quality gate (passed), verified through SonarCloud's public API on the latest analysis of the default branch,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w:t>
            </w:r>
          </w:p>
        </w:tc>
        <w:tc>
          <w:tcPr>
            <w:tcW w:type="pct" w:w="40%"/>
            <w:shd w:fill="E3FAEA" w:val="clear"/>
            <w:tcMar>
              <w:top w:type="dxa" w:w="80"/>
              <w:left w:type="dxa" w:w="120"/>
              <w:bottom w:type="dxa" w:w="80"/>
              <w:right w:type="dxa" w:w="120"/>
            </w:tcMar>
            <w:vAlign w:val="center"/>
          </w:tcPr>
          <w:p>
            <w:r>
              <w:rPr>
                <w:b/>
                <w:bCs/>
                <w:sz w:val="20"/>
                <w:szCs w:val="20"/>
              </w:rPr>
              <w:t xml:space="preserve">Target</w:t>
            </w:r>
          </w:p>
        </w:tc>
        <w:tc>
          <w:tcPr>
            <w:tcW w:type="pct" w:w="30%"/>
            <w:shd w:fill="E3FAEA" w:val="clear"/>
            <w:tcMar>
              <w:top w:type="dxa" w:w="80"/>
              <w:left w:type="dxa" w:w="120"/>
              <w:bottom w:type="dxa" w:w="80"/>
              <w:right w:type="dxa" w:w="120"/>
            </w:tcMar>
            <w:vAlign w:val="center"/>
          </w:tcPr>
          <w:p>
            <w:r>
              <w:rPr>
                <w:b/>
                <w:bCs/>
                <w:sz w:val="20"/>
                <w:szCs w:val="20"/>
              </w:rPr>
              <w:t xml:space="preserve">Current Status</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Vulnerabilities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greater than 60% (JUnit 5 + JaCoCo)</w:t>
            </w:r>
          </w:p>
        </w:tc>
        <w:tc>
          <w:tcPr>
            <w:tcW w:type="pct" w:w="30%"/>
            <w:tcMar>
              <w:top w:type="dxa" w:w="80"/>
              <w:left w:type="dxa" w:w="120"/>
              <w:bottom w:type="dxa" w:w="80"/>
              <w:right w:type="dxa" w:w="120"/>
            </w:tcMar>
            <w:vAlign w:val="center"/>
          </w:tcPr>
          <w:p>
            <w:r>
              <w:rPr>
                <w:b w:val="false"/>
                <w:bCs w:val="false"/>
                <w:sz w:val="20"/>
                <w:szCs w:val="20"/>
              </w:rPr>
              <w:t xml:space="preserve">~83% (Controller/Model/DAO; Boundary excluded, see note)</w:t>
            </w:r>
          </w:p>
        </w:tc>
      </w:tr>
      <w:tr>
        <w:tc>
          <w:tcPr>
            <w:tcW w:type="pct" w:w="30%"/>
            <w:tcMar>
              <w:top w:type="dxa" w:w="80"/>
              <w:left w:type="dxa" w:w="120"/>
              <w:bottom w:type="dxa" w:w="80"/>
              <w:right w:type="dxa" w:w="120"/>
            </w:tcMar>
            <w:vAlign w:val="center"/>
          </w:tcPr>
          <w:p>
            <w:r>
              <w:rPr>
                <w:b w:val="false"/>
                <w:bCs w:val="false"/>
                <w:sz w:val="20"/>
                <w:szCs w:val="20"/>
              </w:rPr>
              <w:t xml:space="preserve">Duplications</w:t>
            </w:r>
          </w:p>
        </w:tc>
        <w:tc>
          <w:tcPr>
            <w:tcW w:type="pct" w:w="40%"/>
            <w:tcMar>
              <w:top w:type="dxa" w:w="80"/>
              <w:left w:type="dxa" w:w="120"/>
              <w:bottom w:type="dxa" w:w="80"/>
              <w:right w:type="dxa" w:w="120"/>
            </w:tcMar>
            <w:vAlign w:val="center"/>
          </w:tcPr>
          <w:p>
            <w:r>
              <w:rPr>
                <w:b w:val="false"/>
                <w:bCs w:val="false"/>
                <w:sz w:val="20"/>
                <w:szCs w:val="20"/>
              </w:rPr>
              <w:t xml:space="preserve">below 3%</w:t>
            </w:r>
          </w:p>
        </w:tc>
        <w:tc>
          <w:tcPr>
            <w:tcW w:type="pct" w:w="30%"/>
            <w:tcMar>
              <w:top w:type="dxa" w:w="80"/>
              <w:left w:type="dxa" w:w="120"/>
              <w:bottom w:type="dxa" w:w="80"/>
              <w:right w:type="dxa" w:w="120"/>
            </w:tcMar>
            <w:vAlign w:val="center"/>
          </w:tcPr>
          <w:p>
            <w:r>
              <w:rPr>
                <w:b w:val="false"/>
                <w:bCs w:val="false"/>
                <w:sz w:val="20"/>
                <w:szCs w:val="20"/>
              </w:rPr>
              <w:t xml:space="preserve">4.8% (not required by the course, see note)</w:t>
            </w:r>
          </w:p>
        </w:tc>
      </w:tr>
    </w:tbl>
    <w:p>
      <w:pPr>
        <w:spacing w:after="160"/>
      </w:pPr>
      <w:r>
        <w:rPr>
          <w:i w:val="true"/>
          <w:iCs w:val="true"/>
        </w:rPr>
        <w:t xml:space="preserve">Note on coverage: as indicated by the course material ("in the analysis carried out via Sonar, the graphical components must be excluded"), the Boundary layer (JavaFX GUI controllers and the corresponding CLI) is excluded from the coverage calculation via sonar.coverage.exclusions in pom.xml, since by BCE definition it contains no application logic and would require a dedicated UI testing framework to be meaningfully unit-tested. The duplication percentage is not a constraint required by the course.</w:t>
      </w:r>
    </w:p>
    <w:p>
      <w:pPr>
        <w:spacing w:after="160"/>
      </w:pPr>
      <w:r>
        <w:t xml:space="preserve">The main rules the code has been made to conform to are listed below:</w:t>
      </w:r>
    </w:p>
    <w:p>
      <w:pPr>
        <w:pStyle w:val="ListParagraph"/>
        <w:numPr>
          <w:ilvl w:val="0"/>
          <w:numId w:val="1"/>
        </w:numPr>
        <w:spacing w:after="80"/>
      </w:pPr>
      <w:r>
        <w:t xml:space="preserve">No System.out.print calls outside the CLI boundary — all application logging goes through the centralized LoggerCustom (the only tolerated exception concerns the *CLI classes and CliMain, explicitly excluded from rule S106 in pom.xml because they necessarily need to print to the console in the absence of a GUI).</w:t>
      </w:r>
    </w:p>
    <w:p>
      <w:pPr>
        <w:pStyle w:val="ListParagraph"/>
        <w:numPr>
          <w:ilvl w:val="0"/>
          <w:numId w:val="1"/>
        </w:numPr>
        <w:spacing w:after="80"/>
      </w:pPr>
      <w:r>
        <w:t xml:space="preserve">No raw types — every collection is parameterized, e.g. List&lt;Ride&gt; and Map&lt;String, Student&gt;.</w:t>
      </w:r>
    </w:p>
    <w:p>
      <w:pPr>
        <w:pStyle w:val="ListParagraph"/>
        <w:numPr>
          <w:ilvl w:val="0"/>
          <w:numId w:val="1"/>
        </w:numPr>
        <w:spacing w:after="80"/>
      </w:pPr>
      <w:r>
        <w:t xml:space="preserve">No empty catch blocks — every catch handles the error explicitly (a message for the user or a safe fallback value), logs it via LoggerCustom, or re-throws it with additional context.</w:t>
      </w:r>
    </w:p>
    <w:p>
      <w:pPr>
        <w:pStyle w:val="ListParagraph"/>
        <w:numPr>
          <w:ilvl w:val="0"/>
          <w:numId w:val="1"/>
        </w:numPr>
        <w:spacing w:after="80"/>
      </w:pPr>
      <w:r>
        <w:t xml:space="preserve">Single Responsibility respected — Boundary classes contain no business logic and Control classes do not import JavaFX.</w:t>
      </w:r>
    </w:p>
    <w:p>
      <w:pPr>
        <w:pStyle w:val="ListParagraph"/>
        <w:numPr>
          <w:ilvl w:val="0"/>
          <w:numId w:val="1"/>
        </w:numPr>
        <w:spacing w:after="80"/>
      </w:pPr>
      <w:r>
        <w:t xml:space="preserve">Immutability where possible — final constants for Booking states and final fields wherever a field is never reassigned (rule S9438).</w:t>
      </w:r>
    </w:p>
    <w:p>
      <w:pPr>
        <w:spacing w:after="160"/>
      </w:pPr>
      <w:r>
        <w:t xml:space="preserve">The up-to-date analysis results can be viewed at any time on the project's public dashboard at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 Id="rId90" Type="http://schemas.openxmlformats.org/officeDocument/2006/relationships/image" Target="media/storyboard3-offer-search.png"/><Relationship Id="rId91" Type="http://schemas.openxmlformats.org/officeDocument/2006/relationships/image" Target="media/vopc-request-bookin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