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rPr>
          <w:b w:val="0"/>
          <w:bCs w:val="0"/>
          <w:i w:val="1"/>
          <w:iCs w:val="1"/>
          <w:color w:val="000000"/>
          <w:sz w:val="40"/>
          <w:szCs w:val="40"/>
        </w:rPr>
      </w:pPr>
    </w:p>
    <w:p>
      <w:pPr>
        <w:pStyle w:val="Titolo"/>
        <w:rPr>
          <w:b w:val="0"/>
          <w:bCs w:val="0"/>
          <w:i w:val="1"/>
          <w:iCs w:val="1"/>
          <w:color w:val="000000"/>
          <w:sz w:val="42"/>
          <w:szCs w:val="42"/>
        </w:rPr>
      </w:pPr>
      <w:r>
        <w:rPr>
          <w:b w:val="0"/>
          <w:bCs w:val="0"/>
          <w:i w:val="1"/>
          <w:iCs w:val="1"/>
          <w:color w:val="000000"/>
          <w:sz w:val="42"/>
          <w:szCs w:val="42"/>
          <w:rtl w:val="0"/>
          <w:lang w:val="it-IT"/>
        </w:rPr>
        <w:t>Relazione prima esercitazione - Web Intelligence</w:t>
      </w:r>
    </w:p>
    <w:p>
      <w:pPr>
        <w:pStyle w:val="Oggett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Discipline scelte: SRPT, RANDOM, FIFO.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Abbiamo sviluppato il simulatore prevedendo due tipologie di pacchetti:</w:t>
      </w:r>
    </w:p>
    <w:p>
      <w:pPr>
        <w:pStyle w:val="Corp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it-IT"/>
        </w:rPr>
        <w:t>80% con dimensione 1024, 20% con dimensione 64                                        (coda M/(0.8*1024,0.2*64)/1)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2)  pacchetti con dimensione che segue una distribuzione esponenziale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it-IT"/>
        </w:rPr>
        <w:t>La prima tipologia rispetto la seconda, ha lo scopo di simulare l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effettiva dimensione dei pacchetti in una rete Internet e quindi valutare quale siano gli effettivi vantaggi/svantaggi di una disciplina rispetto ad un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altra.</w:t>
      </w:r>
    </w:p>
    <w:p>
      <w:pPr>
        <w:pStyle w:val="Intestazione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Throughput, Response Time e Waiting Time</w:t>
      </w:r>
    </w:p>
    <w:p>
      <w:pPr>
        <w:pStyle w:val="Corpo 2"/>
        <w:bidi w:val="0"/>
      </w:pPr>
    </w:p>
    <w:p>
      <w:pPr>
        <w:pStyle w:val="Corpo 2"/>
        <w:bidi w:val="0"/>
      </w:pPr>
      <w:r>
        <w:rPr>
          <w:rFonts w:cs="Arial Unicode MS" w:eastAsia="Arial Unicode MS"/>
          <w:rtl w:val="0"/>
          <w:lang w:val="it-IT"/>
        </w:rPr>
        <w:t xml:space="preserve">I </w:t>
      </w:r>
    </w:p>
    <w:p>
      <w:pPr>
        <w:pStyle w:val="Corpo 2"/>
        <w:bidi w:val="0"/>
      </w:pPr>
    </w:p>
    <w:p>
      <w:pPr>
        <w:pStyle w:val="Corpo 2"/>
        <w:bidi w:val="0"/>
      </w:pPr>
      <w:r>
        <w:rPr>
          <w:rFonts w:cs="Arial Unicode MS" w:eastAsia="Arial Unicode MS"/>
          <w:rtl w:val="0"/>
          <w:lang w:val="it-IT"/>
        </w:rPr>
        <w:t>Analizzando i risultatati osserviamo che al diminuire del Response Time di una disciplina  aumenta proporzionalmente anche il Throughput. Bisogna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considerare che nella simulazione non vengono valutati i costi dovutoti all</w:t>
      </w:r>
      <w:r>
        <w:rPr>
          <w:rFonts w:cs="Arial Unicode MS" w:eastAsia="Arial Unicode MS" w:hint="default"/>
          <w:rtl w:val="0"/>
          <w:lang w:val="it-IT"/>
        </w:rPr>
        <w:t xml:space="preserve">’ </w:t>
      </w:r>
      <w:r>
        <w:rPr>
          <w:rFonts w:cs="Arial Unicode MS" w:eastAsia="Arial Unicode MS"/>
          <w:rtl w:val="0"/>
          <w:lang w:val="it-IT"/>
        </w:rPr>
        <w:t>overhead per discipline pi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  <w:lang w:val="it-IT"/>
        </w:rPr>
        <w:t>complesse come SRPT dotate di prelazione.</w:t>
      </w:r>
    </w:p>
    <w:p>
      <w:pPr>
        <w:pStyle w:val="Corpo 2"/>
        <w:bidi w:val="0"/>
      </w:pPr>
      <w:r>
        <w:rPr>
          <w:rFonts w:cs="Arial Unicode MS" w:eastAsia="Arial Unicode MS"/>
          <w:rtl w:val="0"/>
          <w:lang w:val="it-IT"/>
        </w:rPr>
        <w:t xml:space="preserve">Allo stesso modo anche il Waiting Time 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inversamente proporzionale al Throughput,</w:t>
      </w:r>
    </w:p>
    <w:p>
      <w:pPr>
        <w:pStyle w:val="Corpo 2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Crescita del buffer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>
        <w:i w:val="1"/>
        <w:iCs w:val="1"/>
        <w:sz w:val="22"/>
        <w:szCs w:val="22"/>
      </w:rPr>
      <w:tab/>
      <w:tab/>
    </w:r>
    <w:r>
      <w:rPr>
        <w:i w:val="1"/>
        <w:iCs w:val="1"/>
        <w:sz w:val="22"/>
        <w:szCs w:val="22"/>
        <w:rtl w:val="0"/>
        <w:lang w:val="it-IT"/>
      </w:rPr>
      <w:t xml:space="preserve">Pagina </w:t>
    </w:r>
    <w:r>
      <w:rPr>
        <w:i w:val="1"/>
        <w:iCs w:val="1"/>
        <w:sz w:val="22"/>
        <w:szCs w:val="22"/>
      </w:rPr>
      <w:fldChar w:fldCharType="begin" w:fldLock="0"/>
    </w:r>
    <w:r>
      <w:rPr>
        <w:i w:val="1"/>
        <w:iCs w:val="1"/>
        <w:sz w:val="22"/>
        <w:szCs w:val="22"/>
      </w:rPr>
      <w:instrText xml:space="preserve"> PAGE </w:instrText>
    </w:r>
    <w:r>
      <w:rPr>
        <w:i w:val="1"/>
        <w:iCs w:val="1"/>
        <w:sz w:val="22"/>
        <w:szCs w:val="22"/>
      </w:rPr>
      <w:fldChar w:fldCharType="separate" w:fldLock="0"/>
    </w:r>
    <w:r>
      <w:rPr>
        <w:i w:val="1"/>
        <w:iCs w:val="1"/>
        <w:sz w:val="22"/>
        <w:szCs w:val="22"/>
      </w:rPr>
      <w:t>1</w:t>
    </w:r>
    <w:r>
      <w:rPr>
        <w:i w:val="1"/>
        <w:iCs w:val="1"/>
        <w:sz w:val="22"/>
        <w:szCs w:val="22"/>
      </w:rPr>
      <w:fldChar w:fldCharType="end" w:fldLock="0"/>
    </w:r>
    <w:r>
      <w:rPr>
        <w:i w:val="1"/>
        <w:iCs w:val="1"/>
        <w:sz w:val="22"/>
        <w:szCs w:val="22"/>
        <w:rtl w:val="0"/>
        <w:lang w:val="it-IT"/>
      </w:rPr>
      <w:t xml:space="preserve"> di </w:t>
    </w:r>
    <w:r>
      <w:rPr>
        <w:i w:val="1"/>
        <w:iCs w:val="1"/>
        <w:sz w:val="22"/>
        <w:szCs w:val="22"/>
      </w:rPr>
      <w:fldChar w:fldCharType="begin" w:fldLock="0"/>
    </w:r>
    <w:r>
      <w:rPr>
        <w:i w:val="1"/>
        <w:iCs w:val="1"/>
        <w:sz w:val="22"/>
        <w:szCs w:val="22"/>
      </w:rPr>
      <w:instrText xml:space="preserve"> NUMPAGES </w:instrText>
    </w:r>
    <w:r>
      <w:rPr>
        <w:i w:val="1"/>
        <w:iCs w:val="1"/>
        <w:sz w:val="22"/>
        <w:szCs w:val="22"/>
      </w:rPr>
      <w:fldChar w:fldCharType="separate" w:fldLock="0"/>
    </w:r>
    <w:r>
      <w:rPr>
        <w:i w:val="1"/>
        <w:iCs w:val="1"/>
        <w:sz w:val="22"/>
        <w:szCs w:val="22"/>
      </w:rPr>
      <w:t>1</w:t>
    </w:r>
    <w:r>
      <w:rPr>
        <w:i w:val="1"/>
        <w:iCs w:val="1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>
        <w:i w:val="1"/>
        <w:iCs w:val="1"/>
        <w:sz w:val="22"/>
        <w:szCs w:val="22"/>
        <w:rtl w:val="0"/>
        <w:lang w:val="it-IT"/>
      </w:rPr>
      <w:t>Filippo Maganza, Alessio Del Conte</w:t>
    </w:r>
    <w:r>
      <w:rPr>
        <w:i w:val="1"/>
        <w:iCs w:val="1"/>
        <w:sz w:val="22"/>
        <w:szCs w:val="22"/>
      </w:rPr>
      <w:tab/>
      <w:tab/>
    </w:r>
    <w:r>
      <w:rPr>
        <w:i w:val="1"/>
        <w:iCs w:val="1"/>
        <w:sz w:val="22"/>
        <w:szCs w:val="22"/>
      </w:rPr>
      <w:fldChar w:fldCharType="begin" w:fldLock="0"/>
    </w:r>
    <w:r>
      <w:rPr>
        <w:i w:val="1"/>
        <w:iCs w:val="1"/>
        <w:sz w:val="22"/>
        <w:szCs w:val="22"/>
      </w:rPr>
      <w:instrText xml:space="preserve"> DATE \@ "dddd d MMMM y" </w:instrText>
    </w:r>
    <w:r>
      <w:rPr>
        <w:i w:val="1"/>
        <w:iCs w:val="1"/>
        <w:sz w:val="22"/>
        <w:szCs w:val="22"/>
      </w:rPr>
      <w:fldChar w:fldCharType="separate" w:fldLock="0"/>
    </w:r>
    <w:r>
      <w:rPr>
        <w:i w:val="1"/>
        <w:iCs w:val="1"/>
        <w:sz w:val="22"/>
        <w:szCs w:val="22"/>
        <w:rtl w:val="0"/>
        <w:lang w:val="it-IT"/>
      </w:rPr>
      <w:t>venerdì 17 novembre 2017</w:t>
    </w:r>
    <w:r>
      <w:rPr>
        <w:i w:val="1"/>
        <w:iCs w:val="1"/>
        <w:sz w:val="22"/>
        <w:szCs w:val="22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Con lettere"/>
  </w:abstractNum>
  <w:abstractNum w:abstractNumId="1">
    <w:multiLevelType w:val="hybridMultilevel"/>
    <w:styleLink w:val="Con lettere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Oggetto">
    <w:name w:val="Oggetto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Con lettere">
    <w:name w:val="Con lettere"/>
    <w:pPr>
      <w:numPr>
        <w:numId w:val="1"/>
      </w:numPr>
    </w:pPr>
  </w:style>
  <w:style w:type="paragraph" w:styleId="Intestazione">
    <w:name w:val="Intestazione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