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Analisi Funzionale v.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Alla prima apertura del software verranno richiesti i nomi dei due fantallenatori.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Poi si potrà fare l’asta per formare la propria squadra (ogni fantallenatore avrà a disposizione 500 cr).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gni fantallenatore proporrà un calciatore di Seria A a testa, finché entrambi non avranno completato la loro rosa.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il calciatore scelto è ambito da entrambi i fantallenatori inizierà una vera e propria asta tra i due che a turno faranno la loro offerta, che andrà al rialzo.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ogni giornata del campionato, i due allenatori dovranno sfidarsi, schierando i propri 11 giocatori in campo, con un modulo 4-3-3 (4 difensori, 3 centrocampisti, 3 attaccanti).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fine giornata, ogni giocatore avrà una propria media (proveniente da fonti reali e che andrà da un minimo di 3 punti ad un massimo di 10) e dei propri bonus e malus, basati sulla prestazione del giocatore (vedi analisi dei requisiti).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somma di tutte le medie dei giocatori determinerà il punteggio della squadra.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squadra che avrà ottenuto più punti vincerà la giornata e otterrà 3 punti.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caso di pareggio entrambe le squadre otterranno 1 punto.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termine delle giornate di campionato (numero da decidere), chi avrà ottenuto più punti sarà il vincitore.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Alessio Modonesi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