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26DB5" w14:textId="77777777" w:rsidR="00C7739B" w:rsidRPr="009116E6" w:rsidRDefault="00C7739B" w:rsidP="00C7739B">
      <w:pPr>
        <w:rPr>
          <w:b/>
          <w:bCs/>
          <w:u w:val="single"/>
        </w:rPr>
      </w:pPr>
      <w:r w:rsidRPr="009116E6">
        <w:rPr>
          <w:b/>
          <w:bCs/>
          <w:u w:val="single"/>
        </w:rPr>
        <w:t xml:space="preserve">Esercizio </w:t>
      </w:r>
      <w:r>
        <w:rPr>
          <w:b/>
          <w:bCs/>
          <w:u w:val="single"/>
        </w:rPr>
        <w:t>3</w:t>
      </w:r>
    </w:p>
    <w:p w14:paraId="0B0760EB" w14:textId="77777777" w:rsidR="00C7739B" w:rsidRDefault="00C7739B" w:rsidP="00C7739B"/>
    <w:p w14:paraId="351DD8A2" w14:textId="75A23A2A" w:rsidR="00C7739B" w:rsidRPr="00BA25CB" w:rsidRDefault="00C7739B" w:rsidP="00C7739B">
      <w:r>
        <w:t xml:space="preserve">Un ponte di Schering viene utilizzato per </w:t>
      </w:r>
      <w:r w:rsidRPr="00BA25CB">
        <w:t xml:space="preserve">misurare un condensatore di valore </w:t>
      </w:r>
      <w:r w:rsidR="007B3191" w:rsidRPr="00BA25CB">
        <w:t>vero</w:t>
      </w:r>
      <w:r w:rsidRPr="00BA25CB">
        <w:t xml:space="preserve"> </w:t>
      </w:r>
      <w:proofErr w:type="spellStart"/>
      <w:r w:rsidRPr="00BA25CB">
        <w:t>C</w:t>
      </w:r>
      <w:r w:rsidRPr="00BA25CB">
        <w:rPr>
          <w:vertAlign w:val="subscript"/>
        </w:rPr>
        <w:t>x</w:t>
      </w:r>
      <w:proofErr w:type="spellEnd"/>
      <w:r w:rsidRPr="00BA25CB">
        <w:t xml:space="preserve">=2.26 </w:t>
      </w:r>
      <w:proofErr w:type="spellStart"/>
      <w:r w:rsidRPr="00BA25CB">
        <w:rPr>
          <w:rFonts w:ascii="Cambria Math" w:hAnsi="Cambria Math"/>
        </w:rPr>
        <w:t>μF</w:t>
      </w:r>
      <w:proofErr w:type="spellEnd"/>
      <w:r w:rsidRPr="00BA25CB">
        <w:rPr>
          <w:rFonts w:ascii="Cambria Math" w:hAnsi="Cambria Math"/>
        </w:rPr>
        <w:t xml:space="preserve"> con resistenza </w:t>
      </w:r>
      <w:proofErr w:type="spellStart"/>
      <w:r w:rsidRPr="00BA25CB">
        <w:t>R</w:t>
      </w:r>
      <w:r w:rsidRPr="00BA25CB">
        <w:rPr>
          <w:vertAlign w:val="subscript"/>
        </w:rPr>
        <w:t>x</w:t>
      </w:r>
      <w:proofErr w:type="spellEnd"/>
      <w:r w:rsidRPr="00BA25CB">
        <w:t xml:space="preserve">=1.49 </w:t>
      </w:r>
      <w:proofErr w:type="spellStart"/>
      <w:r w:rsidRPr="00BA25CB">
        <w:t>kΩ</w:t>
      </w:r>
      <w:proofErr w:type="spellEnd"/>
      <w:r w:rsidRPr="00BA25CB">
        <w:t xml:space="preserve"> che rappresenta la perdita nel condensatore C</w:t>
      </w:r>
      <w:r w:rsidRPr="00BA25CB">
        <w:rPr>
          <w:vertAlign w:val="subscript"/>
        </w:rPr>
        <w:t>x.</w:t>
      </w:r>
    </w:p>
    <w:p w14:paraId="550CA0B5" w14:textId="77777777" w:rsidR="00C7739B" w:rsidRPr="00BA25CB" w:rsidRDefault="00C7739B" w:rsidP="00C7739B"/>
    <w:p w14:paraId="607E2222" w14:textId="3CD5F378" w:rsidR="00C7739B" w:rsidRDefault="00C7739B" w:rsidP="00C7739B">
      <w:r w:rsidRPr="00BA25CB">
        <w:t>Si utilizzano come lati fissi un resistore R</w:t>
      </w:r>
      <w:r w:rsidRPr="00BA25CB">
        <w:rPr>
          <w:vertAlign w:val="subscript"/>
        </w:rPr>
        <w:t>3</w:t>
      </w:r>
      <w:r w:rsidRPr="00BA25CB">
        <w:t xml:space="preserve"> da 500 Ω (adiacente al condensatore incognito) e un condensatore C</w:t>
      </w:r>
      <w:r w:rsidRPr="00BA25CB">
        <w:rPr>
          <w:vertAlign w:val="subscript"/>
        </w:rPr>
        <w:t>2</w:t>
      </w:r>
      <w:r w:rsidRPr="00BA25CB">
        <w:t>=1</w:t>
      </w:r>
      <w:r w:rsidRPr="00BA25CB">
        <w:rPr>
          <w:rFonts w:ascii="Cambria Math" w:hAnsi="Cambria Math"/>
        </w:rPr>
        <w:t>μF</w:t>
      </w:r>
      <w:r w:rsidRPr="00BA25CB">
        <w:t xml:space="preserve"> (sempre adiacente al lato del condensatore incognito). Supponendo di utilizzare come lato di regolazione (opposto al condensatore incognito) un</w:t>
      </w:r>
      <w:r>
        <w:t xml:space="preserve"> parallelo fra la resistenza variabile R</w:t>
      </w:r>
      <w:r>
        <w:rPr>
          <w:vertAlign w:val="subscript"/>
        </w:rPr>
        <w:t>1</w:t>
      </w:r>
      <w:r>
        <w:t xml:space="preserve"> di risoluzione 0.1 </w:t>
      </w:r>
      <w:proofErr w:type="spellStart"/>
      <w:r>
        <w:rPr>
          <w:rFonts w:ascii="Cambria Math" w:hAnsi="Cambria Math"/>
        </w:rPr>
        <w:t>kΩ</w:t>
      </w:r>
      <w:proofErr w:type="spellEnd"/>
      <w:r>
        <w:t xml:space="preserve"> e </w:t>
      </w:r>
      <w:r w:rsidR="007B3191">
        <w:t xml:space="preserve">un </w:t>
      </w:r>
      <w:r>
        <w:t>condensatore variabile C</w:t>
      </w:r>
      <w:r>
        <w:rPr>
          <w:vertAlign w:val="subscript"/>
        </w:rPr>
        <w:t xml:space="preserve">1 </w:t>
      </w:r>
      <w:r>
        <w:t xml:space="preserve">di risoluzione 0.1 </w:t>
      </w:r>
      <w:proofErr w:type="spellStart"/>
      <w:r>
        <w:rPr>
          <w:rFonts w:ascii="Cambria Math" w:hAnsi="Cambria Math"/>
        </w:rPr>
        <w:t>μ</w:t>
      </w:r>
      <w:r>
        <w:t>F</w:t>
      </w:r>
      <w:proofErr w:type="spellEnd"/>
      <w:r>
        <w:t>:</w:t>
      </w:r>
    </w:p>
    <w:p w14:paraId="61F05F25" w14:textId="77777777" w:rsidR="00C7739B" w:rsidRDefault="00C7739B" w:rsidP="00C7739B">
      <w:pPr>
        <w:numPr>
          <w:ilvl w:val="0"/>
          <w:numId w:val="1"/>
        </w:numPr>
      </w:pPr>
      <w:r>
        <w:t>disegnare il circuito di misura;</w:t>
      </w:r>
    </w:p>
    <w:p w14:paraId="5D7F04C0" w14:textId="25032F43" w:rsidR="00C7739B" w:rsidRDefault="00C7739B" w:rsidP="00C7739B">
      <w:pPr>
        <w:numPr>
          <w:ilvl w:val="0"/>
          <w:numId w:val="1"/>
        </w:numPr>
      </w:pPr>
      <w:r>
        <w:t>stabilire il valore R</w:t>
      </w:r>
      <w:r>
        <w:rPr>
          <w:vertAlign w:val="subscript"/>
        </w:rPr>
        <w:t>1opt</w:t>
      </w:r>
      <w:r>
        <w:t xml:space="preserve"> della resistenza R</w:t>
      </w:r>
      <w:r>
        <w:rPr>
          <w:vertAlign w:val="subscript"/>
        </w:rPr>
        <w:t>1</w:t>
      </w:r>
      <w:r>
        <w:t xml:space="preserve"> e il valore C</w:t>
      </w:r>
      <w:r>
        <w:rPr>
          <w:vertAlign w:val="subscript"/>
        </w:rPr>
        <w:t xml:space="preserve">1opt </w:t>
      </w:r>
      <w:r>
        <w:t>del condensatore C</w:t>
      </w:r>
      <w:r>
        <w:rPr>
          <w:vertAlign w:val="subscript"/>
        </w:rPr>
        <w:t xml:space="preserve">1 </w:t>
      </w:r>
      <w:r w:rsidR="007B3191">
        <w:t>che permettono</w:t>
      </w:r>
      <w:r>
        <w:t xml:space="preserve"> il raggiungimento del punto più vicino alla condizione di equilibrio, tenuto conto della loro risoluzione;</w:t>
      </w:r>
    </w:p>
    <w:p w14:paraId="6CE632AF" w14:textId="77777777" w:rsidR="00C7739B" w:rsidRDefault="00C7739B" w:rsidP="00C7739B">
      <w:pPr>
        <w:numPr>
          <w:ilvl w:val="0"/>
          <w:numId w:val="1"/>
        </w:numPr>
      </w:pPr>
      <w:r>
        <w:t>determinare, in tali condizioni, il valore misurato C</w:t>
      </w:r>
      <w:r w:rsidRPr="00483BB5">
        <w:rPr>
          <w:vertAlign w:val="subscript"/>
        </w:rPr>
        <w:t xml:space="preserve">m </w:t>
      </w:r>
      <w:r>
        <w:t>di C</w:t>
      </w:r>
      <w:r w:rsidRPr="00483BB5">
        <w:rPr>
          <w:vertAlign w:val="subscript"/>
        </w:rPr>
        <w:t xml:space="preserve">x </w:t>
      </w:r>
      <w:r>
        <w:t xml:space="preserve">e il valore misurato </w:t>
      </w:r>
      <w:proofErr w:type="spellStart"/>
      <w:r>
        <w:t>R</w:t>
      </w:r>
      <w:r w:rsidRPr="00483BB5">
        <w:rPr>
          <w:vertAlign w:val="subscript"/>
        </w:rPr>
        <w:t>m</w:t>
      </w:r>
      <w:proofErr w:type="spellEnd"/>
      <w:r>
        <w:t xml:space="preserve"> di </w:t>
      </w:r>
      <w:proofErr w:type="spellStart"/>
      <w:r>
        <w:t>R</w:t>
      </w:r>
      <w:r w:rsidRPr="00483BB5">
        <w:rPr>
          <w:vertAlign w:val="subscript"/>
        </w:rPr>
        <w:t>x</w:t>
      </w:r>
      <w:proofErr w:type="spellEnd"/>
      <w:r>
        <w:t xml:space="preserve">  ;</w:t>
      </w:r>
    </w:p>
    <w:p w14:paraId="563343DB" w14:textId="77777777" w:rsidR="00C7739B" w:rsidRDefault="00C7739B" w:rsidP="00C7739B">
      <w:pPr>
        <w:numPr>
          <w:ilvl w:val="0"/>
          <w:numId w:val="1"/>
        </w:numPr>
      </w:pPr>
      <w:r>
        <w:t>calcolare l’incertezza di misura assoluta di caso peggiore su C</w:t>
      </w:r>
      <w:r>
        <w:rPr>
          <w:vertAlign w:val="subscript"/>
        </w:rPr>
        <w:t>m</w:t>
      </w:r>
      <w:r>
        <w:t xml:space="preserve"> e su </w:t>
      </w:r>
      <w:proofErr w:type="spellStart"/>
      <w:r>
        <w:t>R</w:t>
      </w:r>
      <w:r w:rsidRPr="00483BB5">
        <w:rPr>
          <w:vertAlign w:val="subscript"/>
        </w:rPr>
        <w:t>m</w:t>
      </w:r>
      <w:proofErr w:type="spellEnd"/>
      <w:r>
        <w:t>, considerando per l’incertezza sui lati fissi un valore dello 0.2%  e su quello variabile dello 0.1% e trascurando l’incertezza di sensibilità.</w:t>
      </w:r>
    </w:p>
    <w:p w14:paraId="07BF1223" w14:textId="77777777" w:rsidR="00C7739B" w:rsidRDefault="00C7739B" w:rsidP="00C7739B"/>
    <w:p w14:paraId="48277991" w14:textId="77777777" w:rsidR="00C7739B" w:rsidRPr="006E1DB9" w:rsidRDefault="00C7739B" w:rsidP="00C7739B">
      <w:pPr>
        <w:rPr>
          <w:i/>
        </w:rPr>
      </w:pPr>
      <w:r w:rsidRPr="006E1DB9">
        <w:rPr>
          <w:i/>
        </w:rPr>
        <w:t>Soluzione:</w:t>
      </w:r>
    </w:p>
    <w:p w14:paraId="2D6F9A00" w14:textId="77777777" w:rsidR="00C7739B" w:rsidRDefault="00C7739B" w:rsidP="00C7739B">
      <w:pPr>
        <w:rPr>
          <w:u w:val="single"/>
        </w:rPr>
      </w:pPr>
    </w:p>
    <w:p w14:paraId="2D73C22D" w14:textId="77777777" w:rsidR="00C7739B" w:rsidRPr="00483BB5" w:rsidRDefault="00C7739B" w:rsidP="00C7739B">
      <w:pPr>
        <w:pStyle w:val="Paragrafoelenco"/>
        <w:numPr>
          <w:ilvl w:val="0"/>
          <w:numId w:val="2"/>
        </w:numPr>
      </w:pPr>
      <w:r w:rsidRPr="00483BB5">
        <w:t>Il circuito di misura sarà:</w:t>
      </w:r>
    </w:p>
    <w:p w14:paraId="4CECF976" w14:textId="77777777" w:rsidR="00C7739B" w:rsidRDefault="00C7739B" w:rsidP="00C7739B">
      <w:r w:rsidRPr="006746FE">
        <w:rPr>
          <w:noProof/>
          <w:lang w:bidi="ar-SA"/>
        </w:rPr>
        <w:drawing>
          <wp:inline distT="0" distB="0" distL="0" distR="0" wp14:anchorId="2D60BE7D" wp14:editId="73789028">
            <wp:extent cx="2895600" cy="2132325"/>
            <wp:effectExtent l="0" t="0" r="0" b="190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655" cy="21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7CA" w14:textId="77777777" w:rsidR="00C7739B" w:rsidRDefault="00C7739B" w:rsidP="00C7739B"/>
    <w:p w14:paraId="1D70C4A5" w14:textId="77777777" w:rsidR="00C7739B" w:rsidRDefault="00C7739B" w:rsidP="00C7739B">
      <w:pPr>
        <w:pStyle w:val="equazione"/>
        <w:numPr>
          <w:ilvl w:val="0"/>
          <w:numId w:val="2"/>
        </w:numPr>
        <w:tabs>
          <w:tab w:val="center" w:pos="284"/>
          <w:tab w:val="center" w:pos="6521"/>
        </w:tabs>
        <w:spacing w:before="0" w:after="0"/>
      </w:pPr>
      <w:r>
        <w:t xml:space="preserve">All’equilibrio, avremo l’uguaglianza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, e dalla teoria, si ricava:</w:t>
      </w:r>
    </w:p>
    <w:p w14:paraId="0A34B3A1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  <w:ind w:left="720"/>
      </w:pPr>
    </w:p>
    <w:p w14:paraId="22DBD81E" w14:textId="77777777" w:rsidR="00C7739B" w:rsidRPr="00F57654" w:rsidRDefault="00BA25CB" w:rsidP="00C7739B">
      <w:pPr>
        <w:pStyle w:val="equazione"/>
        <w:tabs>
          <w:tab w:val="center" w:pos="284"/>
          <w:tab w:val="center" w:pos="6521"/>
        </w:tabs>
        <w:spacing w:before="0" w:after="0"/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6FECC51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  <w:ind w:left="720"/>
      </w:pPr>
    </w:p>
    <w:p w14:paraId="57F11BF6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  <w:r>
        <w:t>da cui:</w:t>
      </w:r>
    </w:p>
    <w:p w14:paraId="57CA92B8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116B7B55" w14:textId="77777777" w:rsidR="00C7739B" w:rsidRPr="00A83889" w:rsidRDefault="00BA25CB" w:rsidP="00C7739B">
      <w:pPr>
        <w:pStyle w:val="equazione"/>
        <w:tabs>
          <w:tab w:val="center" w:pos="284"/>
          <w:tab w:val="center" w:pos="6521"/>
        </w:tabs>
        <w:spacing w:before="0" w:after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=2.98 μF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=1.13 kΩ</m:t>
                  </m:r>
                </m:e>
              </m:eqArr>
            </m:e>
          </m:d>
        </m:oMath>
      </m:oMathPara>
    </w:p>
    <w:p w14:paraId="6367213A" w14:textId="77777777" w:rsidR="00C7739B" w:rsidRPr="00A83889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06729480" w14:textId="77777777" w:rsidR="00C7739B" w:rsidRPr="00A83889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74B7B196" w14:textId="77777777" w:rsidR="00C7739B" w:rsidRDefault="00C7739B" w:rsidP="00C7739B">
      <w:pPr>
        <w:tabs>
          <w:tab w:val="center" w:pos="1843"/>
          <w:tab w:val="center" w:pos="6521"/>
        </w:tabs>
      </w:pPr>
      <w:r>
        <w:lastRenderedPageBreak/>
        <w:t>Ricordiamo che:</w:t>
      </w:r>
    </w:p>
    <w:p w14:paraId="4624C572" w14:textId="77777777" w:rsidR="00C7739B" w:rsidRDefault="00C7739B" w:rsidP="00C7739B">
      <w:pPr>
        <w:tabs>
          <w:tab w:val="center" w:pos="1843"/>
          <w:tab w:val="center" w:pos="6521"/>
        </w:tabs>
      </w:pPr>
    </w:p>
    <w:p w14:paraId="0BB78D4B" w14:textId="1FA9581B" w:rsidR="00C7739B" w:rsidRDefault="00BA25CB" w:rsidP="00C7739B">
      <w:pPr>
        <w:pStyle w:val="Paragrafoelenco"/>
        <w:numPr>
          <w:ilvl w:val="0"/>
          <w:numId w:val="3"/>
        </w:numPr>
        <w:tabs>
          <w:tab w:val="center" w:pos="1843"/>
          <w:tab w:val="center" w:pos="6521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/>
            </m:sSub>
          </m:sub>
        </m:sSub>
        <m:r>
          <w:rPr>
            <w:rFonts w:ascii="Cambria Math" w:hAnsi="Cambria Math"/>
          </w:rPr>
          <m:t xml:space="preserve">=0.1 μF     →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1,opt</m:t>
            </m:r>
          </m:sub>
        </m:sSub>
        <m:r>
          <w:rPr>
            <w:rFonts w:ascii="Cambria Math" w:hAnsi="Cambria Math"/>
          </w:rPr>
          <m:t xml:space="preserve">=3 μF </m:t>
        </m:r>
      </m:oMath>
      <w:r w:rsidR="00C7739B">
        <w:t xml:space="preserve"> </w:t>
      </w:r>
    </w:p>
    <w:p w14:paraId="1BB438C9" w14:textId="3C47122E" w:rsidR="00C7739B" w:rsidRPr="006B65FD" w:rsidRDefault="00BA25CB" w:rsidP="00C7739B">
      <w:pPr>
        <w:pStyle w:val="Paragrafoelenco"/>
        <w:numPr>
          <w:ilvl w:val="0"/>
          <w:numId w:val="3"/>
        </w:numPr>
        <w:tabs>
          <w:tab w:val="center" w:pos="1843"/>
          <w:tab w:val="center" w:pos="6521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 kΩ     →</m:t>
        </m:r>
      </m:oMath>
      <w:r w:rsidR="00C7739B" w:rsidRPr="00483652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1,opt</m:t>
            </m:r>
          </m:sub>
        </m:sSub>
        <m:r>
          <w:rPr>
            <w:rFonts w:ascii="Cambria Math" w:hAnsi="Cambria Math"/>
          </w:rPr>
          <m:t>=1.1 kΩ</m:t>
        </m:r>
      </m:oMath>
    </w:p>
    <w:p w14:paraId="6BF335E2" w14:textId="77777777" w:rsidR="00C7739B" w:rsidRDefault="00C7739B" w:rsidP="00C7739B">
      <w:pPr>
        <w:tabs>
          <w:tab w:val="center" w:pos="1843"/>
          <w:tab w:val="center" w:pos="6521"/>
        </w:tabs>
      </w:pPr>
    </w:p>
    <w:p w14:paraId="6C670826" w14:textId="77777777" w:rsidR="00C7739B" w:rsidRPr="003042D6" w:rsidRDefault="00C7739B" w:rsidP="00C7739B">
      <w:pPr>
        <w:pStyle w:val="Paragrafoelenco"/>
        <w:numPr>
          <w:ilvl w:val="0"/>
          <w:numId w:val="2"/>
        </w:numPr>
        <w:tabs>
          <w:tab w:val="center" w:pos="1843"/>
          <w:tab w:val="center" w:pos="6521"/>
        </w:tabs>
      </w:pPr>
      <w:r>
        <w:t xml:space="preserve">I valori misurati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saranno:</w:t>
      </w:r>
    </w:p>
    <w:p w14:paraId="47B08D1F" w14:textId="77777777" w:rsidR="00C7739B" w:rsidRDefault="00C7739B" w:rsidP="00C7739B">
      <w:pPr>
        <w:tabs>
          <w:tab w:val="center" w:pos="1843"/>
          <w:tab w:val="center" w:pos="6521"/>
        </w:tabs>
      </w:pPr>
    </w:p>
    <w:p w14:paraId="5B22A6B7" w14:textId="77777777" w:rsidR="00C7739B" w:rsidRPr="003042D6" w:rsidRDefault="00BA25CB" w:rsidP="00C7739B">
      <w:pPr>
        <w:tabs>
          <w:tab w:val="center" w:pos="1843"/>
          <w:tab w:val="center" w:pos="6521"/>
        </w:tabs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1,opt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=2.2 μF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1,opt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=1.5 kΩ</m:t>
                  </m:r>
                </m:e>
              </m:eqArr>
            </m:e>
          </m:d>
        </m:oMath>
      </m:oMathPara>
      <w:bookmarkStart w:id="0" w:name="_GoBack"/>
      <w:bookmarkEnd w:id="0"/>
    </w:p>
    <w:p w14:paraId="5B62AD1F" w14:textId="77777777" w:rsidR="00C7739B" w:rsidRDefault="00C7739B" w:rsidP="00C7739B">
      <w:pPr>
        <w:tabs>
          <w:tab w:val="center" w:pos="1843"/>
          <w:tab w:val="center" w:pos="6521"/>
        </w:tabs>
      </w:pPr>
    </w:p>
    <w:p w14:paraId="739854A7" w14:textId="77777777" w:rsidR="00C7739B" w:rsidRDefault="00C7739B" w:rsidP="00C7739B">
      <w:pPr>
        <w:pStyle w:val="Paragrafoelenco"/>
        <w:numPr>
          <w:ilvl w:val="0"/>
          <w:numId w:val="2"/>
        </w:numPr>
        <w:tabs>
          <w:tab w:val="center" w:pos="1843"/>
          <w:tab w:val="center" w:pos="6521"/>
        </w:tabs>
      </w:pPr>
      <w:r>
        <w:t>con un incertezza relativa e assoluta di caso peggiore date da:</w:t>
      </w:r>
    </w:p>
    <w:p w14:paraId="35F47511" w14:textId="77777777" w:rsidR="00C7739B" w:rsidRDefault="00C7739B" w:rsidP="00C7739B">
      <w:pPr>
        <w:tabs>
          <w:tab w:val="center" w:pos="1843"/>
          <w:tab w:val="center" w:pos="6521"/>
        </w:tabs>
      </w:pPr>
    </w:p>
    <w:p w14:paraId="7E3BE450" w14:textId="77777777" w:rsidR="00C7739B" w:rsidRPr="00E85499" w:rsidRDefault="00BA25CB" w:rsidP="00C7739B">
      <w:pPr>
        <w:tabs>
          <w:tab w:val="center" w:pos="1843"/>
          <w:tab w:val="center" w:pos="6521"/>
        </w:tabs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=0.2+0.1+0.2=0.5%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=0.2+0.1+0.2=0.5%</m:t>
                  </m:r>
                </m:e>
              </m:eqArr>
            </m:e>
          </m:d>
        </m:oMath>
      </m:oMathPara>
    </w:p>
    <w:p w14:paraId="5AB2DAC8" w14:textId="77777777" w:rsidR="00C7739B" w:rsidRDefault="00C7739B" w:rsidP="00C7739B">
      <w:pPr>
        <w:tabs>
          <w:tab w:val="center" w:pos="1843"/>
          <w:tab w:val="center" w:pos="6521"/>
        </w:tabs>
      </w:pPr>
    </w:p>
    <w:p w14:paraId="1A7FFF1A" w14:textId="77777777" w:rsidR="00C7739B" w:rsidRPr="0099256E" w:rsidRDefault="00BA25CB" w:rsidP="00C7739B">
      <w:pPr>
        <w:tabs>
          <w:tab w:val="center" w:pos="1843"/>
          <w:tab w:val="center" w:pos="6521"/>
        </w:tabs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=11 nF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=7.5 Ω</m:t>
                  </m:r>
                </m:e>
              </m:eqArr>
            </m:e>
          </m:d>
        </m:oMath>
      </m:oMathPara>
    </w:p>
    <w:p w14:paraId="3B6A571F" w14:textId="77777777" w:rsidR="00C7739B" w:rsidRDefault="00C7739B" w:rsidP="00C7739B">
      <w:pPr>
        <w:tabs>
          <w:tab w:val="center" w:pos="1843"/>
          <w:tab w:val="center" w:pos="6521"/>
        </w:tabs>
      </w:pPr>
    </w:p>
    <w:p w14:paraId="799D0F75" w14:textId="77777777" w:rsidR="00C7739B" w:rsidRDefault="00C7739B" w:rsidP="00C7739B">
      <w:pPr>
        <w:tabs>
          <w:tab w:val="center" w:pos="1843"/>
          <w:tab w:val="center" w:pos="6521"/>
        </w:tabs>
      </w:pPr>
    </w:p>
    <w:p w14:paraId="1966FB7C" w14:textId="77777777" w:rsidR="00C7739B" w:rsidRDefault="00C7739B" w:rsidP="00C7739B">
      <w:pPr>
        <w:tabs>
          <w:tab w:val="center" w:pos="1843"/>
          <w:tab w:val="center" w:pos="6521"/>
        </w:tabs>
      </w:pPr>
    </w:p>
    <w:p w14:paraId="1ECA80D1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59BC9150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321F9D87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01EB1A5D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335F1EDA" w14:textId="77777777" w:rsidR="00C7739B" w:rsidRDefault="00C7739B" w:rsidP="00C7739B">
      <w:pPr>
        <w:pStyle w:val="equazione"/>
        <w:tabs>
          <w:tab w:val="center" w:pos="284"/>
          <w:tab w:val="center" w:pos="6521"/>
        </w:tabs>
        <w:spacing w:before="0" w:after="0"/>
      </w:pPr>
    </w:p>
    <w:p w14:paraId="632F6C75" w14:textId="77777777" w:rsidR="00C7739B" w:rsidRDefault="00C7739B" w:rsidP="00C7739B"/>
    <w:p w14:paraId="4ECB00DB" w14:textId="77777777" w:rsidR="00A62BFA" w:rsidRDefault="00A62BFA"/>
    <w:sectPr w:rsidR="00A62B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4AF"/>
    <w:multiLevelType w:val="hybridMultilevel"/>
    <w:tmpl w:val="AA6ECB04"/>
    <w:lvl w:ilvl="0" w:tplc="7410E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46C14"/>
    <w:multiLevelType w:val="hybridMultilevel"/>
    <w:tmpl w:val="49A81F5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672487"/>
    <w:multiLevelType w:val="hybridMultilevel"/>
    <w:tmpl w:val="12FA7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9B"/>
    <w:rsid w:val="00055C9B"/>
    <w:rsid w:val="00076737"/>
    <w:rsid w:val="000B490D"/>
    <w:rsid w:val="0014234F"/>
    <w:rsid w:val="0017178B"/>
    <w:rsid w:val="001E0D99"/>
    <w:rsid w:val="00477E30"/>
    <w:rsid w:val="004B46BD"/>
    <w:rsid w:val="005704F2"/>
    <w:rsid w:val="0068614A"/>
    <w:rsid w:val="006A2DA2"/>
    <w:rsid w:val="00770A5A"/>
    <w:rsid w:val="007B3191"/>
    <w:rsid w:val="007C5227"/>
    <w:rsid w:val="008B592D"/>
    <w:rsid w:val="008E5015"/>
    <w:rsid w:val="009113CD"/>
    <w:rsid w:val="00A5606F"/>
    <w:rsid w:val="00A62BFA"/>
    <w:rsid w:val="00B360A6"/>
    <w:rsid w:val="00BA25CB"/>
    <w:rsid w:val="00C7739B"/>
    <w:rsid w:val="00D37E75"/>
    <w:rsid w:val="00DD54D0"/>
    <w:rsid w:val="00E17478"/>
    <w:rsid w:val="00E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D369F"/>
  <w15:chartTrackingRefBased/>
  <w15:docId w15:val="{E0EF31E6-5BE0-4313-8363-83BACEA7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7739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quazione">
    <w:name w:val="equazione"/>
    <w:basedOn w:val="Normale"/>
    <w:rsid w:val="00C7739B"/>
    <w:pPr>
      <w:spacing w:before="60" w:after="60"/>
    </w:pPr>
  </w:style>
  <w:style w:type="paragraph" w:styleId="Paragrafoelenco">
    <w:name w:val="List Paragraph"/>
    <w:basedOn w:val="Normale"/>
    <w:uiPriority w:val="34"/>
    <w:qFormat/>
    <w:rsid w:val="00C7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AEE8F2777B8141BF67AC8C5D0AD4E6" ma:contentTypeVersion="6" ma:contentTypeDescription="Creare un nuovo documento." ma:contentTypeScope="" ma:versionID="cbe7379c9054b4208db9f154d235bf16">
  <xsd:schema xmlns:xsd="http://www.w3.org/2001/XMLSchema" xmlns:xs="http://www.w3.org/2001/XMLSchema" xmlns:p="http://schemas.microsoft.com/office/2006/metadata/properties" xmlns:ns2="b8831d86-5d80-46f4-8bf2-0bfabee79c07" targetNamespace="http://schemas.microsoft.com/office/2006/metadata/properties" ma:root="true" ma:fieldsID="89329d86e0b8f53c2484812040c3745c" ns2:_="">
    <xsd:import namespace="b8831d86-5d80-46f4-8bf2-0bfabee79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31d86-5d80-46f4-8bf2-0bfabee79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F3259-AFB8-43FE-944B-4E47924693AB}"/>
</file>

<file path=customXml/itemProps2.xml><?xml version="1.0" encoding="utf-8"?>
<ds:datastoreItem xmlns:ds="http://schemas.openxmlformats.org/officeDocument/2006/customXml" ds:itemID="{D3C3FE5D-C565-42C5-A728-6AA9963E77A4}"/>
</file>

<file path=customXml/itemProps3.xml><?xml version="1.0" encoding="utf-8"?>
<ds:datastoreItem xmlns:ds="http://schemas.openxmlformats.org/officeDocument/2006/customXml" ds:itemID="{16BE921E-D22B-4E9B-9B27-2F64D3B38D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Schiavoni</dc:creator>
  <cp:keywords/>
  <dc:description/>
  <cp:lastModifiedBy>Andrea Cataldo</cp:lastModifiedBy>
  <cp:revision>3</cp:revision>
  <dcterms:created xsi:type="dcterms:W3CDTF">2022-04-11T16:07:00Z</dcterms:created>
  <dcterms:modified xsi:type="dcterms:W3CDTF">2022-04-12T07:25:00Z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0x010100D9AEE8F2777B8141BF67AC8C5D0AD4E6</vt:lpwstr>
  </property>
</Properties>
</file>