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jc w:val="center"/>
        <w:rPr>
          <w:rFonts w:ascii="Roboto" w:cs="Roboto" w:eastAsia="Roboto" w:hAnsi="Roboto"/>
          <w:b w:val="1"/>
          <w:color w:val="0d0d0d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0"/>
          <w:szCs w:val="30"/>
          <w:rtl w:val="0"/>
        </w:rPr>
        <w:t xml:space="preserve">Modbus Communication System with ESP32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Roboto" w:cs="Roboto" w:eastAsia="Roboto" w:hAnsi="Roboto"/>
          <w:b w:val="1"/>
          <w:color w:val="0d0d0d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Develop a system that can send and receive Modbus requests and display the data on a web-based dashboard. The system uses an ESP32 microcontroller and can operate in two modes: master and slave.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Roboto" w:cs="Roboto" w:eastAsia="Roboto" w:hAnsi="Roboto"/>
          <w:b w:val="1"/>
          <w:color w:val="0d0d0d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Roboto" w:cs="Roboto" w:eastAsia="Roboto" w:hAnsi="Roboto"/>
          <w:b w:val="1"/>
          <w:color w:val="0d0d0d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Components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120" w:lineRule="auto"/>
        <w:ind w:left="720" w:hanging="360"/>
        <w:jc w:val="both"/>
        <w:rPr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ESP32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The microcontroller responsible for Modbus communication and hosting the web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ESAM E2002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Electrical component that communicates with the ESP32 in master mode.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lineRule="auto"/>
        <w:ind w:left="720" w:hanging="360"/>
        <w:jc w:val="both"/>
        <w:rPr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ModScan Software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Software that communicates with the ESP32 in slave mode.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Roboto" w:cs="Roboto" w:eastAsia="Roboto" w:hAnsi="Roboto"/>
          <w:b w:val="1"/>
          <w:color w:val="0d0d0d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Roboto" w:cs="Roboto" w:eastAsia="Roboto" w:hAnsi="Roboto"/>
          <w:b w:val="1"/>
          <w:color w:val="0d0d0d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Modes of Operation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120" w:lineRule="auto"/>
        <w:ind w:left="720" w:hanging="360"/>
        <w:jc w:val="both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Master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1440" w:hanging="360"/>
        <w:jc w:val="both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ESP32 sends Modbus requests to the ESAM E2002.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1440" w:hanging="360"/>
        <w:jc w:val="both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 receives data from the holding registers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1440" w:hanging="360"/>
        <w:jc w:val="both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 correctly converts the data (eg. from 2 words of 16bit to a float)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1440" w:hanging="360"/>
        <w:jc w:val="both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 stores them in a local data structure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720" w:hanging="360"/>
        <w:jc w:val="both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Slave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1440" w:hanging="360"/>
        <w:jc w:val="both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ESP32 receives Modbus requests from ModScan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1440" w:hanging="360"/>
        <w:jc w:val="both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 correctly converts back the data (eg. from a float to a 16bit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lineRule="auto"/>
        <w:ind w:left="1440" w:hanging="360"/>
        <w:jc w:val="both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 responds with data from the holding registers.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Roboto" w:cs="Roboto" w:eastAsia="Roboto" w:hAnsi="Roboto"/>
          <w:b w:val="1"/>
          <w:color w:val="0d0d0d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Roboto" w:cs="Roboto" w:eastAsia="Roboto" w:hAnsi="Roboto"/>
          <w:b w:val="1"/>
          <w:color w:val="0d0d0d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Initial Configuration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120" w:lineRule="auto"/>
        <w:ind w:left="720" w:hanging="360"/>
        <w:jc w:val="both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WiFi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1440" w:hanging="360"/>
        <w:jc w:val="both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ESP32 starts in configuration mode with the SSID "CONFIGURE ME".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1440" w:hanging="360"/>
        <w:jc w:val="both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Connect to the "CONFIGURE ME" WiFi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1440" w:hanging="360"/>
        <w:jc w:val="both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captive portal opens for configuring the ESP32 to connect to a new network (e.g., "NEW WIFI").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1440" w:hanging="360"/>
        <w:jc w:val="both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Once connected to "NEW WIFI", the ESP32 communicates its new IP address.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720" w:hanging="360"/>
        <w:jc w:val="both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Web Interface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1440" w:hanging="360"/>
        <w:jc w:val="both"/>
        <w:rPr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Configuration Page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Accessible via the new IP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2160" w:hanging="360"/>
        <w:jc w:val="both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Displays a table of all measurements in the holding registers.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2160" w:hanging="360"/>
        <w:jc w:val="both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Allows users to create, edit, and delete measurements.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2160" w:hanging="360"/>
        <w:jc w:val="both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For each measurement, users can define: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2880" w:hanging="360"/>
        <w:jc w:val="both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Register address range (eg. “124-125”)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2880" w:hanging="360"/>
        <w:jc w:val="both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Type (eg. “float”)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2880" w:hanging="360"/>
        <w:jc w:val="both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Read/write (eg. “read only”)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2880" w:hanging="360"/>
        <w:jc w:val="both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Label (eg. “V1”)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2880" w:hanging="360"/>
        <w:jc w:val="both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Description (eg. “Voltage Phase 1”)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2880" w:hanging="360"/>
        <w:jc w:val="both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Unit (eg “V”)</w:t>
        <w:br w:type="textWrapping"/>
        <w:t xml:space="preserve">refer to the</w:t>
      </w:r>
      <w:hyperlink r:id="rId7">
        <w:r w:rsidDel="00000000" w:rsidR="00000000" w:rsidRPr="00000000">
          <w:rPr>
            <w:rFonts w:ascii="Roboto" w:cs="Roboto" w:eastAsia="Roboto" w:hAnsi="Roboto"/>
            <w:color w:val="0d0d0d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E2002 Manual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pages 13-16 for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2160" w:hanging="360"/>
        <w:jc w:val="both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Allows users to switch the ESP32 between master and slave modes.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2160" w:hanging="360"/>
        <w:jc w:val="both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Configure swap settings.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1440" w:hanging="360"/>
        <w:jc w:val="both"/>
        <w:rPr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Analytics Page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Accessible via the new IP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2160" w:hanging="360"/>
        <w:jc w:val="both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Displays selected real-time data in a textual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020" w:before="0" w:lineRule="auto"/>
        <w:ind w:left="2160" w:hanging="360"/>
        <w:jc w:val="both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Includes a user-friendly GUI for better visualization (Bonus)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Roboto" w:cs="Roboto" w:eastAsia="Roboto" w:hAnsi="Roboto"/>
          <w:b w:val="1"/>
          <w:color w:val="0d0d0d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Roboto" w:cs="Roboto" w:eastAsia="Roboto" w:hAnsi="Roboto"/>
          <w:color w:val="0d0d0d"/>
          <w:sz w:val="24"/>
          <w:szCs w:val="24"/>
          <w:highlight w:val="yellow"/>
        </w:rPr>
      </w:pPr>
      <w:bookmarkStart w:colFirst="0" w:colLast="0" w:name="_heading=h.2s8eyo1" w:id="9"/>
      <w:bookmarkEnd w:id="9"/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yellow"/>
          <w:rtl w:val="0"/>
        </w:rPr>
        <w:t xml:space="preserve">Evaluation Criteria</w:t>
      </w: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5745"/>
        <w:gridCol w:w="1245"/>
        <w:tblGridChange w:id="0">
          <w:tblGrid>
            <w:gridCol w:w="2385"/>
            <w:gridCol w:w="5745"/>
            <w:gridCol w:w="1245"/>
          </w:tblGrid>
        </w:tblGridChange>
      </w:tblGrid>
      <w:tr>
        <w:trPr>
          <w:cantSplit w:val="0"/>
          <w:trHeight w:val="594.47753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Criteria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Criteria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Max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ESP32 - Modbus Master - Data Reception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yellow"/>
                <w:rtl w:val="0"/>
              </w:rPr>
              <w:t xml:space="preserve">The ESP32's ability to send Modbus requests to the ESAM E2002 and accurately receive various data types, converting them correctly from holding registers.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ESP32 - Modbus Master - Local Data 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green"/>
                <w:rtl w:val="0"/>
              </w:rPr>
              <w:t xml:space="preserve">T</w:t>
            </w:r>
            <w:r w:rsidDel="00000000" w:rsidR="00000000" w:rsidRPr="00000000">
              <w:rPr>
                <w:color w:val="0d0d0d"/>
                <w:sz w:val="20"/>
                <w:szCs w:val="20"/>
                <w:highlight w:val="yellow"/>
                <w:rtl w:val="0"/>
              </w:rPr>
              <w:t xml:space="preserve">he ESP32's capability to save different data types from holding registers into local storage efficiently.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ESP32 - Modbus Slave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shd w:fill="f4cccc" w:val="clear"/>
                <w:rtl w:val="0"/>
              </w:rPr>
              <w:t xml:space="preserve">The ESP32's proficiency in responding to Modbus requests from ModScan software with accurate and reconverted data from holding registers.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WiFi 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yellow"/>
                <w:rtl w:val="0"/>
              </w:rPr>
              <w:t xml:space="preserve">The ease and success of the initial WiFi setup via a captive portal, including the transition</w:t>
            </w: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 t</w:t>
            </w:r>
            <w:r w:rsidDel="00000000" w:rsidR="00000000" w:rsidRPr="00000000">
              <w:rPr>
                <w:color w:val="0d0d0d"/>
                <w:sz w:val="20"/>
                <w:szCs w:val="20"/>
                <w:highlight w:val="yellow"/>
                <w:rtl w:val="0"/>
              </w:rPr>
              <w:t xml:space="preserve">o a new network.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IP Address 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yellow"/>
                <w:rtl w:val="0"/>
              </w:rPr>
              <w:t xml:space="preserve">Accurate communication of the new IP address to the user after connecting to the new WiFi network.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Configuration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yellow"/>
                <w:rtl w:val="0"/>
              </w:rPr>
              <w:t xml:space="preserve">The completeness and usability of the configuration page, including the ability to create, edit, and delete measurements.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Analytics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  <w:shd w:fill="ffd966" w:val="clear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shd w:fill="ffd966" w:val="clear"/>
                <w:rtl w:val="0"/>
              </w:rPr>
              <w:t xml:space="preserve">The accuracy and clarity of real-time data display on the analytics page in textual format.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System Stability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yellow"/>
                <w:rtl w:val="0"/>
              </w:rPr>
              <w:t xml:space="preserve">The stability and reliability of the system during normal operation, including error handling and recovery processes.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Documentation Quality and Completeness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The quality and thoroughness of the documentation, providing step-by-step instructions, images, and relevant information for users to replicate or understand the product.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Presentation Quality and Completeness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quality of the presentation, including well-structured content, clear visuals, and comprehensive coverage of all relevant aspects of the product such as functionality and architecture.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Demo 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effectiveness of the product demonstration in showcasing its features, capabilities, and value proposition, being engaging, well-prepared, and leaving a positive impression on the audience.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d0d0d"/>
                <w:sz w:val="20"/>
                <w:szCs w:val="20"/>
                <w:rtl w:val="0"/>
              </w:rPr>
              <w:t xml:space="preserve">User Interface Design - BONUS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The overall design and user experience of the web interface, including both the configuration and analytics pages.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420" w:lineRule="auto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Roboto" w:cs="Roboto" w:eastAsia="Roboto" w:hAnsi="Roboto"/>
          <w:b w:val="1"/>
          <w:color w:val="0d0d0d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Evaluation Score Sheet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Available to the person who will score the project and for autonomous self-evaluation.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13.237410071942"/>
        <w:gridCol w:w="1346.7625899280574"/>
        <w:tblGridChange w:id="0">
          <w:tblGrid>
            <w:gridCol w:w="8013.237410071942"/>
            <w:gridCol w:w="1346.7625899280574"/>
          </w:tblGrid>
        </w:tblGridChange>
      </w:tblGrid>
      <w:tr>
        <w:trPr>
          <w:cantSplit w:val="0"/>
          <w:trHeight w:val="171.359999999999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ESP32 - Modbus Master - Data Reception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Max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Does the ESP32 successfully send Modbus requests to the ESAM E2002?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Does the ESP32 correctly receive various data types from holding registers?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Does the ESP32 correctly convert various data types from holding registers?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ESP32 - Modbus Master - Local Data 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Max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Does the ESP32 save received data correctly in local storage?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ESP32 - Modbus Slave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Max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Does the ESP32 accurately respond to Modbus requests from ModScan?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Is the data reconverted correctly when responding to requests?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WiFi 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Max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Is the initial WiFi setup via the captive portal easy and successful?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Does the ESP32 correctly switch to the new network?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IP Address 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Max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Does the ESP32 communicate the new IP address correctly after connecting to the new network?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Configuration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Max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Are all necessary measurement details (address range, type, label, etc.) available for configuration?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Can the user add/edit/delete new measurements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Analytics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Max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Is the real-time data received and displayed?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Is the data presented clearly in a textual format?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System Stability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Max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Does the system operate stably under normal conditions?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Is error handling and recovery implemented effectively? (eg. modbus communication error)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Documentation Quality and Completeness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Max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Is the documentation detailed and well-structured?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Does the documentation include step-by-step instructions?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Are images and relevant information provided to guide users?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Presentation Quality and Completeness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Max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Is the presentation well-structured and visually clear?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Does the presentation comprehensively cover the product’s functionality and architecture?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Demo 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Max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Is the product demonstration engaging and well-prepared?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Does the demo effectively showcase the product’s features and capabilities?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Does the demo leave a positive impression on the audience?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d0d0d"/>
                <w:sz w:val="18"/>
                <w:szCs w:val="18"/>
                <w:rtl w:val="0"/>
              </w:rPr>
              <w:t xml:space="preserve">User Interface Design - BONUS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Max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Is the web interface well-designed and user-friendly?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Does the configuration page have a good user experience?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.35999999999999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Does the analytics page have a good user experience?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1.6" w:type="dxa"/>
              <w:left w:w="21.6" w:type="dxa"/>
              <w:bottom w:w="21.6" w:type="dxa"/>
              <w:right w:w="21.6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Roboto" w:cs="Roboto" w:eastAsia="Roboto" w:hAnsi="Roboto"/>
          <w:b w:val="1"/>
          <w:color w:val="0d0d0d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Frequently Asked Questions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ESP is in slave mode, and I'm using MODSCAN, should the data I'm collecting be in real time? Yes, retrieved from the E2002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we need a configuration table? this enables the system to be flexible without changing the actual code if a modbus-compatible device replaces the E2002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should be the graphical representation of the system? I'm not interested in this, I'm more interested in the logic. To be flexible, a user should be able to view, add, edit, delete the information. How this is actually implemented visually is not really interesting.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are you asking us to do this project? I'm expecting you to autonomously make the links with real life examples but this is already a real life example. In any IoT device nowadays there is a connection part (generally setup), a configuration part and a cloud part. I'm sure that if you practice on the first two, doing the third will be quite trivial.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I develop part of the software outside the ESP and have the ESP just to be the server sharing the data? Yes but not required. I asked to do everything inside the EPS for ease of testing but I understand you would like to "separate the concerns" so you can do it in any way.</w:t>
      </w:r>
    </w:p>
    <w:p w:rsidR="00000000" w:rsidDel="00000000" w:rsidP="00000000" w:rsidRDefault="00000000" w:rsidRPr="00000000" w14:paraId="000000B1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Rule="auto"/>
        <w:rPr/>
      </w:pPr>
      <w:r w:rsidDel="00000000" w:rsidR="00000000" w:rsidRPr="00000000">
        <w:rPr>
          <w:rtl w:val="0"/>
        </w:rPr>
        <w:t xml:space="preserve">Presentazione:</w:t>
      </w:r>
    </w:p>
    <w:p w:rsidR="00000000" w:rsidDel="00000000" w:rsidP="00000000" w:rsidRDefault="00000000" w:rsidRPr="00000000" w14:paraId="000000B4">
      <w:pPr>
        <w:spacing w:after="200" w:lineRule="auto"/>
        <w:rPr/>
      </w:pPr>
      <w:r w:rsidDel="00000000" w:rsidR="00000000" w:rsidRPr="00000000">
        <w:rPr>
          <w:rtl w:val="0"/>
        </w:rPr>
        <w:t xml:space="preserve">Alessio: panoramica generale:</w:t>
      </w:r>
    </w:p>
    <w:p w:rsidR="00000000" w:rsidDel="00000000" w:rsidP="00000000" w:rsidRDefault="00000000" w:rsidRPr="00000000" w14:paraId="000000B5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Rule="auto"/>
        <w:rPr/>
      </w:pPr>
      <w:r w:rsidDel="00000000" w:rsidR="00000000" w:rsidRPr="00000000">
        <w:rPr>
          <w:rtl w:val="0"/>
        </w:rPr>
        <w:t xml:space="preserve">Enrico:</w:t>
      </w:r>
    </w:p>
    <w:p w:rsidR="00000000" w:rsidDel="00000000" w:rsidP="00000000" w:rsidRDefault="00000000" w:rsidRPr="00000000" w14:paraId="000000B8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Rule="auto"/>
        <w:rPr/>
      </w:pPr>
      <w:r w:rsidDel="00000000" w:rsidR="00000000" w:rsidRPr="00000000">
        <w:rPr>
          <w:rtl w:val="0"/>
        </w:rPr>
        <w:t xml:space="preserve">Simone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91977" cy="29575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1977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nostro sistema e pensato per funzionare esattamente come una macchina a stati..</w:t>
      </w:r>
    </w:p>
    <w:p w:rsidR="00000000" w:rsidDel="00000000" w:rsidP="00000000" w:rsidRDefault="00000000" w:rsidRPr="00000000" w14:paraId="000000BD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5467350" cy="3067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lineRule="auto"/>
        <w:rPr/>
      </w:pPr>
      <w:r w:rsidDel="00000000" w:rsidR="00000000" w:rsidRPr="00000000">
        <w:rPr>
          <w:rtl w:val="0"/>
        </w:rPr>
        <w:t xml:space="preserve">System State segue pattern singleton.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sam.biz/wp-content/uploads/2020/05/E2002Man.pdf" TargetMode="External"/><Relationship Id="rId8" Type="http://schemas.openxmlformats.org/officeDocument/2006/relationships/hyperlink" Target="https://esam.biz/wp-content/uploads/2020/05/E2002Man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JFib+48AsFtolK8ia0CKiaVFyQ==">CgMxLjAyCGguZ2pkZ3hzMgloLjMwajB6bGwyCWguMWZvYjl0ZTIJaC4zem55c2g3MgloLjJldDkycDAyCGgudHlqY3d0MgloLjNkeTZ2a20yCWguMXQzaDVzZjIJaC40ZDM0b2c4MgloLjJzOGV5bzEyCWguMTdkcDh2dTIJaC4zcmRjcmpuOAByITFOLS02VWhsRloxOHJCQ01vVEE0WEpqMWVWcURKV1hNYg==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