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8CDC" w14:textId="4390FB5A" w:rsidR="00C637E8" w:rsidRDefault="00E2627C">
      <w:pPr>
        <w:rPr>
          <w:b/>
          <w:bCs/>
        </w:rPr>
      </w:pPr>
      <w:r w:rsidRPr="00E2627C">
        <w:rPr>
          <w:b/>
          <w:bCs/>
        </w:rPr>
        <w:t>REST or GraphQL? A Performance Comparative Study</w:t>
      </w:r>
      <w:r w:rsidR="00033C49">
        <w:rPr>
          <w:rFonts w:hint="eastAsia"/>
          <w:b/>
          <w:bCs/>
        </w:rPr>
        <w:t>(Migrate to GraphQL)</w:t>
      </w:r>
    </w:p>
    <w:p w14:paraId="43B635BF" w14:textId="338074C5" w:rsidR="00E2627C" w:rsidRDefault="002B2DF4">
      <w:r w:rsidRPr="002B2DF4">
        <w:t>GraphQL allows clients to query a database represented by a schema. Such a design choice represents a significant paradigm shift from REST services: in REST, servers implement a list of access points (resources) that can be requested by clients; in contrast, GraphQL services map a database as a data graph, which can be queried by clients. Thus, the complexity of requesting data is shifted from the server to the client.</w:t>
      </w:r>
    </w:p>
    <w:p w14:paraId="10F26E4F" w14:textId="77777777" w:rsidR="002B2DF4" w:rsidRDefault="002B2DF4"/>
    <w:p w14:paraId="179A0777" w14:textId="77777777" w:rsidR="002B2DF4" w:rsidRDefault="002B2DF4" w:rsidP="002B2DF4">
      <w:r>
        <w:t>QP1: What is the average number of requests, in seconds, per architectural model of web service?</w:t>
      </w:r>
      <w:r w:rsidRPr="002B2DF4">
        <w:t xml:space="preserve"> </w:t>
      </w:r>
    </w:p>
    <w:p w14:paraId="75721DED" w14:textId="251451FC" w:rsidR="002B2DF4" w:rsidRDefault="002B2DF4" w:rsidP="002B2DF4">
      <w:r>
        <w:t>QP1 aims to analyze the average number of requests per second that the system is capable of handling.</w:t>
      </w:r>
    </w:p>
    <w:p w14:paraId="403EEEE1" w14:textId="77777777" w:rsidR="002B2DF4" w:rsidRDefault="002B2DF4" w:rsidP="002B2DF4">
      <w:r>
        <w:t>QP2: What is the average time per request, in milliseconds, per architectural model of web service?</w:t>
      </w:r>
      <w:r w:rsidRPr="002B2DF4">
        <w:t xml:space="preserve"> </w:t>
      </w:r>
    </w:p>
    <w:p w14:paraId="35F31698" w14:textId="0126956C" w:rsidR="002B2DF4" w:rsidRDefault="002B2DF4" w:rsidP="002B2DF4">
      <w:r>
        <w:t>QP2 analyzes the average time, in milliseconds, for a single request.</w:t>
      </w:r>
    </w:p>
    <w:p w14:paraId="38064485" w14:textId="77777777" w:rsidR="002B2DF4" w:rsidRDefault="002B2DF4" w:rsidP="002B2DF4">
      <w:r>
        <w:t>QP3: What is the average time per concurrent request, in milliseconds, per architectural model of web service?</w:t>
      </w:r>
      <w:r w:rsidRPr="002B2DF4">
        <w:t xml:space="preserve"> </w:t>
      </w:r>
    </w:p>
    <w:p w14:paraId="49B684AF" w14:textId="50967B55" w:rsidR="002B2DF4" w:rsidRDefault="002B2DF4" w:rsidP="002B2DF4">
      <w:r>
        <w:t>QP3, on the other hand, aims to measure the average time, in milliseconds, for requests where there is concurrency</w:t>
      </w:r>
    </w:p>
    <w:p w14:paraId="7A0D01A4" w14:textId="77777777" w:rsidR="002B2DF4" w:rsidRDefault="002B2DF4" w:rsidP="002B2DF4">
      <w:r>
        <w:t>QP4: What is the average transfer rate of documents, in KBytes per second, per architectural model of web service?</w:t>
      </w:r>
    </w:p>
    <w:p w14:paraId="7181219B" w14:textId="637F7795" w:rsidR="002B2DF4" w:rsidRDefault="002B2DF4" w:rsidP="002B2DF4">
      <w:r>
        <w:t>QP4 seeks to answer what the transfer rate of the responses sent by the services is, in KBytes per second.</w:t>
      </w:r>
    </w:p>
    <w:p w14:paraId="36A754F3" w14:textId="77777777" w:rsidR="002B2DF4" w:rsidRDefault="002B2DF4" w:rsidP="002B2DF4"/>
    <w:p w14:paraId="6B0971D8" w14:textId="71E37575" w:rsidR="002B2DF4" w:rsidRDefault="002B2DF4" w:rsidP="002B2DF4">
      <w:r w:rsidRPr="002B2DF4">
        <w:t>latency and volume. That is, the delivery time (latency) and the transfer rate of the documents (volume) delivered to the client.</w:t>
      </w:r>
    </w:p>
    <w:p w14:paraId="1ED7D3FD" w14:textId="77777777" w:rsidR="002B2DF4" w:rsidRDefault="002B2DF4" w:rsidP="002B2DF4"/>
    <w:p w14:paraId="617BDC4D" w14:textId="71DE28D6" w:rsidR="002B2DF4" w:rsidRPr="00DC44D8" w:rsidRDefault="002B2DF4" w:rsidP="002B2DF4">
      <w:pPr>
        <w:rPr>
          <w:u w:val="single"/>
        </w:rPr>
      </w:pPr>
      <w:r w:rsidRPr="00DC44D8">
        <w:rPr>
          <w:highlight w:val="cyan"/>
          <w:u w:val="single"/>
        </w:rPr>
        <w:t>Implementation and Migration Process</w:t>
      </w:r>
      <w:r w:rsidRPr="00DC44D8">
        <w:rPr>
          <w:rFonts w:hint="eastAsia"/>
          <w:highlight w:val="cyan"/>
          <w:u w:val="single"/>
        </w:rPr>
        <w:t>:</w:t>
      </w:r>
    </w:p>
    <w:p w14:paraId="7ED6CFCB" w14:textId="2D4F815A" w:rsidR="002B2DF4" w:rsidRDefault="002B2DF4" w:rsidP="002B2DF4">
      <w:r w:rsidRPr="002B2DF4">
        <w:t>During the migration study, the target applications were refactored from the REST architectural model to GraphQL. This refactoring involved mapping (endpoints) typical of the REST architecture to types in GraphQL.</w:t>
      </w:r>
    </w:p>
    <w:p w14:paraId="6A2BF75A" w14:textId="181B3B5B" w:rsidR="002B2DF4" w:rsidRDefault="002B2DF4" w:rsidP="002B2DF4">
      <w:r w:rsidRPr="002B2DF4">
        <w:t xml:space="preserve">During the migration of the applications, it was also possible to observe that refactoring </w:t>
      </w:r>
      <w:r w:rsidRPr="002B2DF4">
        <w:lastRenderedPageBreak/>
        <w:t xml:space="preserve">REST services to use </w:t>
      </w:r>
      <w:r w:rsidRPr="002B2DF4">
        <w:rPr>
          <w:b/>
          <w:bCs/>
        </w:rPr>
        <w:t>nested queries</w:t>
      </w:r>
      <w:r w:rsidRPr="002B2DF4">
        <w:t xml:space="preserve"> using GraphQL is not a trivial</w:t>
      </w:r>
      <w:r w:rsidR="00B83043">
        <w:rPr>
          <w:rFonts w:hint="eastAsia"/>
        </w:rPr>
        <w:t>（繁琐）</w:t>
      </w:r>
      <w:r w:rsidRPr="002B2DF4">
        <w:t xml:space="preserve"> task. For each existing resource exposed as a point of access in a REST service, a type is required in GraphQL. A mapping needs to be done, which is not always a simple operation because often there are relationships between such resources, resulting in a GraphQL schema that will generate highly nested queries. Therefore, refactoring such systems to serve a large graph data structure can quickly become a complex task of reengineering depending on the size of the system being migrated.</w:t>
      </w:r>
    </w:p>
    <w:p w14:paraId="70756CE2" w14:textId="77777777" w:rsidR="00745993" w:rsidRDefault="00745993" w:rsidP="002B2DF4"/>
    <w:p w14:paraId="7CB6E57B" w14:textId="4C4D3786" w:rsidR="00745993" w:rsidRDefault="00745993" w:rsidP="002B2DF4">
      <w:r>
        <w:rPr>
          <w:rFonts w:hint="eastAsia"/>
        </w:rPr>
        <w:t>Conclusion:</w:t>
      </w:r>
    </w:p>
    <w:p w14:paraId="4BFCCC9E" w14:textId="352184AF" w:rsidR="00745993" w:rsidRDefault="00745993" w:rsidP="002B2DF4">
      <w:r w:rsidRPr="00745993">
        <w:t>The primary focus was on the performance of services in terms of requests per second, response time (latency), and data volume.</w:t>
      </w:r>
    </w:p>
    <w:p w14:paraId="32AC6FCF" w14:textId="1D7FFC95" w:rsidR="00745993" w:rsidRDefault="00745993" w:rsidP="002B2DF4">
      <w:r w:rsidRPr="00745993">
        <w:t>GraphQL is not a solution to eliminate all problems associated with API implementation. Performance bottlenecks can occur, and the main causes can be difficult to identify. Nevertheless, it may be less costly to maintain and evolve applications and APIs in GraphQL.</w:t>
      </w:r>
      <w:r>
        <w:br w:type="page"/>
      </w:r>
    </w:p>
    <w:p w14:paraId="4121FC05" w14:textId="0B9DC919" w:rsidR="002958F6" w:rsidRPr="002958F6" w:rsidRDefault="002958F6" w:rsidP="002958F6">
      <w:pPr>
        <w:autoSpaceDE w:val="0"/>
        <w:autoSpaceDN w:val="0"/>
        <w:adjustRightInd w:val="0"/>
        <w:spacing w:after="0" w:line="240" w:lineRule="auto"/>
        <w:rPr>
          <w:rFonts w:ascii="NimbusRomNo9L-Regu" w:cs="NimbusRomNo9L-Regu"/>
          <w:b/>
          <w:bCs/>
          <w:kern w:val="0"/>
          <w:sz w:val="19"/>
          <w:szCs w:val="19"/>
        </w:rPr>
      </w:pPr>
      <w:r w:rsidRPr="002958F6">
        <w:rPr>
          <w:rFonts w:ascii="NimbusRomNo9L-Regu" w:cs="NimbusRomNo9L-Regu"/>
          <w:b/>
          <w:bCs/>
          <w:kern w:val="0"/>
          <w:sz w:val="19"/>
          <w:szCs w:val="19"/>
        </w:rPr>
        <w:lastRenderedPageBreak/>
        <w:t>REST vs GraphQL: A Controlled Experiment</w:t>
      </w:r>
    </w:p>
    <w:p w14:paraId="5209AD14" w14:textId="74DA20E2" w:rsidR="00745993" w:rsidRDefault="002958F6"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In REST-based APIs, data is exposed</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by means of </w:t>
      </w:r>
      <w:r>
        <w:rPr>
          <w:rFonts w:ascii="NimbusRomNo9L-ReguItal" w:eastAsia="NimbusRomNo9L-ReguItal" w:cs="NimbusRomNo9L-ReguItal"/>
          <w:i/>
          <w:iCs/>
          <w:kern w:val="0"/>
          <w:sz w:val="19"/>
          <w:szCs w:val="19"/>
        </w:rPr>
        <w:t>endpoints</w:t>
      </w:r>
      <w:r>
        <w:rPr>
          <w:rFonts w:ascii="NimbusRomNo9L-Regu" w:eastAsia="NimbusRomNo9L-Regu" w:cs="NimbusRomNo9L-Regu"/>
          <w:kern w:val="0"/>
          <w:sz w:val="19"/>
          <w:szCs w:val="19"/>
        </w:rPr>
        <w:t>.</w:t>
      </w:r>
    </w:p>
    <w:p w14:paraId="196942EA" w14:textId="4E1FBAEA" w:rsidR="002958F6" w:rsidRDefault="002958F6" w:rsidP="00171559">
      <w:pPr>
        <w:autoSpaceDE w:val="0"/>
        <w:autoSpaceDN w:val="0"/>
        <w:adjustRightInd w:val="0"/>
        <w:snapToGrid w:val="0"/>
        <w:spacing w:after="0" w:line="240" w:lineRule="auto"/>
        <w:rPr>
          <w:rFonts w:ascii="NimbusMonL-Regu" w:eastAsia="NimbusMonL-Regu" w:cs="NimbusMonL-Regu"/>
          <w:kern w:val="0"/>
          <w:sz w:val="13"/>
          <w:szCs w:val="13"/>
        </w:rPr>
      </w:pPr>
      <w:r>
        <w:rPr>
          <w:rFonts w:ascii="NimbusRomNo9L-Regu" w:eastAsia="NimbusRomNo9L-Regu" w:cs="NimbusRomNo9L-Regu"/>
          <w:kern w:val="0"/>
          <w:sz w:val="19"/>
          <w:szCs w:val="19"/>
        </w:rPr>
        <w:t>An example of an endpoint is</w:t>
      </w:r>
      <w:r>
        <w:rPr>
          <w:rFonts w:ascii="NimbusRomNo9L-Regu" w:cs="NimbusRomNo9L-Regu" w:hint="eastAsia"/>
          <w:kern w:val="0"/>
          <w:sz w:val="19"/>
          <w:szCs w:val="19"/>
        </w:rPr>
        <w:t>:</w:t>
      </w:r>
      <w:r>
        <w:rPr>
          <w:rFonts w:ascii="NimbusRomNo9L-Regu" w:cs="NimbusRomNo9L-Regu"/>
          <w:kern w:val="0"/>
          <w:sz w:val="19"/>
          <w:szCs w:val="19"/>
        </w:rPr>
        <w:br/>
      </w:r>
      <w:r>
        <w:rPr>
          <w:rFonts w:ascii="NimbusMonL-Regu" w:eastAsia="NimbusMonL-Regu" w:cs="NimbusMonL-Regu"/>
          <w:kern w:val="0"/>
          <w:sz w:val="13"/>
          <w:szCs w:val="13"/>
        </w:rPr>
        <w:t>GET /users/torvalds/repos</w:t>
      </w:r>
    </w:p>
    <w:p w14:paraId="27D69857" w14:textId="64EEBD0A" w:rsidR="002958F6" w:rsidRPr="002958F6" w:rsidRDefault="002958F6"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This endpoint returns the list of public repositories of</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a given user, e.g., </w:t>
      </w:r>
      <w:r>
        <w:rPr>
          <w:rFonts w:ascii="NimbusRomNo9L-ReguItal" w:eastAsia="NimbusRomNo9L-ReguItal" w:cs="NimbusRomNo9L-ReguItal"/>
          <w:i/>
          <w:iCs/>
          <w:kern w:val="0"/>
          <w:sz w:val="19"/>
          <w:szCs w:val="19"/>
        </w:rPr>
        <w:t>torvalds</w:t>
      </w:r>
      <w:r>
        <w:rPr>
          <w:rFonts w:ascii="NimbusRomNo9L-Regu" w:eastAsia="NimbusRomNo9L-Regu" w:cs="NimbusRomNo9L-Regu"/>
          <w:kern w:val="0"/>
          <w:sz w:val="19"/>
          <w:szCs w:val="19"/>
        </w:rPr>
        <w:t>.</w:t>
      </w:r>
    </w:p>
    <w:p w14:paraId="7F6443D4" w14:textId="262594EB" w:rsidR="00171559" w:rsidRDefault="002958F6" w:rsidP="00171559">
      <w:pPr>
        <w:autoSpaceDE w:val="0"/>
        <w:autoSpaceDN w:val="0"/>
        <w:adjustRightInd w:val="0"/>
        <w:snapToGrid w:val="0"/>
        <w:spacing w:after="0" w:line="240" w:lineRule="auto"/>
        <w:rPr>
          <w:rFonts w:ascii="NimbusRomNo9L-Regu" w:eastAsia="NimbusRomNo9L-Regu" w:cs="NimbusRomNo9L-Regu"/>
          <w:kern w:val="0"/>
          <w:sz w:val="19"/>
          <w:szCs w:val="19"/>
        </w:rPr>
      </w:pPr>
      <w:r>
        <w:rPr>
          <w:rFonts w:ascii="NimbusRomNo9L-Regu" w:eastAsia="NimbusRomNo9L-Regu" w:cs="NimbusRomNo9L-Regu"/>
          <w:kern w:val="0"/>
          <w:sz w:val="19"/>
          <w:szCs w:val="19"/>
        </w:rPr>
        <w:t>The following listing shows a</w:t>
      </w:r>
      <w:r>
        <w:rPr>
          <w:rFonts w:ascii="NimbusRomNo9L-Regu" w:cs="NimbusRomNo9L-Regu" w:hint="eastAsia"/>
          <w:kern w:val="0"/>
          <w:sz w:val="19"/>
          <w:szCs w:val="19"/>
        </w:rPr>
        <w:t xml:space="preserve"> </w:t>
      </w:r>
      <w:r>
        <w:rPr>
          <w:rFonts w:ascii="NimbusRomNo9L-Regu" w:eastAsia="NimbusRomNo9L-Regu" w:cs="NimbusRomNo9L-Regu"/>
          <w:kern w:val="0"/>
          <w:sz w:val="19"/>
          <w:szCs w:val="19"/>
        </w:rPr>
        <w:t>fragment of the returned JSON.</w:t>
      </w:r>
      <w:r w:rsidR="00171559" w:rsidRPr="00171559">
        <w:rPr>
          <w:rFonts w:ascii="CMTT10" w:eastAsia="CMTT10" w:cs="CMTT10"/>
          <w:kern w:val="0"/>
          <w:sz w:val="19"/>
          <w:szCs w:val="19"/>
        </w:rPr>
        <w:t xml:space="preserve"> </w:t>
      </w:r>
      <w:r w:rsidR="00171559">
        <w:rPr>
          <w:rFonts w:ascii="CMTT10" w:eastAsia="CMTT10" w:cs="CMTT10"/>
          <w:kern w:val="0"/>
          <w:sz w:val="19"/>
          <w:szCs w:val="19"/>
        </w:rPr>
        <w:t xml:space="preserve">full name </w:t>
      </w:r>
      <w:r w:rsidR="00171559">
        <w:rPr>
          <w:rFonts w:ascii="NimbusRomNo9L-Regu" w:eastAsia="NimbusRomNo9L-Regu" w:cs="NimbusRomNo9L-Regu"/>
          <w:kern w:val="0"/>
          <w:sz w:val="19"/>
          <w:szCs w:val="19"/>
        </w:rPr>
        <w:t xml:space="preserve">(line 3), </w:t>
      </w:r>
      <w:r w:rsidR="00171559">
        <w:rPr>
          <w:rFonts w:ascii="CMTT10" w:eastAsia="CMTT10" w:cs="CMTT10"/>
          <w:kern w:val="0"/>
          <w:sz w:val="19"/>
          <w:szCs w:val="19"/>
        </w:rPr>
        <w:t xml:space="preserve">owner </w:t>
      </w:r>
      <w:r w:rsidR="00171559">
        <w:rPr>
          <w:rFonts w:ascii="NimbusRomNo9L-Regu" w:eastAsia="NimbusRomNo9L-Regu" w:cs="NimbusRomNo9L-Regu"/>
          <w:kern w:val="0"/>
          <w:sz w:val="19"/>
          <w:szCs w:val="19"/>
        </w:rPr>
        <w:t>(line 5</w:t>
      </w:r>
      <w:r w:rsidR="00171559">
        <w:rPr>
          <w:rFonts w:ascii="NimbusRomNo9L-Regu" w:eastAsia="NimbusRomNo9L-Regu" w:cs="NimbusRomNo9L-Regu" w:hint="eastAsia"/>
          <w:kern w:val="0"/>
          <w:sz w:val="19"/>
          <w:szCs w:val="19"/>
        </w:rPr>
        <w:t>–</w:t>
      </w:r>
      <w:r w:rsidR="00171559">
        <w:rPr>
          <w:rFonts w:ascii="NimbusRomNo9L-Regu" w:eastAsia="NimbusRomNo9L-Regu" w:cs="NimbusRomNo9L-Regu"/>
          <w:kern w:val="0"/>
          <w:sz w:val="19"/>
          <w:szCs w:val="19"/>
        </w:rPr>
        <w:t xml:space="preserve">8), </w:t>
      </w:r>
      <w:r w:rsidR="00171559">
        <w:rPr>
          <w:rFonts w:ascii="CMTT10" w:eastAsia="CMTT10" w:cs="CMTT10"/>
          <w:kern w:val="0"/>
          <w:sz w:val="19"/>
          <w:szCs w:val="19"/>
        </w:rPr>
        <w:t xml:space="preserve">created at </w:t>
      </w:r>
      <w:r w:rsidR="00171559">
        <w:rPr>
          <w:rFonts w:ascii="NimbusRomNo9L-Regu" w:eastAsia="NimbusRomNo9L-Regu" w:cs="NimbusRomNo9L-Regu"/>
          <w:kern w:val="0"/>
          <w:sz w:val="19"/>
          <w:szCs w:val="19"/>
        </w:rPr>
        <w:t>(line 10),</w:t>
      </w:r>
    </w:p>
    <w:p w14:paraId="74BF9593" w14:textId="448B115A" w:rsidR="002958F6" w:rsidRDefault="00171559" w:rsidP="00171559">
      <w:pPr>
        <w:autoSpaceDE w:val="0"/>
        <w:autoSpaceDN w:val="0"/>
        <w:adjustRightIn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among others.</w:t>
      </w:r>
    </w:p>
    <w:p w14:paraId="655DDB3B" w14:textId="77777777"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1 </w:t>
      </w:r>
      <w:r>
        <w:rPr>
          <w:rFonts w:ascii="NimbusMonL-Regu" w:eastAsia="NimbusMonL-Regu" w:cs="NimbusMonL-Regu"/>
          <w:kern w:val="0"/>
          <w:sz w:val="13"/>
          <w:szCs w:val="13"/>
        </w:rPr>
        <w:t>[</w:t>
      </w:r>
    </w:p>
    <w:p w14:paraId="5CB0412C" w14:textId="6B31E387"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2</w:t>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MonL-Regu" w:eastAsia="NimbusMonL-Regu" w:cs="NimbusMonL-Regu"/>
          <w:kern w:val="0"/>
          <w:sz w:val="13"/>
          <w:szCs w:val="13"/>
        </w:rPr>
        <w:t>{</w:t>
      </w:r>
    </w:p>
    <w:p w14:paraId="70C10D8C" w14:textId="3BDBC431"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3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"full_name": "torvalds/libdc-for-dirk",</w:t>
      </w:r>
    </w:p>
    <w:p w14:paraId="3931A886" w14:textId="68C63B7E"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4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"private": false,</w:t>
      </w:r>
    </w:p>
    <w:p w14:paraId="411AEF7A" w14:textId="52F8DD26"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5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"owner": {</w:t>
      </w:r>
    </w:p>
    <w:p w14:paraId="4161EA25" w14:textId="5D216500"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6</w:t>
      </w:r>
      <w:r>
        <w:rPr>
          <w:rFonts w:ascii="NimbusRomNo9L-Regu" w:cs="NimbusRomNo9L-Regu"/>
          <w:kern w:val="0"/>
          <w:sz w:val="10"/>
          <w:szCs w:val="10"/>
        </w:rPr>
        <w:tab/>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RomNo9L-Regu" w:cs="NimbusRomNo9L-Regu"/>
          <w:kern w:val="0"/>
          <w:sz w:val="10"/>
          <w:szCs w:val="10"/>
        </w:rPr>
        <w:tab/>
      </w:r>
      <w:r>
        <w:rPr>
          <w:rFonts w:ascii="NimbusMonL-Regu" w:eastAsia="NimbusMonL-Regu" w:cs="NimbusMonL-Regu"/>
          <w:kern w:val="0"/>
          <w:sz w:val="13"/>
          <w:szCs w:val="13"/>
        </w:rPr>
        <w:t>"login": "torvalds",</w:t>
      </w:r>
    </w:p>
    <w:p w14:paraId="64606A93" w14:textId="74BBA121"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7 </w:t>
      </w:r>
      <w:r>
        <w:rPr>
          <w:rFonts w:ascii="NimbusRomNo9L-Regu" w:cs="NimbusRomNo9L-Regu"/>
          <w:kern w:val="0"/>
          <w:sz w:val="10"/>
          <w:szCs w:val="10"/>
        </w:rPr>
        <w:tab/>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
    <w:p w14:paraId="61E58123" w14:textId="7955A615"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8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w:t>
      </w:r>
    </w:p>
    <w:p w14:paraId="3C97FF98" w14:textId="30D6B2CC"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9 </w:t>
      </w:r>
      <w:r>
        <w:rPr>
          <w:rFonts w:ascii="NimbusRomNo9L-Regu" w:cs="NimbusRomNo9L-Regu"/>
          <w:kern w:val="0"/>
          <w:sz w:val="10"/>
          <w:szCs w:val="10"/>
        </w:rPr>
        <w:tab/>
      </w:r>
      <w:r>
        <w:rPr>
          <w:rFonts w:ascii="NimbusRomNo9L-Regu" w:cs="NimbusRomNo9L-Regu"/>
          <w:kern w:val="0"/>
          <w:sz w:val="10"/>
          <w:szCs w:val="10"/>
        </w:rPr>
        <w:tab/>
      </w:r>
      <w:r>
        <w:rPr>
          <w:rFonts w:ascii="NimbusMonL-Regu" w:eastAsia="NimbusMonL-Regu" w:cs="NimbusMonL-Regu"/>
          <w:kern w:val="0"/>
          <w:sz w:val="13"/>
          <w:szCs w:val="13"/>
        </w:rPr>
        <w:t>"created_at": "2017-01-17T00:25:49Z",</w:t>
      </w:r>
    </w:p>
    <w:p w14:paraId="2E3548EE" w14:textId="128A4BD3"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10</w:t>
      </w:r>
      <w:r>
        <w:rPr>
          <w:rFonts w:ascii="NimbusRomNo9L-Regu" w:cs="NimbusRomNo9L-Regu"/>
          <w:kern w:val="0"/>
          <w:sz w:val="10"/>
          <w:szCs w:val="10"/>
        </w:rPr>
        <w:tab/>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MonL-Regu" w:eastAsia="NimbusMonL-Regu" w:cs="NimbusMonL-Regu"/>
          <w:kern w:val="0"/>
          <w:sz w:val="13"/>
          <w:szCs w:val="13"/>
        </w:rPr>
        <w:t>...</w:t>
      </w:r>
    </w:p>
    <w:p w14:paraId="4D3B9CB7" w14:textId="5E8B9E3D"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11 </w:t>
      </w:r>
      <w:r>
        <w:rPr>
          <w:rFonts w:ascii="NimbusRomNo9L-Regu" w:cs="NimbusRomNo9L-Regu"/>
          <w:kern w:val="0"/>
          <w:sz w:val="10"/>
          <w:szCs w:val="10"/>
        </w:rPr>
        <w:tab/>
      </w:r>
      <w:r>
        <w:rPr>
          <w:rFonts w:ascii="NimbusMonL-Regu" w:eastAsia="NimbusMonL-Regu" w:cs="NimbusMonL-Regu"/>
          <w:kern w:val="0"/>
          <w:sz w:val="13"/>
          <w:szCs w:val="13"/>
        </w:rPr>
        <w:t>},</w:t>
      </w:r>
    </w:p>
    <w:p w14:paraId="02F7F28C" w14:textId="2D427A08"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12</w:t>
      </w:r>
      <w:r>
        <w:rPr>
          <w:rFonts w:ascii="NimbusRomNo9L-Regu" w:cs="NimbusRomNo9L-Regu"/>
          <w:kern w:val="0"/>
          <w:sz w:val="10"/>
          <w:szCs w:val="10"/>
        </w:rPr>
        <w:tab/>
      </w:r>
      <w:r>
        <w:rPr>
          <w:rFonts w:ascii="NimbusRomNo9L-Regu" w:eastAsia="NimbusRomNo9L-Regu" w:cs="NimbusRomNo9L-Regu"/>
          <w:kern w:val="0"/>
          <w:sz w:val="10"/>
          <w:szCs w:val="10"/>
        </w:rPr>
        <w:t xml:space="preserve"> </w:t>
      </w:r>
      <w:r>
        <w:rPr>
          <w:rFonts w:ascii="NimbusMonL-Regu" w:eastAsia="NimbusMonL-Regu" w:cs="NimbusMonL-Regu"/>
          <w:kern w:val="0"/>
          <w:sz w:val="13"/>
          <w:szCs w:val="13"/>
        </w:rPr>
        <w:t>...</w:t>
      </w:r>
    </w:p>
    <w:p w14:paraId="2F69C0D8" w14:textId="7D20A512" w:rsidR="002958F6" w:rsidRDefault="002958F6" w:rsidP="002958F6">
      <w:pPr>
        <w:autoSpaceDE w:val="0"/>
        <w:autoSpaceDN w:val="0"/>
        <w:adjustRightInd w:val="0"/>
        <w:spacing w:after="0" w:line="240" w:lineRule="auto"/>
        <w:rPr>
          <w:rFonts w:ascii="NimbusMonL-Regu" w:eastAsia="NimbusMonL-Regu" w:cs="NimbusMonL-Regu"/>
          <w:kern w:val="0"/>
          <w:sz w:val="13"/>
          <w:szCs w:val="13"/>
        </w:rPr>
      </w:pPr>
      <w:r>
        <w:rPr>
          <w:rFonts w:ascii="NimbusRomNo9L-Regu" w:eastAsia="NimbusRomNo9L-Regu" w:cs="NimbusRomNo9L-Regu"/>
          <w:kern w:val="0"/>
          <w:sz w:val="10"/>
          <w:szCs w:val="10"/>
        </w:rPr>
        <w:t xml:space="preserve">13 </w:t>
      </w:r>
      <w:r>
        <w:rPr>
          <w:rFonts w:ascii="NimbusMonL-Regu" w:eastAsia="NimbusMonL-Regu" w:cs="NimbusMonL-Regu"/>
          <w:kern w:val="0"/>
          <w:sz w:val="13"/>
          <w:szCs w:val="13"/>
        </w:rPr>
        <w:t>]</w:t>
      </w:r>
    </w:p>
    <w:p w14:paraId="6C43FE26" w14:textId="77777777" w:rsidR="00171559" w:rsidRDefault="00171559" w:rsidP="002958F6">
      <w:pPr>
        <w:autoSpaceDE w:val="0"/>
        <w:autoSpaceDN w:val="0"/>
        <w:adjustRightInd w:val="0"/>
        <w:spacing w:after="0" w:line="240" w:lineRule="auto"/>
        <w:rPr>
          <w:rFonts w:ascii="NimbusMonL-Regu" w:eastAsia="NimbusMonL-Regu" w:cs="NimbusMonL-Regu"/>
          <w:kern w:val="0"/>
          <w:sz w:val="13"/>
          <w:szCs w:val="13"/>
        </w:rPr>
      </w:pPr>
    </w:p>
    <w:p w14:paraId="6D57549B" w14:textId="56D07476" w:rsidR="00171559" w:rsidRDefault="00171559"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 xml:space="preserve">In GraphQL, service data is exposed as a graph </w:t>
      </w:r>
      <w:r>
        <w:rPr>
          <w:rFonts w:ascii="NimbusRomNo9L-Regu" w:cs="NimbusRomNo9L-Regu" w:hint="eastAsia"/>
          <w:kern w:val="0"/>
          <w:sz w:val="19"/>
          <w:szCs w:val="19"/>
        </w:rPr>
        <w:t>.</w:t>
      </w:r>
    </w:p>
    <w:p w14:paraId="1C47E4B1" w14:textId="7359612E" w:rsidR="00171559" w:rsidRDefault="00171559"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Each node of this graph/schema</w:t>
      </w:r>
      <w:r>
        <w:rPr>
          <w:rFonts w:ascii="NimbusRomNo9L-Regu" w:cs="NimbusRomNo9L-Regu" w:hint="eastAsia"/>
          <w:kern w:val="0"/>
          <w:sz w:val="19"/>
          <w:szCs w:val="19"/>
        </w:rPr>
        <w:t xml:space="preserve"> </w:t>
      </w:r>
      <w:r>
        <w:rPr>
          <w:rFonts w:ascii="NimbusRomNo9L-Regu" w:eastAsia="NimbusRomNo9L-Regu" w:cs="NimbusRomNo9L-Regu"/>
          <w:kern w:val="0"/>
          <w:sz w:val="19"/>
          <w:szCs w:val="19"/>
        </w:rPr>
        <w:t>represents objects and contains fields. Each field has a name</w:t>
      </w:r>
      <w:r>
        <w:rPr>
          <w:rFonts w:ascii="NimbusRomNo9L-Regu" w:cs="NimbusRomNo9L-Regu" w:hint="eastAsia"/>
          <w:kern w:val="0"/>
          <w:sz w:val="19"/>
          <w:szCs w:val="19"/>
        </w:rPr>
        <w:t xml:space="preserve"> </w:t>
      </w:r>
      <w:r>
        <w:rPr>
          <w:rFonts w:ascii="NimbusRomNo9L-Regu" w:eastAsia="NimbusRomNo9L-Regu" w:cs="NimbusRomNo9L-Regu"/>
          <w:kern w:val="0"/>
          <w:sz w:val="19"/>
          <w:szCs w:val="19"/>
        </w:rPr>
        <w:t>and a type. Edges appear when a field references another</w:t>
      </w:r>
      <w:r>
        <w:rPr>
          <w:rFonts w:ascii="NimbusRomNo9L-Regu" w:cs="NimbusRomNo9L-Regu" w:hint="eastAsia"/>
          <w:kern w:val="0"/>
          <w:sz w:val="19"/>
          <w:szCs w:val="19"/>
        </w:rPr>
        <w:t xml:space="preserve"> </w:t>
      </w:r>
      <w:r>
        <w:rPr>
          <w:rFonts w:ascii="NimbusRomNo9L-Regu" w:eastAsia="NimbusRomNo9L-Regu" w:cs="NimbusRomNo9L-Regu"/>
          <w:kern w:val="0"/>
          <w:sz w:val="19"/>
          <w:szCs w:val="19"/>
        </w:rPr>
        <w:t>object. Clients access a GraphQL service through a single</w:t>
      </w:r>
      <w:r>
        <w:rPr>
          <w:rFonts w:ascii="NimbusRomNo9L-Regu" w:cs="NimbusRomNo9L-Regu" w:hint="eastAsia"/>
          <w:kern w:val="0"/>
          <w:sz w:val="19"/>
          <w:szCs w:val="19"/>
        </w:rPr>
        <w:t xml:space="preserve"> </w:t>
      </w:r>
      <w:r>
        <w:rPr>
          <w:rFonts w:ascii="NimbusRomNo9L-Regu" w:eastAsia="NimbusRomNo9L-Regu" w:cs="NimbusRomNo9L-Regu"/>
          <w:kern w:val="0"/>
          <w:sz w:val="19"/>
          <w:szCs w:val="19"/>
        </w:rPr>
        <w:t>endpoint, which is used to submit queries.</w:t>
      </w:r>
    </w:p>
    <w:p w14:paraId="50CCCE09" w14:textId="3C695A8A" w:rsidR="00171559" w:rsidRDefault="00171559" w:rsidP="00171559">
      <w:pPr>
        <w:autoSpaceDE w:val="0"/>
        <w:autoSpaceDN w:val="0"/>
        <w:adjustRightInd w:val="0"/>
        <w:spacing w:after="0" w:line="240" w:lineRule="auto"/>
      </w:pPr>
      <w:r>
        <w:rPr>
          <w:noProof/>
        </w:rPr>
        <w:drawing>
          <wp:inline distT="0" distB="0" distL="0" distR="0" wp14:anchorId="30C324B2" wp14:editId="65843746">
            <wp:extent cx="3583602" cy="2148177"/>
            <wp:effectExtent l="0" t="0" r="0" b="5080"/>
            <wp:docPr id="19946893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89397" name="图片 1" descr="文本&#10;&#10;描述已自动生成"/>
                    <pic:cNvPicPr/>
                  </pic:nvPicPr>
                  <pic:blipFill>
                    <a:blip r:embed="rId7"/>
                    <a:stretch>
                      <a:fillRect/>
                    </a:stretch>
                  </pic:blipFill>
                  <pic:spPr>
                    <a:xfrm>
                      <a:off x="0" y="0"/>
                      <a:ext cx="3591775" cy="2153076"/>
                    </a:xfrm>
                    <a:prstGeom prst="rect">
                      <a:avLst/>
                    </a:prstGeom>
                  </pic:spPr>
                </pic:pic>
              </a:graphicData>
            </a:graphic>
          </wp:inline>
        </w:drawing>
      </w:r>
    </w:p>
    <w:p w14:paraId="058A9EE8" w14:textId="298954A9" w:rsidR="00171559" w:rsidRDefault="00171559" w:rsidP="00171559">
      <w:pPr>
        <w:autoSpaceDE w:val="0"/>
        <w:autoSpaceDN w:val="0"/>
        <w:adjustRightInd w:val="0"/>
        <w:snapToGrid w:val="0"/>
        <w:spacing w:after="0" w:line="240" w:lineRule="auto"/>
        <w:rPr>
          <w:rFonts w:ascii="CMTT10" w:eastAsia="CMTT10" w:cs="CMTT10"/>
          <w:kern w:val="0"/>
          <w:sz w:val="19"/>
          <w:szCs w:val="19"/>
        </w:rPr>
      </w:pPr>
      <w:r>
        <w:rPr>
          <w:rFonts w:ascii="NimbusRomNo9L-Regu" w:eastAsia="NimbusRomNo9L-Regu" w:cs="NimbusRomNo9L-Regu"/>
          <w:kern w:val="0"/>
          <w:sz w:val="19"/>
          <w:szCs w:val="19"/>
        </w:rPr>
        <w:t>In GraphQL schemas, queries are defined using a special</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type, called </w:t>
      </w:r>
      <w:r>
        <w:rPr>
          <w:rFonts w:ascii="CMTT10" w:eastAsia="CMTT10" w:cs="CMTT10"/>
          <w:kern w:val="0"/>
          <w:sz w:val="19"/>
          <w:szCs w:val="19"/>
        </w:rPr>
        <w:t>Query</w:t>
      </w:r>
      <w:r>
        <w:rPr>
          <w:rFonts w:ascii="NimbusRomNo9L-Regu" w:eastAsia="NimbusRomNo9L-Regu" w:cs="NimbusRomNo9L-Regu"/>
          <w:kern w:val="0"/>
          <w:sz w:val="19"/>
          <w:szCs w:val="19"/>
        </w:rPr>
        <w:t>. The following listing shows a fragment</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of a </w:t>
      </w:r>
      <w:r>
        <w:rPr>
          <w:rFonts w:ascii="CMTT10" w:eastAsia="CMTT10" w:cs="CMTT10"/>
          <w:kern w:val="0"/>
          <w:sz w:val="19"/>
          <w:szCs w:val="19"/>
        </w:rPr>
        <w:t xml:space="preserve">Query </w:t>
      </w:r>
      <w:r>
        <w:rPr>
          <w:rFonts w:ascii="NimbusRomNo9L-Regu" w:eastAsia="NimbusRomNo9L-Regu" w:cs="NimbusRomNo9L-Regu"/>
          <w:kern w:val="0"/>
          <w:sz w:val="19"/>
          <w:szCs w:val="19"/>
        </w:rPr>
        <w:t xml:space="preserve">type, with only one query, called </w:t>
      </w:r>
      <w:r>
        <w:rPr>
          <w:rFonts w:ascii="CMTT10" w:eastAsia="CMTT10" w:cs="CMTT10"/>
          <w:kern w:val="0"/>
          <w:sz w:val="19"/>
          <w:szCs w:val="19"/>
        </w:rPr>
        <w:t>repository</w:t>
      </w:r>
    </w:p>
    <w:p w14:paraId="44E8A719" w14:textId="6DE72EEE" w:rsidR="00171559" w:rsidRDefault="00171559" w:rsidP="00171559">
      <w:pPr>
        <w:autoSpaceDE w:val="0"/>
        <w:autoSpaceDN w:val="0"/>
        <w:adjustRightInd w:val="0"/>
        <w:snapToGrid w:val="0"/>
        <w:spacing w:after="0" w:line="240" w:lineRule="auto"/>
        <w:rPr>
          <w:rFonts w:ascii="NimbusRomNo9L-Regu" w:cs="NimbusRomNo9L-Regu"/>
          <w:kern w:val="0"/>
          <w:sz w:val="19"/>
          <w:szCs w:val="19"/>
        </w:rPr>
      </w:pPr>
      <w:r>
        <w:rPr>
          <w:rFonts w:ascii="NimbusRomNo9L-Regu" w:eastAsia="NimbusRomNo9L-Regu" w:cs="NimbusRomNo9L-Regu"/>
          <w:kern w:val="0"/>
          <w:sz w:val="19"/>
          <w:szCs w:val="19"/>
        </w:rPr>
        <w:t xml:space="preserve">(line 3), which has two parameters: </w:t>
      </w:r>
      <w:r>
        <w:rPr>
          <w:rFonts w:ascii="CMTT10" w:eastAsia="CMTT10" w:cs="CMTT10"/>
          <w:kern w:val="0"/>
          <w:sz w:val="19"/>
          <w:szCs w:val="19"/>
        </w:rPr>
        <w:t xml:space="preserve">name </w:t>
      </w:r>
      <w:r>
        <w:rPr>
          <w:rFonts w:ascii="NimbusRomNo9L-Regu" w:eastAsia="NimbusRomNo9L-Regu" w:cs="NimbusRomNo9L-Regu"/>
          <w:kern w:val="0"/>
          <w:sz w:val="19"/>
          <w:szCs w:val="19"/>
        </w:rPr>
        <w:t>and owner. Both</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parameters are of type </w:t>
      </w:r>
      <w:r>
        <w:rPr>
          <w:rFonts w:ascii="CMTT10" w:eastAsia="CMTT10" w:cs="CMTT10"/>
          <w:kern w:val="0"/>
          <w:sz w:val="19"/>
          <w:szCs w:val="19"/>
        </w:rPr>
        <w:t>String</w:t>
      </w:r>
      <w:r>
        <w:rPr>
          <w:rFonts w:ascii="NimbusRomNo9L-Regu" w:eastAsia="NimbusRomNo9L-Regu" w:cs="NimbusRomNo9L-Regu"/>
          <w:kern w:val="0"/>
          <w:sz w:val="19"/>
          <w:szCs w:val="19"/>
        </w:rPr>
        <w:t>. This query returns an object</w:t>
      </w:r>
      <w:r>
        <w:rPr>
          <w:rFonts w:ascii="NimbusRomNo9L-Regu" w:cs="NimbusRomNo9L-Regu" w:hint="eastAsia"/>
          <w:kern w:val="0"/>
          <w:sz w:val="19"/>
          <w:szCs w:val="19"/>
        </w:rPr>
        <w:t xml:space="preserve"> </w:t>
      </w:r>
      <w:r>
        <w:rPr>
          <w:rFonts w:ascii="NimbusRomNo9L-Regu" w:eastAsia="NimbusRomNo9L-Regu" w:cs="NimbusRomNo9L-Regu"/>
          <w:kern w:val="0"/>
          <w:sz w:val="19"/>
          <w:szCs w:val="19"/>
        </w:rPr>
        <w:t xml:space="preserve">of a </w:t>
      </w:r>
      <w:r>
        <w:rPr>
          <w:rFonts w:ascii="CMTT10" w:eastAsia="CMTT10" w:cs="CMTT10"/>
          <w:kern w:val="0"/>
          <w:sz w:val="19"/>
          <w:szCs w:val="19"/>
        </w:rPr>
        <w:t xml:space="preserve">Repository </w:t>
      </w:r>
      <w:r>
        <w:rPr>
          <w:rFonts w:ascii="NimbusRomNo9L-Regu" w:eastAsia="NimbusRomNo9L-Regu" w:cs="NimbusRomNo9L-Regu"/>
          <w:kern w:val="0"/>
          <w:sz w:val="19"/>
          <w:szCs w:val="19"/>
        </w:rPr>
        <w:t>type.</w:t>
      </w:r>
    </w:p>
    <w:p w14:paraId="65803BF5" w14:textId="0B8D6614" w:rsidR="00171559" w:rsidRDefault="00171559" w:rsidP="00171559">
      <w:pPr>
        <w:autoSpaceDE w:val="0"/>
        <w:autoSpaceDN w:val="0"/>
        <w:adjustRightInd w:val="0"/>
        <w:snapToGrid w:val="0"/>
        <w:spacing w:after="0" w:line="240" w:lineRule="auto"/>
      </w:pPr>
      <w:r>
        <w:rPr>
          <w:noProof/>
        </w:rPr>
        <w:lastRenderedPageBreak/>
        <w:drawing>
          <wp:inline distT="0" distB="0" distL="0" distR="0" wp14:anchorId="4A91D69F" wp14:editId="4F0A680D">
            <wp:extent cx="5274310" cy="814705"/>
            <wp:effectExtent l="0" t="0" r="2540" b="4445"/>
            <wp:docPr id="51811453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14539" name="图片 1" descr="图片包含 文本&#10;&#10;描述已自动生成"/>
                    <pic:cNvPicPr/>
                  </pic:nvPicPr>
                  <pic:blipFill>
                    <a:blip r:embed="rId8"/>
                    <a:stretch>
                      <a:fillRect/>
                    </a:stretch>
                  </pic:blipFill>
                  <pic:spPr>
                    <a:xfrm>
                      <a:off x="0" y="0"/>
                      <a:ext cx="5274310" cy="814705"/>
                    </a:xfrm>
                    <a:prstGeom prst="rect">
                      <a:avLst/>
                    </a:prstGeom>
                  </pic:spPr>
                </pic:pic>
              </a:graphicData>
            </a:graphic>
          </wp:inline>
        </w:drawing>
      </w:r>
    </w:p>
    <w:p w14:paraId="78E63CA9" w14:textId="561F63EE" w:rsidR="00171559" w:rsidRDefault="00171559" w:rsidP="00171559">
      <w:pPr>
        <w:autoSpaceDE w:val="0"/>
        <w:autoSpaceDN w:val="0"/>
        <w:adjustRightInd w:val="0"/>
        <w:snapToGrid w:val="0"/>
        <w:spacing w:after="0" w:line="240" w:lineRule="auto"/>
      </w:pPr>
      <w:r>
        <w:rPr>
          <w:noProof/>
        </w:rPr>
        <w:drawing>
          <wp:anchor distT="0" distB="0" distL="114300" distR="114300" simplePos="0" relativeHeight="251658240" behindDoc="0" locked="0" layoutInCell="1" allowOverlap="1" wp14:anchorId="57B173D7" wp14:editId="6E20477A">
            <wp:simplePos x="1144083" y="1733460"/>
            <wp:positionH relativeFrom="column">
              <wp:align>left</wp:align>
            </wp:positionH>
            <wp:positionV relativeFrom="paragraph">
              <wp:align>top</wp:align>
            </wp:positionV>
            <wp:extent cx="3636457" cy="2880358"/>
            <wp:effectExtent l="0" t="0" r="2540" b="0"/>
            <wp:wrapSquare wrapText="bothSides"/>
            <wp:docPr id="251245175"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45175" name="图片 1" descr="图形用户界面, 文本,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6457" cy="2880358"/>
                    </a:xfrm>
                    <a:prstGeom prst="rect">
                      <a:avLst/>
                    </a:prstGeom>
                  </pic:spPr>
                </pic:pic>
              </a:graphicData>
            </a:graphic>
          </wp:anchor>
        </w:drawing>
      </w:r>
      <w:r w:rsidR="001D3324">
        <w:br w:type="textWrapping" w:clear="all"/>
      </w:r>
    </w:p>
    <w:p w14:paraId="232F1F1B" w14:textId="77777777" w:rsidR="00901A8D" w:rsidRDefault="00901A8D" w:rsidP="00171559">
      <w:pPr>
        <w:autoSpaceDE w:val="0"/>
        <w:autoSpaceDN w:val="0"/>
        <w:adjustRightInd w:val="0"/>
        <w:snapToGrid w:val="0"/>
        <w:spacing w:after="0" w:line="240" w:lineRule="auto"/>
      </w:pPr>
    </w:p>
    <w:p w14:paraId="7ADED45B" w14:textId="32B5B27C" w:rsidR="00901A8D" w:rsidRDefault="00901A8D" w:rsidP="00171559">
      <w:pPr>
        <w:autoSpaceDE w:val="0"/>
        <w:autoSpaceDN w:val="0"/>
        <w:adjustRightInd w:val="0"/>
        <w:snapToGrid w:val="0"/>
        <w:spacing w:after="0" w:line="240" w:lineRule="auto"/>
      </w:pPr>
      <w:r>
        <w:rPr>
          <w:noProof/>
        </w:rPr>
        <w:drawing>
          <wp:inline distT="0" distB="0" distL="0" distR="0" wp14:anchorId="7F8D0EB1" wp14:editId="41006004">
            <wp:extent cx="5274310" cy="2233930"/>
            <wp:effectExtent l="0" t="0" r="2540" b="0"/>
            <wp:docPr id="52926197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61978" name="图片 1" descr="图形用户界面, 文本, 应用程序&#10;&#10;描述已自动生成"/>
                    <pic:cNvPicPr/>
                  </pic:nvPicPr>
                  <pic:blipFill>
                    <a:blip r:embed="rId10"/>
                    <a:stretch>
                      <a:fillRect/>
                    </a:stretch>
                  </pic:blipFill>
                  <pic:spPr>
                    <a:xfrm>
                      <a:off x="0" y="0"/>
                      <a:ext cx="5274310" cy="2233930"/>
                    </a:xfrm>
                    <a:prstGeom prst="rect">
                      <a:avLst/>
                    </a:prstGeom>
                  </pic:spPr>
                </pic:pic>
              </a:graphicData>
            </a:graphic>
          </wp:inline>
        </w:drawing>
      </w:r>
    </w:p>
    <w:p w14:paraId="5ECDAF31" w14:textId="6B080A31" w:rsidR="00901A8D" w:rsidRDefault="00901A8D" w:rsidP="00171559">
      <w:pPr>
        <w:autoSpaceDE w:val="0"/>
        <w:autoSpaceDN w:val="0"/>
        <w:adjustRightInd w:val="0"/>
        <w:snapToGrid w:val="0"/>
        <w:spacing w:after="0" w:line="240" w:lineRule="auto"/>
      </w:pPr>
      <w:r>
        <w:rPr>
          <w:noProof/>
        </w:rPr>
        <w:drawing>
          <wp:inline distT="0" distB="0" distL="0" distR="0" wp14:anchorId="2E7BF9EE" wp14:editId="239271E5">
            <wp:extent cx="5274310" cy="2130425"/>
            <wp:effectExtent l="0" t="0" r="2540" b="3175"/>
            <wp:docPr id="58501286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2863" name="图片 1" descr="图形用户界面, 文本, 应用程序&#10;&#10;描述已自动生成"/>
                    <pic:cNvPicPr/>
                  </pic:nvPicPr>
                  <pic:blipFill>
                    <a:blip r:embed="rId11"/>
                    <a:stretch>
                      <a:fillRect/>
                    </a:stretch>
                  </pic:blipFill>
                  <pic:spPr>
                    <a:xfrm>
                      <a:off x="0" y="0"/>
                      <a:ext cx="5274310" cy="2130425"/>
                    </a:xfrm>
                    <a:prstGeom prst="rect">
                      <a:avLst/>
                    </a:prstGeom>
                  </pic:spPr>
                </pic:pic>
              </a:graphicData>
            </a:graphic>
          </wp:inline>
        </w:drawing>
      </w:r>
    </w:p>
    <w:p w14:paraId="52B02278" w14:textId="1D4CFF52" w:rsidR="00901A8D" w:rsidRDefault="00901A8D" w:rsidP="00171559">
      <w:pPr>
        <w:autoSpaceDE w:val="0"/>
        <w:autoSpaceDN w:val="0"/>
        <w:adjustRightInd w:val="0"/>
        <w:snapToGrid w:val="0"/>
        <w:spacing w:after="0" w:line="240" w:lineRule="auto"/>
      </w:pPr>
      <w:r>
        <w:rPr>
          <w:noProof/>
        </w:rPr>
        <w:lastRenderedPageBreak/>
        <w:drawing>
          <wp:inline distT="0" distB="0" distL="0" distR="0" wp14:anchorId="2DEBB28D" wp14:editId="2FD01098">
            <wp:extent cx="5274310" cy="1459230"/>
            <wp:effectExtent l="0" t="0" r="2540" b="7620"/>
            <wp:docPr id="3977798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9803" name="图片 1" descr="文本&#10;&#10;描述已自动生成"/>
                    <pic:cNvPicPr/>
                  </pic:nvPicPr>
                  <pic:blipFill>
                    <a:blip r:embed="rId12"/>
                    <a:stretch>
                      <a:fillRect/>
                    </a:stretch>
                  </pic:blipFill>
                  <pic:spPr>
                    <a:xfrm>
                      <a:off x="0" y="0"/>
                      <a:ext cx="5274310" cy="1459230"/>
                    </a:xfrm>
                    <a:prstGeom prst="rect">
                      <a:avLst/>
                    </a:prstGeom>
                  </pic:spPr>
                </pic:pic>
              </a:graphicData>
            </a:graphic>
          </wp:inline>
        </w:drawing>
      </w:r>
    </w:p>
    <w:p w14:paraId="5507F5A8" w14:textId="3F8A644B" w:rsidR="00901A8D" w:rsidRDefault="00901A8D" w:rsidP="00171559">
      <w:pPr>
        <w:autoSpaceDE w:val="0"/>
        <w:autoSpaceDN w:val="0"/>
        <w:adjustRightInd w:val="0"/>
        <w:snapToGrid w:val="0"/>
        <w:spacing w:after="0" w:line="240" w:lineRule="auto"/>
      </w:pPr>
      <w:r>
        <w:t>Interest</w:t>
      </w:r>
      <w:r>
        <w:rPr>
          <w:rFonts w:hint="eastAsia"/>
        </w:rPr>
        <w:t>ed part,</w:t>
      </w:r>
    </w:p>
    <w:p w14:paraId="3021AEE6" w14:textId="77777777" w:rsidR="00901A8D" w:rsidRDefault="00901A8D" w:rsidP="00171559">
      <w:pPr>
        <w:autoSpaceDE w:val="0"/>
        <w:autoSpaceDN w:val="0"/>
        <w:adjustRightInd w:val="0"/>
        <w:snapToGrid w:val="0"/>
        <w:spacing w:after="0" w:line="240" w:lineRule="auto"/>
      </w:pPr>
    </w:p>
    <w:p w14:paraId="7C005670" w14:textId="1127F6F7" w:rsidR="00901A8D" w:rsidRDefault="00901A8D" w:rsidP="00171559">
      <w:pPr>
        <w:autoSpaceDE w:val="0"/>
        <w:autoSpaceDN w:val="0"/>
        <w:adjustRightInd w:val="0"/>
        <w:snapToGrid w:val="0"/>
        <w:spacing w:after="0" w:line="240" w:lineRule="auto"/>
      </w:pPr>
      <w:r>
        <w:t>Implementation</w:t>
      </w:r>
      <w:r>
        <w:rPr>
          <w:rFonts w:hint="eastAsia"/>
        </w:rPr>
        <w:t xml:space="preserve"> time between two APIs</w:t>
      </w:r>
    </w:p>
    <w:p w14:paraId="5F3E3015" w14:textId="20F45476" w:rsidR="00901A8D" w:rsidRDefault="00901A8D" w:rsidP="00901A8D">
      <w:pPr>
        <w:pStyle w:val="a9"/>
        <w:numPr>
          <w:ilvl w:val="0"/>
          <w:numId w:val="1"/>
        </w:numPr>
        <w:autoSpaceDE w:val="0"/>
        <w:autoSpaceDN w:val="0"/>
        <w:adjustRightInd w:val="0"/>
        <w:snapToGrid w:val="0"/>
        <w:spacing w:after="0" w:line="240" w:lineRule="auto"/>
      </w:pPr>
      <w:r>
        <w:rPr>
          <w:rFonts w:hint="eastAsia"/>
        </w:rPr>
        <w:t xml:space="preserve">different types of </w:t>
      </w:r>
      <w:r>
        <w:t>queries</w:t>
      </w:r>
    </w:p>
    <w:p w14:paraId="1D23AC22" w14:textId="6E92ABCB" w:rsidR="00901A8D" w:rsidRDefault="00901A8D" w:rsidP="00901A8D">
      <w:pPr>
        <w:pStyle w:val="a9"/>
        <w:numPr>
          <w:ilvl w:val="0"/>
          <w:numId w:val="1"/>
        </w:numPr>
        <w:autoSpaceDE w:val="0"/>
        <w:autoSpaceDN w:val="0"/>
        <w:adjustRightInd w:val="0"/>
        <w:snapToGrid w:val="0"/>
        <w:spacing w:after="0" w:line="240" w:lineRule="auto"/>
      </w:pPr>
      <w:r>
        <w:rPr>
          <w:rFonts w:hint="eastAsia"/>
        </w:rPr>
        <w:t>for graduate and undergraduate students</w:t>
      </w:r>
      <w:r>
        <w:br w:type="page"/>
      </w:r>
    </w:p>
    <w:p w14:paraId="39CFA635" w14:textId="645B3ECF" w:rsidR="00B83043" w:rsidRDefault="00B83043" w:rsidP="00B83043">
      <w:r>
        <w:rPr>
          <w:rFonts w:hint="eastAsia"/>
        </w:rPr>
        <w:lastRenderedPageBreak/>
        <w:t>1.</w:t>
      </w:r>
      <w:r w:rsidR="000F561A">
        <w:rPr>
          <w:rFonts w:hint="eastAsia"/>
        </w:rPr>
        <w:t xml:space="preserve"> </w:t>
      </w:r>
      <w:r w:rsidRPr="00B83043">
        <w:t xml:space="preserve"> </w:t>
      </w:r>
      <w:r w:rsidRPr="002B2DF4">
        <w:t>During the migration study, the target applications were refactored from the REST architectural model to GraphQL. This refactoring involved mapping (endpoints) typical of the REST architecture to types in GraphQL.</w:t>
      </w:r>
      <w:r w:rsidRPr="00B83043">
        <w:t xml:space="preserve"> </w:t>
      </w:r>
      <w:r>
        <w:rPr>
          <w:rFonts w:hint="eastAsia"/>
        </w:rPr>
        <w:t>R</w:t>
      </w:r>
      <w:r w:rsidRPr="002B2DF4">
        <w:t xml:space="preserve">efactoring REST services to use </w:t>
      </w:r>
      <w:r w:rsidRPr="002B2DF4">
        <w:rPr>
          <w:b/>
          <w:bCs/>
        </w:rPr>
        <w:t>nested queries</w:t>
      </w:r>
      <w:r w:rsidRPr="002B2DF4">
        <w:t xml:space="preserve"> using GraphQL is not a trivial task.</w:t>
      </w:r>
    </w:p>
    <w:p w14:paraId="76814F76" w14:textId="77777777" w:rsidR="000F561A" w:rsidRDefault="000F561A" w:rsidP="00632BD9">
      <w:pPr>
        <w:autoSpaceDE w:val="0"/>
        <w:autoSpaceDN w:val="0"/>
        <w:adjustRightInd w:val="0"/>
        <w:snapToGrid w:val="0"/>
        <w:spacing w:after="0" w:line="240" w:lineRule="auto"/>
      </w:pPr>
    </w:p>
    <w:p w14:paraId="74B05963" w14:textId="7ABBB7EA" w:rsidR="000F561A" w:rsidRDefault="000F561A" w:rsidP="000F561A">
      <w:pPr>
        <w:pStyle w:val="a9"/>
        <w:numPr>
          <w:ilvl w:val="0"/>
          <w:numId w:val="2"/>
        </w:numPr>
        <w:autoSpaceDE w:val="0"/>
        <w:autoSpaceDN w:val="0"/>
        <w:adjustRightInd w:val="0"/>
        <w:snapToGrid w:val="0"/>
        <w:spacing w:after="0" w:line="240" w:lineRule="auto"/>
      </w:pPr>
      <w:r>
        <w:t>A requirement for migration was the coexistence of original architectural layers</w:t>
      </w:r>
      <w:r>
        <w:rPr>
          <w:rFonts w:hint="eastAsia"/>
        </w:rPr>
        <w:t xml:space="preserve"> </w:t>
      </w:r>
      <w:r>
        <w:t>and REST interfaces together with an additional GraphQL interface. For this</w:t>
      </w:r>
      <w:r>
        <w:rPr>
          <w:rFonts w:hint="eastAsia"/>
        </w:rPr>
        <w:t xml:space="preserve"> </w:t>
      </w:r>
      <w:r>
        <w:t xml:space="preserve">reason, GraphQL was integrated as part of the existing server. </w:t>
      </w:r>
      <w:r>
        <w:rPr>
          <w:rFonts w:hint="eastAsia"/>
        </w:rPr>
        <w:t>O</w:t>
      </w:r>
      <w:r>
        <w:t>nly the API layer had to be expanded.</w:t>
      </w:r>
    </w:p>
    <w:p w14:paraId="1A35A94D" w14:textId="2F0F43D4" w:rsidR="000F561A" w:rsidRDefault="000F561A" w:rsidP="00440FE3">
      <w:pPr>
        <w:pStyle w:val="a9"/>
        <w:numPr>
          <w:ilvl w:val="0"/>
          <w:numId w:val="2"/>
        </w:numPr>
        <w:autoSpaceDE w:val="0"/>
        <w:autoSpaceDN w:val="0"/>
        <w:adjustRightInd w:val="0"/>
        <w:snapToGrid w:val="0"/>
        <w:spacing w:after="0" w:line="240" w:lineRule="auto"/>
      </w:pPr>
      <w:r>
        <w:t>In order to implement the GraphQL specification, the open-source library</w:t>
      </w:r>
      <w:r>
        <w:rPr>
          <w:rFonts w:hint="eastAsia"/>
        </w:rPr>
        <w:t xml:space="preserve"> </w:t>
      </w:r>
      <w:r>
        <w:t>graphql-java was used.</w:t>
      </w:r>
      <w:r>
        <w:rPr>
          <w:rFonts w:hint="eastAsia"/>
        </w:rPr>
        <w:t xml:space="preserve"> </w:t>
      </w:r>
      <w:r>
        <w:t>The library provides three components that must be</w:t>
      </w:r>
      <w:r>
        <w:rPr>
          <w:rFonts w:hint="eastAsia"/>
        </w:rPr>
        <w:t xml:space="preserve"> </w:t>
      </w:r>
      <w:r>
        <w:t>added to the existing system: the GraphQL execution unit, a schema and</w:t>
      </w:r>
      <w:r>
        <w:rPr>
          <w:rFonts w:hint="eastAsia"/>
        </w:rPr>
        <w:t xml:space="preserve"> </w:t>
      </w:r>
      <w:r>
        <w:t>resolvers.</w:t>
      </w:r>
    </w:p>
    <w:p w14:paraId="5B3ED5C0" w14:textId="7670AE28" w:rsidR="003631F0" w:rsidRDefault="003631F0" w:rsidP="00440FE3">
      <w:pPr>
        <w:pStyle w:val="a9"/>
        <w:numPr>
          <w:ilvl w:val="0"/>
          <w:numId w:val="2"/>
        </w:numPr>
        <w:autoSpaceDE w:val="0"/>
        <w:autoSpaceDN w:val="0"/>
        <w:adjustRightInd w:val="0"/>
        <w:snapToGrid w:val="0"/>
        <w:spacing w:after="0" w:line="240" w:lineRule="auto"/>
      </w:pPr>
      <w:r>
        <w:t>To achieve a homogeneous API the GraphQL schema was derived from the</w:t>
      </w:r>
      <w:r>
        <w:rPr>
          <w:rFonts w:hint="eastAsia"/>
        </w:rPr>
        <w:t xml:space="preserve"> </w:t>
      </w:r>
      <w:r>
        <w:t>existing REST resources. In the GraphQL schema references between REST</w:t>
      </w:r>
      <w:r>
        <w:rPr>
          <w:rFonts w:hint="eastAsia"/>
        </w:rPr>
        <w:t xml:space="preserve"> </w:t>
      </w:r>
      <w:r>
        <w:t>resources were mapped to references between GraphQL object types.</w:t>
      </w:r>
    </w:p>
    <w:p w14:paraId="4258C5A4" w14:textId="77777777" w:rsidR="0018451D" w:rsidRDefault="0018451D" w:rsidP="00632BD9">
      <w:pPr>
        <w:autoSpaceDE w:val="0"/>
        <w:autoSpaceDN w:val="0"/>
        <w:adjustRightInd w:val="0"/>
        <w:snapToGrid w:val="0"/>
        <w:spacing w:after="0" w:line="240" w:lineRule="auto"/>
      </w:pPr>
    </w:p>
    <w:p w14:paraId="75BB3140" w14:textId="77777777" w:rsidR="0018451D" w:rsidRDefault="0018451D" w:rsidP="0018451D">
      <w:pPr>
        <w:autoSpaceDE w:val="0"/>
        <w:autoSpaceDN w:val="0"/>
        <w:adjustRightInd w:val="0"/>
        <w:snapToGrid w:val="0"/>
        <w:spacing w:after="0" w:line="240" w:lineRule="auto"/>
      </w:pPr>
      <w:r>
        <w:t>Integrating complex semi-compliant technologies in the context of distributed</w:t>
      </w:r>
    </w:p>
    <w:p w14:paraId="23EFCA8F" w14:textId="3461566E" w:rsidR="0018451D" w:rsidRDefault="0018451D" w:rsidP="0018451D">
      <w:pPr>
        <w:autoSpaceDE w:val="0"/>
        <w:autoSpaceDN w:val="0"/>
        <w:adjustRightInd w:val="0"/>
        <w:snapToGrid w:val="0"/>
        <w:spacing w:after="0" w:line="240" w:lineRule="auto"/>
      </w:pPr>
      <w:r>
        <w:t xml:space="preserve">systems naturally </w:t>
      </w:r>
      <w:r w:rsidR="000F561A">
        <w:t>introduce</w:t>
      </w:r>
      <w:r>
        <w:t xml:space="preserve"> challenges.</w:t>
      </w:r>
    </w:p>
    <w:p w14:paraId="405388D7" w14:textId="525B9055" w:rsidR="003631F0" w:rsidRPr="003631F0" w:rsidRDefault="003631F0" w:rsidP="0018451D">
      <w:pPr>
        <w:autoSpaceDE w:val="0"/>
        <w:autoSpaceDN w:val="0"/>
        <w:adjustRightInd w:val="0"/>
        <w:snapToGrid w:val="0"/>
        <w:spacing w:after="0" w:line="240" w:lineRule="auto"/>
        <w:rPr>
          <w:rFonts w:eastAsiaTheme="minorHAnsi" w:cs="Calibri"/>
          <w:b/>
          <w:bCs/>
          <w:kern w:val="0"/>
          <w:sz w:val="20"/>
          <w:szCs w:val="20"/>
        </w:rPr>
      </w:pPr>
      <w:r w:rsidRPr="003631F0">
        <w:rPr>
          <w:rFonts w:eastAsiaTheme="minorHAnsi" w:cs="Calibri"/>
          <w:b/>
          <w:bCs/>
          <w:kern w:val="0"/>
          <w:sz w:val="20"/>
          <w:szCs w:val="20"/>
        </w:rPr>
        <w:t>Challenges on Architectural Level</w:t>
      </w:r>
    </w:p>
    <w:p w14:paraId="5D276E05" w14:textId="4F85BCF6" w:rsidR="003631F0" w:rsidRDefault="003631F0" w:rsidP="0018451D">
      <w:pPr>
        <w:autoSpaceDE w:val="0"/>
        <w:autoSpaceDN w:val="0"/>
        <w:adjustRightInd w:val="0"/>
        <w:snapToGrid w:val="0"/>
        <w:spacing w:after="0" w:line="240" w:lineRule="auto"/>
      </w:pPr>
      <w:r>
        <w:rPr>
          <w:rFonts w:hint="eastAsia"/>
        </w:rPr>
        <w:t>-</w:t>
      </w:r>
      <w:r w:rsidRPr="003631F0">
        <w:t>Resource Identification through URIs.</w:t>
      </w:r>
    </w:p>
    <w:p w14:paraId="4D6E4EB2" w14:textId="58AF00A8" w:rsidR="003631F0" w:rsidRDefault="003631F0" w:rsidP="0018451D">
      <w:pPr>
        <w:autoSpaceDE w:val="0"/>
        <w:autoSpaceDN w:val="0"/>
        <w:adjustRightInd w:val="0"/>
        <w:snapToGrid w:val="0"/>
        <w:spacing w:after="0" w:line="240" w:lineRule="auto"/>
      </w:pPr>
      <w:r>
        <w:rPr>
          <w:rFonts w:hint="eastAsia"/>
        </w:rPr>
        <w:t>-</w:t>
      </w:r>
      <w:r w:rsidRPr="003631F0">
        <w:t>Uniform Interface.</w:t>
      </w:r>
    </w:p>
    <w:p w14:paraId="6F4D61E6" w14:textId="4CB91E53" w:rsidR="003631F0" w:rsidRDefault="003631F0" w:rsidP="0018451D">
      <w:pPr>
        <w:autoSpaceDE w:val="0"/>
        <w:autoSpaceDN w:val="0"/>
        <w:adjustRightInd w:val="0"/>
        <w:snapToGrid w:val="0"/>
        <w:spacing w:after="0" w:line="240" w:lineRule="auto"/>
      </w:pPr>
      <w:r>
        <w:rPr>
          <w:rFonts w:hint="eastAsia"/>
        </w:rPr>
        <w:t>-</w:t>
      </w:r>
      <w:r w:rsidRPr="003631F0">
        <w:t>Self-Descriptive Messages</w:t>
      </w:r>
    </w:p>
    <w:p w14:paraId="239A5E24" w14:textId="74CD2234" w:rsidR="003631F0" w:rsidRDefault="003631F0" w:rsidP="0018451D">
      <w:pPr>
        <w:autoSpaceDE w:val="0"/>
        <w:autoSpaceDN w:val="0"/>
        <w:adjustRightInd w:val="0"/>
        <w:snapToGrid w:val="0"/>
        <w:spacing w:after="0" w:line="240" w:lineRule="auto"/>
      </w:pPr>
      <w:r>
        <w:rPr>
          <w:rFonts w:hint="eastAsia"/>
        </w:rPr>
        <w:t>-</w:t>
      </w:r>
      <w:r w:rsidRPr="003631F0">
        <w:t>Stateful Interactions through Hyperlinks.</w:t>
      </w:r>
    </w:p>
    <w:p w14:paraId="7D9A9E92" w14:textId="0943A593" w:rsidR="003631F0" w:rsidRPr="003631F0" w:rsidRDefault="003631F0" w:rsidP="0018451D">
      <w:pPr>
        <w:autoSpaceDE w:val="0"/>
        <w:autoSpaceDN w:val="0"/>
        <w:adjustRightInd w:val="0"/>
        <w:snapToGrid w:val="0"/>
        <w:spacing w:after="0" w:line="240" w:lineRule="auto"/>
        <w:rPr>
          <w:b/>
          <w:bCs/>
        </w:rPr>
      </w:pPr>
      <w:r w:rsidRPr="003631F0">
        <w:rPr>
          <w:b/>
          <w:bCs/>
        </w:rPr>
        <w:t>Challenges on Service-Level</w:t>
      </w:r>
    </w:p>
    <w:p w14:paraId="704092BA" w14:textId="0333B613" w:rsidR="003631F0" w:rsidRDefault="003631F0" w:rsidP="0018451D">
      <w:pPr>
        <w:autoSpaceDE w:val="0"/>
        <w:autoSpaceDN w:val="0"/>
        <w:adjustRightInd w:val="0"/>
        <w:snapToGrid w:val="0"/>
        <w:spacing w:after="0" w:line="240" w:lineRule="auto"/>
      </w:pPr>
      <w:r>
        <w:rPr>
          <w:rFonts w:hint="eastAsia"/>
        </w:rPr>
        <w:t>-</w:t>
      </w:r>
      <w:r w:rsidRPr="003631F0">
        <w:t>Caching</w:t>
      </w:r>
    </w:p>
    <w:p w14:paraId="47E5E0F8" w14:textId="71DC96D2" w:rsidR="003631F0" w:rsidRDefault="003631F0" w:rsidP="0018451D">
      <w:pPr>
        <w:autoSpaceDE w:val="0"/>
        <w:autoSpaceDN w:val="0"/>
        <w:adjustRightInd w:val="0"/>
        <w:snapToGrid w:val="0"/>
        <w:spacing w:after="0" w:line="240" w:lineRule="auto"/>
      </w:pPr>
      <w:r>
        <w:rPr>
          <w:rFonts w:hint="eastAsia"/>
        </w:rPr>
        <w:t>-</w:t>
      </w:r>
      <w:r w:rsidRPr="003631F0">
        <w:t>Denial of Service Attacks</w:t>
      </w:r>
    </w:p>
    <w:p w14:paraId="6CCC35DF" w14:textId="77777777" w:rsidR="00B3666C" w:rsidRPr="00B3666C" w:rsidRDefault="00B3666C" w:rsidP="00B3666C">
      <w:pPr>
        <w:widowControl/>
        <w:spacing w:after="0" w:line="240" w:lineRule="auto"/>
        <w:rPr>
          <w:rFonts w:ascii="Source Sans Pro" w:eastAsia="宋体" w:hAnsi="Source Sans Pro" w:cs="宋体"/>
          <w:color w:val="424855"/>
          <w:kern w:val="0"/>
          <w:sz w:val="24"/>
          <w:shd w:val="clear" w:color="auto" w:fill="F4F6F8"/>
          <w14:ligatures w14:val="none"/>
        </w:rPr>
      </w:pPr>
      <w:r w:rsidRPr="00B3666C">
        <w:rPr>
          <w:rFonts w:ascii="Source Sans Pro" w:eastAsia="宋体" w:hAnsi="Source Sans Pro" w:cs="宋体"/>
          <w:color w:val="424855"/>
          <w:kern w:val="0"/>
          <w:sz w:val="24"/>
          <w:shd w:val="clear" w:color="auto" w:fill="F4F6F8"/>
          <w14:ligatures w14:val="none"/>
        </w:rPr>
        <w:t>curl --request POST \</w:t>
      </w:r>
    </w:p>
    <w:p w14:paraId="713B8AF1" w14:textId="77777777" w:rsidR="00B3666C" w:rsidRPr="00B3666C" w:rsidRDefault="00B3666C" w:rsidP="00B3666C">
      <w:pPr>
        <w:widowControl/>
        <w:spacing w:after="0" w:line="240" w:lineRule="auto"/>
        <w:rPr>
          <w:rFonts w:ascii="Source Sans Pro" w:eastAsia="宋体" w:hAnsi="Source Sans Pro" w:cs="宋体"/>
          <w:color w:val="424855"/>
          <w:kern w:val="0"/>
          <w:sz w:val="24"/>
          <w:shd w:val="clear" w:color="auto" w:fill="F4F6F8"/>
          <w14:ligatures w14:val="none"/>
        </w:rPr>
      </w:pPr>
      <w:r w:rsidRPr="00B3666C">
        <w:rPr>
          <w:rFonts w:ascii="Source Sans Pro" w:eastAsia="宋体" w:hAnsi="Source Sans Pro" w:cs="宋体"/>
          <w:color w:val="424855"/>
          <w:kern w:val="0"/>
          <w:sz w:val="24"/>
          <w:shd w:val="clear" w:color="auto" w:fill="F4F6F8"/>
          <w14:ligatures w14:val="none"/>
        </w:rPr>
        <w:t xml:space="preserve">    --header 'content-type: application/json' \</w:t>
      </w:r>
    </w:p>
    <w:p w14:paraId="144E4527" w14:textId="77777777" w:rsidR="00B3666C" w:rsidRPr="00B3666C" w:rsidRDefault="00B3666C" w:rsidP="00B3666C">
      <w:pPr>
        <w:widowControl/>
        <w:spacing w:after="0" w:line="240" w:lineRule="auto"/>
        <w:rPr>
          <w:rFonts w:ascii="Source Sans Pro" w:eastAsia="宋体" w:hAnsi="Source Sans Pro" w:cs="宋体"/>
          <w:color w:val="424855"/>
          <w:kern w:val="0"/>
          <w:sz w:val="24"/>
          <w:shd w:val="clear" w:color="auto" w:fill="F4F6F8"/>
          <w14:ligatures w14:val="none"/>
        </w:rPr>
      </w:pPr>
      <w:r w:rsidRPr="00B3666C">
        <w:rPr>
          <w:rFonts w:ascii="Source Sans Pro" w:eastAsia="宋体" w:hAnsi="Source Sans Pro" w:cs="宋体"/>
          <w:color w:val="424855"/>
          <w:kern w:val="0"/>
          <w:sz w:val="24"/>
          <w:shd w:val="clear" w:color="auto" w:fill="F4F6F8"/>
          <w14:ligatures w14:val="none"/>
        </w:rPr>
        <w:t xml:space="preserve">    --url 'https://swapi-graphql.netlify.app/.netlify/functions/index' \</w:t>
      </w:r>
    </w:p>
    <w:p w14:paraId="7043A2F1" w14:textId="19BF978D" w:rsidR="00B3666C" w:rsidRPr="00632BD9" w:rsidRDefault="00B3666C" w:rsidP="00B3666C">
      <w:pPr>
        <w:autoSpaceDE w:val="0"/>
        <w:autoSpaceDN w:val="0"/>
        <w:adjustRightInd w:val="0"/>
        <w:snapToGrid w:val="0"/>
        <w:spacing w:after="0" w:line="240" w:lineRule="auto"/>
      </w:pPr>
      <w:r w:rsidRPr="00B3666C">
        <w:rPr>
          <w:rFonts w:ascii="Source Sans Pro" w:eastAsia="宋体" w:hAnsi="Source Sans Pro" w:cs="宋体"/>
          <w:color w:val="424855"/>
          <w:kern w:val="0"/>
          <w:sz w:val="24"/>
          <w:shd w:val="clear" w:color="auto" w:fill="F4F6F8"/>
          <w14:ligatures w14:val="none"/>
        </w:rPr>
        <w:t xml:space="preserve">    --data '{"query":"query Query {\n  allFilms {\n    films {\n      title\n      director\n      releaseDate\n      speciesConnection {\n        species {\n          name\n          classification\n          homeworld {\n            name\n          }\n        }\n      }\n    }\n  }\n}"}'</w:t>
      </w:r>
    </w:p>
    <w:sectPr w:rsidR="00B3666C" w:rsidRPr="00632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BC2A" w14:textId="77777777" w:rsidR="00504015" w:rsidRDefault="00504015" w:rsidP="00E2627C">
      <w:pPr>
        <w:spacing w:after="0" w:line="240" w:lineRule="auto"/>
      </w:pPr>
      <w:r>
        <w:separator/>
      </w:r>
    </w:p>
  </w:endnote>
  <w:endnote w:type="continuationSeparator" w:id="0">
    <w:p w14:paraId="16CEF1BB" w14:textId="77777777" w:rsidR="00504015" w:rsidRDefault="00504015" w:rsidP="00E2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微软雅黑"/>
    <w:panose1 w:val="00000000000000000000"/>
    <w:charset w:val="86"/>
    <w:family w:val="auto"/>
    <w:notTrueType/>
    <w:pitch w:val="default"/>
    <w:sig w:usb0="00000001" w:usb1="080E0000" w:usb2="00000010" w:usb3="00000000" w:csb0="00040000" w:csb1="00000000"/>
  </w:font>
  <w:font w:name="NimbusMonL-Regu">
    <w:altName w:val="微软雅黑"/>
    <w:panose1 w:val="00000000000000000000"/>
    <w:charset w:val="86"/>
    <w:family w:val="auto"/>
    <w:notTrueType/>
    <w:pitch w:val="default"/>
    <w:sig w:usb0="00000001" w:usb1="080E0000" w:usb2="00000010" w:usb3="00000000" w:csb0="00040000" w:csb1="00000000"/>
  </w:font>
  <w:font w:name="CMTT10">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67DD" w14:textId="77777777" w:rsidR="00504015" w:rsidRDefault="00504015" w:rsidP="00E2627C">
      <w:pPr>
        <w:spacing w:after="0" w:line="240" w:lineRule="auto"/>
      </w:pPr>
      <w:r>
        <w:separator/>
      </w:r>
    </w:p>
  </w:footnote>
  <w:footnote w:type="continuationSeparator" w:id="0">
    <w:p w14:paraId="67809C84" w14:textId="77777777" w:rsidR="00504015" w:rsidRDefault="00504015" w:rsidP="00E26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5057"/>
    <w:multiLevelType w:val="hybridMultilevel"/>
    <w:tmpl w:val="DB12C79E"/>
    <w:lvl w:ilvl="0" w:tplc="F09C4C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1C44AED"/>
    <w:multiLevelType w:val="hybridMultilevel"/>
    <w:tmpl w:val="7C822A0A"/>
    <w:lvl w:ilvl="0" w:tplc="6442953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4526">
    <w:abstractNumId w:val="0"/>
  </w:num>
  <w:num w:numId="2" w16cid:durableId="1508909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8"/>
    <w:rsid w:val="00033C49"/>
    <w:rsid w:val="000F561A"/>
    <w:rsid w:val="00171559"/>
    <w:rsid w:val="0018451D"/>
    <w:rsid w:val="001D3324"/>
    <w:rsid w:val="00241BD7"/>
    <w:rsid w:val="002958F6"/>
    <w:rsid w:val="002B2DF4"/>
    <w:rsid w:val="00347C2D"/>
    <w:rsid w:val="003631F0"/>
    <w:rsid w:val="00440FE3"/>
    <w:rsid w:val="004C34FB"/>
    <w:rsid w:val="00504015"/>
    <w:rsid w:val="00632BD9"/>
    <w:rsid w:val="00745993"/>
    <w:rsid w:val="008428FF"/>
    <w:rsid w:val="008F129D"/>
    <w:rsid w:val="00901A8D"/>
    <w:rsid w:val="00A77243"/>
    <w:rsid w:val="00B3666C"/>
    <w:rsid w:val="00B53521"/>
    <w:rsid w:val="00B83043"/>
    <w:rsid w:val="00C637E8"/>
    <w:rsid w:val="00CC620B"/>
    <w:rsid w:val="00DC44D8"/>
    <w:rsid w:val="00E2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FDE56"/>
  <w15:docId w15:val="{5FDEBD70-0F2F-4BAD-A227-2B235543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37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37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37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37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37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37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37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37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37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7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37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37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37E8"/>
    <w:rPr>
      <w:rFonts w:cstheme="majorBidi"/>
      <w:color w:val="0F4761" w:themeColor="accent1" w:themeShade="BF"/>
      <w:sz w:val="28"/>
      <w:szCs w:val="28"/>
    </w:rPr>
  </w:style>
  <w:style w:type="character" w:customStyle="1" w:styleId="50">
    <w:name w:val="标题 5 字符"/>
    <w:basedOn w:val="a0"/>
    <w:link w:val="5"/>
    <w:uiPriority w:val="9"/>
    <w:semiHidden/>
    <w:rsid w:val="00C637E8"/>
    <w:rPr>
      <w:rFonts w:cstheme="majorBidi"/>
      <w:color w:val="0F4761" w:themeColor="accent1" w:themeShade="BF"/>
      <w:sz w:val="24"/>
    </w:rPr>
  </w:style>
  <w:style w:type="character" w:customStyle="1" w:styleId="60">
    <w:name w:val="标题 6 字符"/>
    <w:basedOn w:val="a0"/>
    <w:link w:val="6"/>
    <w:uiPriority w:val="9"/>
    <w:semiHidden/>
    <w:rsid w:val="00C637E8"/>
    <w:rPr>
      <w:rFonts w:cstheme="majorBidi"/>
      <w:b/>
      <w:bCs/>
      <w:color w:val="0F4761" w:themeColor="accent1" w:themeShade="BF"/>
    </w:rPr>
  </w:style>
  <w:style w:type="character" w:customStyle="1" w:styleId="70">
    <w:name w:val="标题 7 字符"/>
    <w:basedOn w:val="a0"/>
    <w:link w:val="7"/>
    <w:uiPriority w:val="9"/>
    <w:semiHidden/>
    <w:rsid w:val="00C637E8"/>
    <w:rPr>
      <w:rFonts w:cstheme="majorBidi"/>
      <w:b/>
      <w:bCs/>
      <w:color w:val="595959" w:themeColor="text1" w:themeTint="A6"/>
    </w:rPr>
  </w:style>
  <w:style w:type="character" w:customStyle="1" w:styleId="80">
    <w:name w:val="标题 8 字符"/>
    <w:basedOn w:val="a0"/>
    <w:link w:val="8"/>
    <w:uiPriority w:val="9"/>
    <w:semiHidden/>
    <w:rsid w:val="00C637E8"/>
    <w:rPr>
      <w:rFonts w:cstheme="majorBidi"/>
      <w:color w:val="595959" w:themeColor="text1" w:themeTint="A6"/>
    </w:rPr>
  </w:style>
  <w:style w:type="character" w:customStyle="1" w:styleId="90">
    <w:name w:val="标题 9 字符"/>
    <w:basedOn w:val="a0"/>
    <w:link w:val="9"/>
    <w:uiPriority w:val="9"/>
    <w:semiHidden/>
    <w:rsid w:val="00C637E8"/>
    <w:rPr>
      <w:rFonts w:eastAsiaTheme="majorEastAsia" w:cstheme="majorBidi"/>
      <w:color w:val="595959" w:themeColor="text1" w:themeTint="A6"/>
    </w:rPr>
  </w:style>
  <w:style w:type="paragraph" w:styleId="a3">
    <w:name w:val="Title"/>
    <w:basedOn w:val="a"/>
    <w:next w:val="a"/>
    <w:link w:val="a4"/>
    <w:uiPriority w:val="10"/>
    <w:qFormat/>
    <w:rsid w:val="00C637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37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7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37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7E8"/>
    <w:pPr>
      <w:spacing w:before="160"/>
      <w:jc w:val="center"/>
    </w:pPr>
    <w:rPr>
      <w:i/>
      <w:iCs/>
      <w:color w:val="404040" w:themeColor="text1" w:themeTint="BF"/>
    </w:rPr>
  </w:style>
  <w:style w:type="character" w:customStyle="1" w:styleId="a8">
    <w:name w:val="引用 字符"/>
    <w:basedOn w:val="a0"/>
    <w:link w:val="a7"/>
    <w:uiPriority w:val="29"/>
    <w:rsid w:val="00C637E8"/>
    <w:rPr>
      <w:i/>
      <w:iCs/>
      <w:color w:val="404040" w:themeColor="text1" w:themeTint="BF"/>
    </w:rPr>
  </w:style>
  <w:style w:type="paragraph" w:styleId="a9">
    <w:name w:val="List Paragraph"/>
    <w:basedOn w:val="a"/>
    <w:uiPriority w:val="34"/>
    <w:qFormat/>
    <w:rsid w:val="00C637E8"/>
    <w:pPr>
      <w:ind w:left="720"/>
      <w:contextualSpacing/>
    </w:pPr>
  </w:style>
  <w:style w:type="character" w:styleId="aa">
    <w:name w:val="Intense Emphasis"/>
    <w:basedOn w:val="a0"/>
    <w:uiPriority w:val="21"/>
    <w:qFormat/>
    <w:rsid w:val="00C637E8"/>
    <w:rPr>
      <w:i/>
      <w:iCs/>
      <w:color w:val="0F4761" w:themeColor="accent1" w:themeShade="BF"/>
    </w:rPr>
  </w:style>
  <w:style w:type="paragraph" w:styleId="ab">
    <w:name w:val="Intense Quote"/>
    <w:basedOn w:val="a"/>
    <w:next w:val="a"/>
    <w:link w:val="ac"/>
    <w:uiPriority w:val="30"/>
    <w:qFormat/>
    <w:rsid w:val="00C63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37E8"/>
    <w:rPr>
      <w:i/>
      <w:iCs/>
      <w:color w:val="0F4761" w:themeColor="accent1" w:themeShade="BF"/>
    </w:rPr>
  </w:style>
  <w:style w:type="character" w:styleId="ad">
    <w:name w:val="Intense Reference"/>
    <w:basedOn w:val="a0"/>
    <w:uiPriority w:val="32"/>
    <w:qFormat/>
    <w:rsid w:val="00C637E8"/>
    <w:rPr>
      <w:b/>
      <w:bCs/>
      <w:smallCaps/>
      <w:color w:val="0F4761" w:themeColor="accent1" w:themeShade="BF"/>
      <w:spacing w:val="5"/>
    </w:rPr>
  </w:style>
  <w:style w:type="paragraph" w:styleId="ae">
    <w:name w:val="header"/>
    <w:basedOn w:val="a"/>
    <w:link w:val="af"/>
    <w:uiPriority w:val="99"/>
    <w:unhideWhenUsed/>
    <w:rsid w:val="00E2627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2627C"/>
    <w:rPr>
      <w:sz w:val="18"/>
      <w:szCs w:val="18"/>
    </w:rPr>
  </w:style>
  <w:style w:type="paragraph" w:styleId="af0">
    <w:name w:val="footer"/>
    <w:basedOn w:val="a"/>
    <w:link w:val="af1"/>
    <w:uiPriority w:val="99"/>
    <w:unhideWhenUsed/>
    <w:rsid w:val="00E2627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262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537">
      <w:bodyDiv w:val="1"/>
      <w:marLeft w:val="0"/>
      <w:marRight w:val="0"/>
      <w:marTop w:val="0"/>
      <w:marBottom w:val="0"/>
      <w:divBdr>
        <w:top w:val="none" w:sz="0" w:space="0" w:color="auto"/>
        <w:left w:val="none" w:sz="0" w:space="0" w:color="auto"/>
        <w:bottom w:val="none" w:sz="0" w:space="0" w:color="auto"/>
        <w:right w:val="none" w:sz="0" w:space="0" w:color="auto"/>
      </w:divBdr>
    </w:div>
    <w:div w:id="189993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6180</TotalTime>
  <Pages>6</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王冠 王冠</dc:creator>
  <cp:keywords/>
  <dc:description/>
  <cp:lastModifiedBy>Guan Wang</cp:lastModifiedBy>
  <cp:revision>1</cp:revision>
  <dcterms:created xsi:type="dcterms:W3CDTF">2024-03-24T22:09:00Z</dcterms:created>
  <dcterms:modified xsi:type="dcterms:W3CDTF">2024-04-21T21:39:00Z</dcterms:modified>
</cp:coreProperties>
</file>