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Lateral Movement and Persistence Report</w:t>
      </w:r>
    </w:p>
    <w:p>
      <w:pPr>
        <w:pStyle w:val="HorizontalLine"/>
        <w:rPr/>
      </w:pPr>
      <w:r>
        <w:rPr/>
      </w:r>
    </w:p>
    <w:p>
      <w:pPr>
        <w:pStyle w:val="Heading1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1. Objective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objective of this exercise was to demonstrate lateral movement using valid credentials and establish persistence on a Windows system within a controlled lab environment.</w:t>
      </w:r>
    </w:p>
    <w:p>
      <w:pPr>
        <w:pStyle w:val="HorizontalLine"/>
        <w:rPr/>
      </w:pPr>
      <w:r>
        <w:rPr/>
      </w:r>
    </w:p>
    <w:p>
      <w:pPr>
        <w:pStyle w:val="Heading1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2. Lab Environment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b/>
          <w:bCs/>
          <w:sz w:val="24"/>
          <w:szCs w:val="24"/>
        </w:rPr>
        <w:t xml:space="preserve">Attacker Machine: </w:t>
      </w:r>
      <w:r>
        <w:rPr>
          <w:rFonts w:ascii="hack" w:hAnsi="hack"/>
          <w:sz w:val="24"/>
          <w:szCs w:val="24"/>
        </w:rPr>
        <w:t>Kali Linux</w:t>
        <w:br/>
      </w:r>
      <w:r>
        <w:rPr>
          <w:rFonts w:ascii="hack" w:hAnsi="hack"/>
          <w:b/>
          <w:bCs/>
          <w:sz w:val="24"/>
          <w:szCs w:val="24"/>
        </w:rPr>
        <w:t xml:space="preserve">Target Machine: </w:t>
      </w:r>
      <w:r>
        <w:rPr>
          <w:rFonts w:ascii="hack" w:hAnsi="hack"/>
          <w:sz w:val="24"/>
          <w:szCs w:val="24"/>
        </w:rPr>
        <w:t>Windows Virtual Machine</w:t>
        <w:br/>
      </w:r>
      <w:r>
        <w:rPr>
          <w:rFonts w:ascii="hack" w:hAnsi="hack"/>
          <w:b/>
          <w:bCs/>
          <w:sz w:val="24"/>
          <w:szCs w:val="24"/>
        </w:rPr>
        <w:t xml:space="preserve">Network: </w:t>
      </w:r>
      <w:r>
        <w:rPr>
          <w:rFonts w:ascii="hack" w:hAnsi="hack"/>
          <w:sz w:val="24"/>
          <w:szCs w:val="24"/>
        </w:rPr>
        <w:t>Host-only lab setup</w:t>
        <w:br/>
      </w:r>
      <w:r>
        <w:rPr>
          <w:rFonts w:ascii="hack" w:hAnsi="hack"/>
          <w:b/>
          <w:bCs/>
          <w:sz w:val="24"/>
          <w:szCs w:val="24"/>
        </w:rPr>
        <w:t xml:space="preserve">Tools Used: </w:t>
      </w:r>
      <w:r>
        <w:rPr>
          <w:rFonts w:ascii="hack" w:hAnsi="hack"/>
          <w:sz w:val="24"/>
          <w:szCs w:val="24"/>
        </w:rPr>
        <w:t>Impacket (psexec.py)</w:t>
      </w:r>
    </w:p>
    <w:p>
      <w:pPr>
        <w:pStyle w:val="HorizontalLine"/>
        <w:rPr/>
      </w:pPr>
      <w:r>
        <w:rPr/>
      </w:r>
    </w:p>
    <w:p>
      <w:pPr>
        <w:pStyle w:val="Heading1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3. Lateral Movement Using PsExec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Valid administrative credentials were used to authenticate to the Windows system over SMB. Impacket’s psexec tool was used to create and execute a remote service on the target machine. This allowed command execution with SYSTEM-level privileges, demonstrating lateral movement.</w:t>
      </w:r>
    </w:p>
    <w:p>
      <w:pPr>
        <w:pStyle w:val="Normal"/>
        <w:rPr/>
      </w:pPr>
      <w:r>
        <w:rPr>
          <w:rFonts w:ascii="hack" w:hAnsi="hack"/>
          <w:b/>
          <w:bCs/>
          <w:sz w:val="24"/>
          <w:szCs w:val="24"/>
        </w:rPr>
        <w:t>Command Used:</w:t>
      </w:r>
      <w:r>
        <w:rPr>
          <w:rFonts w:ascii="hack" w:hAnsi="hack"/>
          <w:sz w:val="24"/>
          <w:szCs w:val="24"/>
        </w:rPr>
        <w:br/>
        <w:t>impacket-psexec pentest:</w:t>
      </w:r>
      <w:hyperlink r:id="rId3">
        <w:r>
          <w:rPr>
            <w:rStyle w:val="Hyperlink"/>
            <w:rFonts w:ascii="hack" w:hAnsi="hack"/>
            <w:sz w:val="24"/>
            <w:szCs w:val="24"/>
          </w:rPr>
          <w:t>Password123@192.168.56.102</w:t>
        </w:r>
      </w:hyperlink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9525</wp:posOffset>
            </wp:positionH>
            <wp:positionV relativeFrom="paragraph">
              <wp:posOffset>100330</wp:posOffset>
            </wp:positionV>
            <wp:extent cx="5731510" cy="22320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20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hack" w:hAnsi="hack"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4. Verification of Access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After gaining access, the "whoami" command was executed to confirm privilege level. The output showed NT AUTHORITY\SYSTEM, confirming full administrative control over the system.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20670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Heading1"/>
        <w:rPr>
          <w:rFonts w:ascii="hack" w:hAnsi="hack"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5. Persistence Mechanism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A scheduled task was created to ensure persistence. The task runs every minute and executes a command with SYSTEM privileges. This ensures continued access even if the initial session is terminated.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Command Used:</w:t>
        <w:br/>
        <w:t>schtasks /create /sc minute /mo 1 /tn "Updater" /tr "cmd.exe /c calc.exe" /ru SYSTEM</w:t>
      </w:r>
    </w:p>
    <w:p>
      <w:pPr>
        <w:pStyle w:val="Heading2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47625</wp:posOffset>
            </wp:positionH>
            <wp:positionV relativeFrom="paragraph">
              <wp:posOffset>231775</wp:posOffset>
            </wp:positionV>
            <wp:extent cx="5731510" cy="2820670"/>
            <wp:effectExtent l="0" t="0" r="0" b="0"/>
            <wp:wrapSquare wrapText="largest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Heading1"/>
        <w:rPr>
          <w:rFonts w:ascii="hack" w:hAnsi="hack"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6. Impact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system is configured to execute commands repeatedly with the highest privilege level. While a harmless command was used in this lab, such persistence techniques can allow attackers to maintain long-term access, execute malicious payloads, and regain control after disconnection or reboot.</w:t>
      </w:r>
    </w:p>
    <w:p>
      <w:pPr>
        <w:pStyle w:val="HorizontalLine"/>
        <w:rPr/>
      </w:pPr>
      <w:r>
        <w:rPr/>
      </w:r>
    </w:p>
    <w:p>
      <w:pPr>
        <w:pStyle w:val="Heading1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7. Log Table</w:t>
      </w:r>
    </w:p>
    <w:tbl>
      <w:tblPr>
        <w:tblW w:w="864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rPr>
                <w:rFonts w:ascii="hack" w:hAnsi="hack"/>
                <w:b/>
                <w:bCs/>
                <w:sz w:val="24"/>
                <w:szCs w:val="24"/>
              </w:rPr>
            </w:pPr>
            <w:r>
              <w:rPr>
                <w:rFonts w:ascii="hack" w:hAnsi="hack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hack" w:hAnsi="hack"/>
                <w:b/>
                <w:bCs/>
                <w:sz w:val="24"/>
                <w:szCs w:val="24"/>
              </w:rPr>
            </w:pPr>
            <w:r>
              <w:rPr>
                <w:rFonts w:ascii="hack" w:hAnsi="hack"/>
                <w:b/>
                <w:bCs/>
                <w:sz w:val="24"/>
                <w:szCs w:val="24"/>
              </w:rPr>
              <w:t>Tactic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hack" w:hAnsi="hack"/>
                <w:b/>
                <w:bCs/>
                <w:sz w:val="24"/>
                <w:szCs w:val="24"/>
              </w:rPr>
            </w:pPr>
            <w:r>
              <w:rPr>
                <w:rFonts w:ascii="hack" w:hAnsi="hack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rPr>
                <w:rFonts w:ascii="hack" w:hAnsi="hack"/>
                <w:b/>
                <w:bCs/>
                <w:sz w:val="24"/>
                <w:szCs w:val="24"/>
              </w:rPr>
            </w:pPr>
            <w:r>
              <w:rPr>
                <w:rFonts w:ascii="hack" w:hAnsi="hack"/>
                <w:b/>
                <w:bCs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PsExec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Lateral Movement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Remote command execution via SMB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Requires admin credentials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Scheduled Task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Persistence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Recurring execution of command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Runs as SYSTEM</w:t>
            </w:r>
          </w:p>
        </w:tc>
      </w:tr>
    </w:tbl>
    <w:p>
      <w:pPr>
        <w:pStyle w:val="Heading1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 xml:space="preserve">8. Pivot Summary </w:t>
      </w:r>
    </w:p>
    <w:p>
      <w:pPr>
        <w:pStyle w:val="Normal"/>
        <w:tabs>
          <w:tab w:val="clear" w:pos="720"/>
          <w:tab w:val="left" w:pos="4971" w:leader="none"/>
        </w:tabs>
        <w:spacing w:before="0" w:after="140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Valid credentials were used to authenticate to a Windows system via SMB. Using Impacket’s psexec, a remote service was created to execute commands, resulting in SYSTEM-level access. This demonstrated lateral movement through credential reuse and remote command execution across the network.</w:t>
      </w:r>
    </w:p>
    <w:p>
      <w:pPr>
        <w:pStyle w:val="HorizontalLine"/>
        <w:spacing w:before="0" w:after="283"/>
        <w:rPr/>
      </w:pPr>
      <w:r>
        <w:rPr/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hack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6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7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0" distT="114300" distB="114300" distL="114300" distR="114300" simplePos="0" locked="0" layoutInCell="0" allowOverlap="1" relativeHeight="10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4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0" distT="114300" distB="114300" distL="114300" distR="114300" simplePos="0" locked="0" layoutInCell="0" allowOverlap="1" relativeHeight="10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5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assword123@192.168.56.102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Application>LibreOffice/24.2.7.2$Linux_X86_64 LibreOffice_project/420$Build-2</Application>
  <AppVersion>15.0000</AppVersion>
  <Pages>4</Pages>
  <Words>296</Words>
  <Characters>1805</Characters>
  <CharactersWithSpaces>2070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2026-05-04T23:37:22Z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