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hack" w:hAnsi="hack"/>
          <w:b/>
          <w:bCs/>
          <w:sz w:val="40"/>
          <w:szCs w:val="40"/>
        </w:rPr>
      </w:pPr>
      <w:r>
        <w:rPr>
          <w:rFonts w:ascii="hack" w:hAnsi="hack"/>
          <w:b/>
          <w:bCs/>
          <w:sz w:val="40"/>
          <w:szCs w:val="40"/>
        </w:rPr>
        <w:t>Post-Exploitation and Data Exfiltration Report</w:t>
      </w:r>
    </w:p>
    <w:p>
      <w:pPr>
        <w:pStyle w:val="HorizontalLine"/>
        <w:rPr/>
      </w:pPr>
      <w:r>
        <w:rPr/>
      </w:r>
    </w:p>
    <w:p>
      <w:pPr>
        <w:pStyle w:val="Normal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1. Objective</w:t>
      </w:r>
    </w:p>
    <w:p>
      <w:pPr>
        <w:pStyle w:val="HorizontalLine"/>
        <w:rPr/>
      </w:pPr>
      <w:r>
        <w:rPr>
          <w:rFonts w:ascii="hack" w:hAnsi="hack"/>
          <w:sz w:val="24"/>
          <w:szCs w:val="24"/>
        </w:rPr>
        <w:t>The objective of this lab is to simulate a real-world post-exploitation scenario in a controlled environment. The exercise focuses on credential extraction, password cracking, lateral movement, and covert data exfiltration techniques.</w:t>
        <w:br/>
      </w:r>
      <w:r>
        <w:rPr/>
        <w:br/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2. Lab Environment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b/>
          <w:bCs/>
          <w:sz w:val="24"/>
          <w:szCs w:val="24"/>
        </w:rPr>
        <w:t>Attacker Machine:</w:t>
      </w:r>
      <w:r>
        <w:rPr>
          <w:rFonts w:ascii="hack" w:hAnsi="hack"/>
          <w:sz w:val="24"/>
          <w:szCs w:val="24"/>
        </w:rPr>
        <w:t xml:space="preserve"> Kali Linux</w:t>
        <w:br/>
      </w:r>
      <w:r>
        <w:rPr>
          <w:rFonts w:ascii="hack" w:hAnsi="hack"/>
          <w:b/>
          <w:bCs/>
          <w:sz w:val="24"/>
          <w:szCs w:val="24"/>
        </w:rPr>
        <w:t xml:space="preserve">Target Machine: </w:t>
      </w:r>
      <w:r>
        <w:rPr>
          <w:rFonts w:ascii="hack" w:hAnsi="hack"/>
          <w:sz w:val="24"/>
          <w:szCs w:val="24"/>
        </w:rPr>
        <w:t>Windows (Metasploitable3)</w:t>
        <w:br/>
      </w:r>
      <w:r>
        <w:rPr>
          <w:rFonts w:ascii="hack" w:hAnsi="hack"/>
          <w:b/>
          <w:bCs/>
          <w:sz w:val="24"/>
          <w:szCs w:val="24"/>
        </w:rPr>
        <w:t xml:space="preserve">Tools Used: </w:t>
      </w:r>
      <w:r>
        <w:rPr>
          <w:rFonts w:ascii="hack" w:hAnsi="hack"/>
          <w:sz w:val="24"/>
          <w:szCs w:val="24"/>
        </w:rPr>
        <w:t>Mimikatz, Hashcat, Impacket</w:t>
        <w:br/>
      </w:r>
      <w:r>
        <w:rPr>
          <w:rFonts w:ascii="hack" w:hAnsi="hack"/>
          <w:b/>
          <w:bCs/>
          <w:sz w:val="24"/>
          <w:szCs w:val="24"/>
        </w:rPr>
        <w:t xml:space="preserve">Network: </w:t>
      </w:r>
      <w:r>
        <w:rPr>
          <w:rFonts w:ascii="hack" w:hAnsi="hack"/>
          <w:sz w:val="24"/>
          <w:szCs w:val="24"/>
        </w:rPr>
        <w:t>Isolated virtual lab environment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3. Methodology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attack chain followed a structured methodology:</w:t>
        <w:br/>
        <w:t>1. Initial access using valid credentials</w:t>
        <w:br/>
        <w:t>2. Privilege validation and execution context setup</w:t>
        <w:br/>
        <w:t>3. Credential dumping from memory</w:t>
        <w:br/>
        <w:t>4. Offline password cracking</w:t>
        <w:br/>
        <w:t>5. Lateral movement using recovered credentials</w:t>
        <w:br/>
        <w:t>6. Data exfiltration using DNS tunneling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-47625</wp:posOffset>
            </wp:positionH>
            <wp:positionV relativeFrom="paragraph">
              <wp:posOffset>38735</wp:posOffset>
            </wp:positionV>
            <wp:extent cx="5731510" cy="18141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9995" r="0" b="24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4. Credential Dumping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Credential dumping was performed to extract authentication material from memory. NTLM hashes were successfully obtained from the target system.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tbl>
      <w:tblPr>
        <w:tblW w:w="86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00"/>
        <w:gridCol w:w="4560"/>
      </w:tblGrid>
      <w:tr>
        <w:trPr/>
        <w:tc>
          <w:tcPr>
            <w:tcW w:w="1980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i w:val="false"/>
                <w:iCs w:val="false"/>
                <w:sz w:val="24"/>
                <w:szCs w:val="24"/>
              </w:rPr>
              <w:t>Hash Type</w:t>
            </w:r>
          </w:p>
        </w:tc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4560" w:type="dxa"/>
            <w:tcBorders/>
          </w:tcPr>
          <w:p>
            <w:pPr>
              <w:pStyle w:val="Normal"/>
              <w:rPr>
                <w:rFonts w:ascii="hack" w:hAnsi="hack"/>
                <w:b/>
                <w:bCs/>
                <w:sz w:val="24"/>
                <w:szCs w:val="24"/>
              </w:rPr>
            </w:pPr>
            <w:r>
              <w:rPr>
                <w:rFonts w:ascii="hack" w:hAnsi="hack"/>
                <w:b/>
                <w:bCs/>
                <w:sz w:val="24"/>
                <w:szCs w:val="24"/>
              </w:rPr>
              <w:t>Hash Value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NTLM</w:t>
            </w:r>
          </w:p>
        </w:tc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Administrator</w:t>
            </w:r>
          </w:p>
        </w:tc>
        <w:tc>
          <w:tcPr>
            <w:tcW w:w="456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92beb132e5a31ca213178ef6bbe7f6bc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NTLM</w:t>
            </w:r>
          </w:p>
        </w:tc>
        <w:tc>
          <w:tcPr>
            <w:tcW w:w="210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pentest</w:t>
            </w:r>
          </w:p>
        </w:tc>
        <w:tc>
          <w:tcPr>
            <w:tcW w:w="4560" w:type="dxa"/>
            <w:tcBorders/>
          </w:tcPr>
          <w:p>
            <w:pPr>
              <w:pStyle w:val="Normal"/>
              <w:rPr>
                <w:rFonts w:ascii="hack" w:hAnsi="hack"/>
                <w:sz w:val="24"/>
                <w:szCs w:val="24"/>
              </w:rPr>
            </w:pPr>
            <w:r>
              <w:rPr>
                <w:rFonts w:ascii="hack" w:hAnsi="hack"/>
                <w:sz w:val="24"/>
                <w:szCs w:val="24"/>
              </w:rPr>
              <w:t>58a478135a93ac3bf058a5ea0e8fdb71</w:t>
            </w:r>
          </w:p>
        </w:tc>
      </w:tr>
    </w:tbl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-142875</wp:posOffset>
            </wp:positionH>
            <wp:positionV relativeFrom="paragraph">
              <wp:posOffset>87630</wp:posOffset>
            </wp:positionV>
            <wp:extent cx="5731510" cy="282067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-114300</wp:posOffset>
            </wp:positionH>
            <wp:positionV relativeFrom="paragraph">
              <wp:posOffset>182245</wp:posOffset>
            </wp:positionV>
            <wp:extent cx="5731510" cy="282067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5. Password Cracking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Extracted hashes were cracked using a dictionary attack. The use of weak passwords significantly reduced cracking time.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Result: pentest → Password123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282067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5731510" cy="282067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6</w:t>
      </w:r>
      <w:r>
        <w:rPr>
          <w:rFonts w:ascii="hack" w:hAnsi="hack"/>
          <w:b/>
          <w:bCs/>
          <w:sz w:val="32"/>
          <w:szCs w:val="32"/>
        </w:rPr>
        <w:t>. Data Exfiltration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Data exfiltration was simulated using DNS tunneling. Encoded data was embedded into DNS queries and transmitted to a controlled endpoint.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Example Domain Used: 92beb132e5a31ca213178ef6bbe7f6bc.exfil.local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5731510" cy="282067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numPr>
          <w:ilvl w:val="0"/>
          <w:numId w:val="1"/>
        </w:numPr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7</w:t>
      </w:r>
      <w:r>
        <w:rPr>
          <w:rFonts w:ascii="hack" w:hAnsi="hack"/>
          <w:b/>
          <w:bCs/>
          <w:sz w:val="32"/>
          <w:szCs w:val="32"/>
        </w:rPr>
        <w:t>. Analysis and Findings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- Weak passwords are easily cracked</w:t>
        <w:br/>
        <w:t>- NTLM hashes can be reused for authentication</w:t>
        <w:br/>
        <w:t>- Administrative tools can be abused for stealthy movement</w:t>
        <w:br/>
        <w:t>- DNS traffic can be leveraged for covert communication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numPr>
          <w:ilvl w:val="0"/>
          <w:numId w:val="1"/>
        </w:numPr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0"/>
        <w:rPr>
          <w:rFonts w:ascii="hack" w:hAnsi="hack"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8</w:t>
      </w:r>
      <w:r>
        <w:rPr>
          <w:rFonts w:ascii="hack" w:hAnsi="hack"/>
          <w:b/>
          <w:bCs/>
          <w:sz w:val="32"/>
          <w:szCs w:val="32"/>
        </w:rPr>
        <w:t>. Conclusion</w:t>
      </w:r>
    </w:p>
    <w:p>
      <w:pPr>
        <w:pStyle w:val="Heading1"/>
        <w:numPr>
          <w:ilvl w:val="0"/>
          <w:numId w:val="0"/>
        </w:numPr>
        <w:spacing w:before="400" w:after="120"/>
        <w:ind w:hanging="0" w:left="0"/>
        <w:rPr>
          <w:rFonts w:ascii="hack" w:hAnsi="hack"/>
          <w:sz w:val="32"/>
          <w:szCs w:val="32"/>
        </w:rPr>
      </w:pPr>
      <w:r>
        <w:rPr>
          <w:rFonts w:ascii="hack" w:hAnsi="hack"/>
          <w:sz w:val="24"/>
          <w:szCs w:val="24"/>
        </w:rPr>
        <w:t>This lab successfully demonstrated a full attack lifecycle from credential access to data exfiltration. It highlights the importance of strong defenses, monitoring, and secure credential management.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ack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9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0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0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7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0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8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LibreOffice/24.2.7.2$Linux_X86_64 LibreOffice_project/420$Build-2</Application>
  <AppVersion>15.0000</AppVersion>
  <Pages>4</Pages>
  <Words>252</Words>
  <Characters>1658</Characters>
  <CharactersWithSpaces>1882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2026-05-06T20:23:05Z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