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971" w:leader="none"/>
        </w:tabs>
        <w:spacing w:before="0" w:after="140"/>
        <w:rPr>
          <w:rFonts w:ascii="Hack" w:hAnsi="Hack"/>
          <w:sz w:val="24"/>
          <w:szCs w:val="24"/>
        </w:rPr>
      </w:pPr>
      <w:r>
        <w:rPr>
          <w:rStyle w:val="Strong"/>
          <w:rFonts w:ascii="Hack" w:hAnsi="Hack"/>
          <w:sz w:val="36"/>
          <w:szCs w:val="36"/>
        </w:rPr>
        <w:t>NETWORK SCANNING REPORT (Nmap)</w:t>
      </w:r>
    </w:p>
    <w:p>
      <w:pPr>
        <w:pStyle w:val="Heading2"/>
        <w:tabs>
          <w:tab w:val="clear" w:pos="720"/>
          <w:tab w:val="left" w:pos="4971" w:leader="none"/>
        </w:tabs>
        <w:spacing w:before="0" w:after="140"/>
        <w:rPr>
          <w:rFonts w:ascii="Hack" w:hAnsi="Hack"/>
          <w:b/>
          <w:bCs/>
          <w:sz w:val="24"/>
          <w:szCs w:val="24"/>
        </w:rPr>
      </w:pPr>
      <w:r>
        <w:rPr>
          <w:rFonts w:ascii="Hack" w:hAnsi="Hack"/>
          <w:b/>
          <w:bCs/>
          <w:sz w:val="24"/>
          <w:szCs w:val="24"/>
        </w:rPr>
        <w:t>Tool Utilized</w:t>
      </w:r>
    </w:p>
    <w:p>
      <w:pPr>
        <w:pStyle w:val="BodyText"/>
        <w:tabs>
          <w:tab w:val="clear" w:pos="720"/>
          <w:tab w:val="left" w:pos="4971" w:leader="none"/>
        </w:tabs>
        <w:rPr>
          <w:rFonts w:ascii="Hack" w:hAnsi="Hack"/>
          <w:b/>
          <w:bCs/>
          <w:sz w:val="24"/>
          <w:szCs w:val="24"/>
        </w:rPr>
      </w:pPr>
      <w:r>
        <w:rPr>
          <w:rFonts w:ascii="Hack" w:hAnsi="Hack"/>
          <w:b/>
          <w:bCs/>
          <w:sz w:val="24"/>
          <w:szCs w:val="24"/>
        </w:rPr>
        <w:t>Nmap</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Objective</w:t>
      </w:r>
    </w:p>
    <w:p>
      <w:pPr>
        <w:pStyle w:val="BodyText"/>
        <w:tabs>
          <w:tab w:val="clear" w:pos="720"/>
          <w:tab w:val="left" w:pos="4971" w:leader="none"/>
        </w:tabs>
        <w:rPr>
          <w:rFonts w:ascii="Hack" w:hAnsi="Hack"/>
          <w:sz w:val="24"/>
          <w:szCs w:val="24"/>
        </w:rPr>
      </w:pPr>
      <w:r>
        <w:rPr>
          <w:rFonts w:ascii="Hack" w:hAnsi="Hack"/>
          <w:sz w:val="24"/>
          <w:szCs w:val="24"/>
        </w:rPr>
        <w:t>The purpose of this activity was to perform network scanning on a target system (Metasploitable2) to identify open ports, running services, and their respective versions. This information is essential for understanding the system’s exposure and potential attack surface.</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Methodology</w:t>
      </w:r>
    </w:p>
    <w:p>
      <w:pPr>
        <w:pStyle w:val="BodyText"/>
        <w:tabs>
          <w:tab w:val="clear" w:pos="720"/>
          <w:tab w:val="left" w:pos="4971" w:leader="none"/>
        </w:tabs>
        <w:rPr>
          <w:rFonts w:ascii="Hack" w:hAnsi="Hack"/>
          <w:sz w:val="24"/>
          <w:szCs w:val="24"/>
        </w:rPr>
      </w:pPr>
      <w:r>
        <w:rPr>
          <w:rFonts w:ascii="Hack" w:hAnsi="Hack"/>
          <w:sz w:val="24"/>
          <w:szCs w:val="24"/>
        </w:rPr>
        <w:t>The following Nmap commands were executed to perform different types of scans:</w:t>
      </w:r>
    </w:p>
    <w:p>
      <w:pPr>
        <w:pStyle w:val="PreformattedText"/>
        <w:tabs>
          <w:tab w:val="clear" w:pos="720"/>
          <w:tab w:val="left" w:pos="4971" w:leader="none"/>
        </w:tabs>
        <w:spacing w:before="0" w:after="140"/>
        <w:ind w:hanging="0" w:start="0" w:end="0"/>
        <w:rPr>
          <w:rFonts w:ascii="Hack" w:hAnsi="Hack" w:eastAsia="Arial" w:cs="Arial"/>
          <w:sz w:val="24"/>
          <w:szCs w:val="24"/>
        </w:rPr>
      </w:pPr>
      <w:r>
        <w:rPr>
          <w:rFonts w:eastAsia="Arial" w:cs="Arial" w:ascii="Hack" w:hAnsi="Hack"/>
          <w:sz w:val="24"/>
          <w:szCs w:val="24"/>
        </w:rPr>
        <w:t>nmap -sV 192.168.56.105</w:t>
      </w:r>
    </w:p>
    <w:p>
      <w:pPr>
        <w:pStyle w:val="PreformattedText"/>
        <w:tabs>
          <w:tab w:val="clear" w:pos="720"/>
          <w:tab w:val="left" w:pos="4971" w:leader="none"/>
        </w:tabs>
        <w:spacing w:before="0" w:after="140"/>
        <w:rPr>
          <w:rFonts w:ascii="Hack" w:hAnsi="Hack" w:eastAsia="Arial" w:cs="Arial"/>
          <w:sz w:val="24"/>
          <w:szCs w:val="24"/>
        </w:rPr>
      </w:pPr>
      <w:r>
        <w:rPr>
          <w:rFonts w:eastAsia="Arial" w:cs="Arial" w:ascii="Hack" w:hAnsi="Hack"/>
          <w:sz w:val="24"/>
          <w:szCs w:val="24"/>
        </w:rPr>
        <w:t>nmap -sC -sV 192.168.56.105</w:t>
      </w:r>
    </w:p>
    <w:p>
      <w:pPr>
        <w:pStyle w:val="PreformattedText"/>
        <w:tabs>
          <w:tab w:val="clear" w:pos="720"/>
          <w:tab w:val="left" w:pos="4971" w:leader="none"/>
        </w:tabs>
        <w:spacing w:before="0" w:after="140"/>
        <w:rPr>
          <w:rFonts w:ascii="Hack" w:hAnsi="Hack" w:eastAsia="Arial" w:cs="Arial"/>
          <w:sz w:val="24"/>
          <w:szCs w:val="24"/>
        </w:rPr>
      </w:pPr>
      <w:r>
        <w:rPr>
          <w:rFonts w:eastAsia="Arial" w:cs="Arial" w:ascii="Hack" w:hAnsi="Hack"/>
          <w:sz w:val="24"/>
          <w:szCs w:val="24"/>
        </w:rPr>
        <w:t>nmap -sS 192.168.56.105</w:t>
      </w:r>
    </w:p>
    <w:p>
      <w:pPr>
        <w:pStyle w:val="PreformattedText"/>
        <w:tabs>
          <w:tab w:val="clear" w:pos="720"/>
          <w:tab w:val="left" w:pos="4971" w:leader="none"/>
        </w:tabs>
        <w:rPr>
          <w:rFonts w:ascii="Hack" w:hAnsi="Hack" w:eastAsia="Arial" w:cs="Arial"/>
          <w:sz w:val="24"/>
          <w:szCs w:val="24"/>
        </w:rPr>
      </w:pPr>
      <w:r>
        <w:rPr>
          <w:rFonts w:eastAsia="Arial" w:cs="Arial" w:ascii="Hack" w:hAnsi="Hack"/>
          <w:sz w:val="24"/>
          <w:szCs w:val="24"/>
        </w:rPr>
        <w:t>nmap -A 192.168.56.105</w:t>
      </w:r>
    </w:p>
    <w:p>
      <w:pPr>
        <w:pStyle w:val="PreformattedText"/>
        <w:tabs>
          <w:tab w:val="clear" w:pos="720"/>
          <w:tab w:val="left" w:pos="4971" w:leader="none"/>
        </w:tabs>
        <w:rPr>
          <w:rFonts w:ascii="Hack" w:hAnsi="Hack" w:eastAsia="Arial" w:cs="Arial"/>
          <w:sz w:val="24"/>
          <w:szCs w:val="24"/>
        </w:rPr>
      </w:pPr>
      <w:r>
        <w:rPr>
          <w:rFonts w:eastAsia="Arial" w:cs="Arial" w:ascii="Hack" w:hAnsi="Hack"/>
          <w:sz w:val="24"/>
          <w:szCs w:val="24"/>
        </w:rPr>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Style w:val="SourceText"/>
          <w:rFonts w:ascii="Hack" w:hAnsi="Hack"/>
          <w:sz w:val="24"/>
          <w:szCs w:val="24"/>
        </w:rPr>
        <w:t>-sV</w:t>
      </w:r>
      <w:r>
        <w:rPr>
          <w:rFonts w:ascii="Hack" w:hAnsi="Hack"/>
          <w:sz w:val="24"/>
          <w:szCs w:val="24"/>
        </w:rPr>
        <w:t xml:space="preserve">: Detects service versions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Style w:val="SourceText"/>
          <w:rFonts w:ascii="Hack" w:hAnsi="Hack"/>
          <w:sz w:val="24"/>
          <w:szCs w:val="24"/>
        </w:rPr>
        <w:t>-sC</w:t>
      </w:r>
      <w:r>
        <w:rPr>
          <w:rFonts w:ascii="Hack" w:hAnsi="Hack"/>
          <w:sz w:val="24"/>
          <w:szCs w:val="24"/>
        </w:rPr>
        <w:t xml:space="preserve">: Runs default scripts for additional enumeration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Style w:val="SourceText"/>
          <w:rFonts w:ascii="Hack" w:hAnsi="Hack"/>
          <w:sz w:val="24"/>
          <w:szCs w:val="24"/>
        </w:rPr>
        <w:t>-sS</w:t>
      </w:r>
      <w:r>
        <w:rPr>
          <w:rFonts w:ascii="Hack" w:hAnsi="Hack"/>
          <w:sz w:val="24"/>
          <w:szCs w:val="24"/>
        </w:rPr>
        <w:t xml:space="preserve">: Performs a stealth (half-open) scan </w:t>
      </w:r>
    </w:p>
    <w:p>
      <w:pPr>
        <w:pStyle w:val="BodyText"/>
        <w:numPr>
          <w:ilvl w:val="0"/>
          <w:numId w:val="1"/>
        </w:numPr>
        <w:tabs>
          <w:tab w:val="clear" w:pos="720"/>
          <w:tab w:val="left" w:pos="0" w:leader="none"/>
          <w:tab w:val="left" w:pos="4262" w:leader="none"/>
        </w:tabs>
        <w:ind w:hanging="283" w:start="709"/>
        <w:rPr>
          <w:rFonts w:ascii="Hack" w:hAnsi="Hack"/>
          <w:sz w:val="24"/>
          <w:szCs w:val="24"/>
        </w:rPr>
      </w:pPr>
      <w:r>
        <w:rPr>
          <w:rStyle w:val="SourceText"/>
          <w:rFonts w:ascii="Hack" w:hAnsi="Hack"/>
          <w:sz w:val="24"/>
          <w:szCs w:val="24"/>
        </w:rPr>
        <w:t>-A</w:t>
      </w:r>
      <w:r>
        <w:rPr>
          <w:rFonts w:ascii="Hack" w:hAnsi="Hack"/>
          <w:sz w:val="24"/>
          <w:szCs w:val="24"/>
        </w:rPr>
        <w:t xml:space="preserve">: Executes an aggressive scan with detailed output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Service Enumeration Results</w:t>
      </w:r>
    </w:p>
    <w:tbl>
      <w:tblPr>
        <w:tblW w:w="4890" w:type="dxa"/>
        <w:jc w:val="start"/>
        <w:tblInd w:w="0" w:type="dxa"/>
        <w:tblLayout w:type="fixed"/>
        <w:tblCellMar>
          <w:top w:w="28" w:type="dxa"/>
          <w:start w:w="28" w:type="dxa"/>
          <w:bottom w:w="28" w:type="dxa"/>
          <w:end w:w="28" w:type="dxa"/>
        </w:tblCellMar>
      </w:tblPr>
      <w:tblGrid>
        <w:gridCol w:w="840"/>
        <w:gridCol w:w="1620"/>
        <w:gridCol w:w="2430"/>
      </w:tblGrid>
      <w:tr>
        <w:trPr>
          <w:tblHeader w:val="true"/>
        </w:trPr>
        <w:tc>
          <w:tcPr>
            <w:tcW w:w="840" w:type="dxa"/>
            <w:tcBorders/>
            <w:vAlign w:val="center"/>
          </w:tcPr>
          <w:p>
            <w:pPr>
              <w:pStyle w:val="TableHeading"/>
              <w:rPr>
                <w:rFonts w:ascii="Hack" w:hAnsi="Hack"/>
                <w:sz w:val="24"/>
                <w:szCs w:val="24"/>
              </w:rPr>
            </w:pPr>
            <w:r>
              <w:rPr>
                <w:rFonts w:ascii="Hack" w:hAnsi="Hack"/>
                <w:sz w:val="24"/>
                <w:szCs w:val="24"/>
              </w:rPr>
              <w:t>Port</w:t>
            </w:r>
          </w:p>
        </w:tc>
        <w:tc>
          <w:tcPr>
            <w:tcW w:w="1620" w:type="dxa"/>
            <w:tcBorders/>
            <w:vAlign w:val="center"/>
          </w:tcPr>
          <w:p>
            <w:pPr>
              <w:pStyle w:val="TableHeading"/>
              <w:rPr>
                <w:rFonts w:ascii="Hack" w:hAnsi="Hack"/>
                <w:sz w:val="24"/>
                <w:szCs w:val="24"/>
              </w:rPr>
            </w:pPr>
            <w:r>
              <w:rPr>
                <w:rFonts w:ascii="Hack" w:hAnsi="Hack"/>
                <w:sz w:val="24"/>
                <w:szCs w:val="24"/>
              </w:rPr>
              <w:t>Service</w:t>
            </w:r>
          </w:p>
        </w:tc>
        <w:tc>
          <w:tcPr>
            <w:tcW w:w="2430" w:type="dxa"/>
            <w:tcBorders/>
            <w:vAlign w:val="center"/>
          </w:tcPr>
          <w:p>
            <w:pPr>
              <w:pStyle w:val="TableHeading"/>
              <w:rPr>
                <w:rFonts w:ascii="Hack" w:hAnsi="Hack"/>
                <w:sz w:val="24"/>
                <w:szCs w:val="24"/>
              </w:rPr>
            </w:pPr>
            <w:r>
              <w:rPr>
                <w:rFonts w:ascii="Hack" w:hAnsi="Hack"/>
                <w:sz w:val="24"/>
                <w:szCs w:val="24"/>
              </w:rPr>
              <w:t>Version</w:t>
            </w:r>
          </w:p>
        </w:tc>
      </w:tr>
      <w:tr>
        <w:trPr/>
        <w:tc>
          <w:tcPr>
            <w:tcW w:w="840" w:type="dxa"/>
            <w:tcBorders/>
            <w:vAlign w:val="center"/>
          </w:tcPr>
          <w:p>
            <w:pPr>
              <w:pStyle w:val="TableContents"/>
              <w:rPr>
                <w:rFonts w:ascii="Hack" w:hAnsi="Hack"/>
                <w:sz w:val="24"/>
                <w:szCs w:val="24"/>
              </w:rPr>
            </w:pPr>
            <w:r>
              <w:rPr>
                <w:rFonts w:ascii="Hack" w:hAnsi="Hack"/>
                <w:sz w:val="24"/>
                <w:szCs w:val="24"/>
              </w:rPr>
              <w:t>21</w:t>
            </w:r>
          </w:p>
        </w:tc>
        <w:tc>
          <w:tcPr>
            <w:tcW w:w="1620" w:type="dxa"/>
            <w:tcBorders/>
            <w:vAlign w:val="center"/>
          </w:tcPr>
          <w:p>
            <w:pPr>
              <w:pStyle w:val="TableContents"/>
              <w:rPr>
                <w:rFonts w:ascii="Hack" w:hAnsi="Hack"/>
                <w:sz w:val="24"/>
                <w:szCs w:val="24"/>
              </w:rPr>
            </w:pPr>
            <w:r>
              <w:rPr>
                <w:rFonts w:ascii="Hack" w:hAnsi="Hack"/>
                <w:sz w:val="24"/>
                <w:szCs w:val="24"/>
              </w:rPr>
              <w:t>FTP</w:t>
            </w:r>
          </w:p>
        </w:tc>
        <w:tc>
          <w:tcPr>
            <w:tcW w:w="2430" w:type="dxa"/>
            <w:tcBorders/>
            <w:vAlign w:val="center"/>
          </w:tcPr>
          <w:p>
            <w:pPr>
              <w:pStyle w:val="TableContents"/>
              <w:rPr>
                <w:rFonts w:ascii="Hack" w:hAnsi="Hack"/>
                <w:sz w:val="24"/>
                <w:szCs w:val="24"/>
              </w:rPr>
            </w:pPr>
            <w:r>
              <w:rPr>
                <w:rFonts w:ascii="Hack" w:hAnsi="Hack"/>
                <w:sz w:val="24"/>
                <w:szCs w:val="24"/>
              </w:rPr>
              <w:t>vsftpd 2.3.4</w:t>
            </w:r>
          </w:p>
        </w:tc>
      </w:tr>
      <w:tr>
        <w:trPr/>
        <w:tc>
          <w:tcPr>
            <w:tcW w:w="840" w:type="dxa"/>
            <w:tcBorders/>
            <w:vAlign w:val="center"/>
          </w:tcPr>
          <w:p>
            <w:pPr>
              <w:pStyle w:val="TableContents"/>
              <w:rPr>
                <w:rFonts w:ascii="Hack" w:hAnsi="Hack"/>
                <w:sz w:val="24"/>
                <w:szCs w:val="24"/>
              </w:rPr>
            </w:pPr>
            <w:r>
              <w:rPr>
                <w:rFonts w:ascii="Hack" w:hAnsi="Hack"/>
                <w:sz w:val="24"/>
                <w:szCs w:val="24"/>
              </w:rPr>
              <w:t>22</w:t>
            </w:r>
          </w:p>
        </w:tc>
        <w:tc>
          <w:tcPr>
            <w:tcW w:w="1620" w:type="dxa"/>
            <w:tcBorders/>
            <w:vAlign w:val="center"/>
          </w:tcPr>
          <w:p>
            <w:pPr>
              <w:pStyle w:val="TableContents"/>
              <w:rPr>
                <w:rFonts w:ascii="Hack" w:hAnsi="Hack"/>
                <w:sz w:val="24"/>
                <w:szCs w:val="24"/>
              </w:rPr>
            </w:pPr>
            <w:r>
              <w:rPr>
                <w:rFonts w:ascii="Hack" w:hAnsi="Hack"/>
                <w:sz w:val="24"/>
                <w:szCs w:val="24"/>
              </w:rPr>
              <w:t>SSH</w:t>
            </w:r>
          </w:p>
        </w:tc>
        <w:tc>
          <w:tcPr>
            <w:tcW w:w="2430" w:type="dxa"/>
            <w:tcBorders/>
            <w:vAlign w:val="center"/>
          </w:tcPr>
          <w:p>
            <w:pPr>
              <w:pStyle w:val="TableContents"/>
              <w:rPr>
                <w:rFonts w:ascii="Hack" w:hAnsi="Hack"/>
                <w:sz w:val="24"/>
                <w:szCs w:val="24"/>
              </w:rPr>
            </w:pPr>
            <w:r>
              <w:rPr>
                <w:rFonts w:ascii="Hack" w:hAnsi="Hack"/>
                <w:sz w:val="24"/>
                <w:szCs w:val="24"/>
              </w:rPr>
              <w:t>OpenSSH 4.7</w:t>
            </w:r>
          </w:p>
        </w:tc>
      </w:tr>
      <w:tr>
        <w:trPr/>
        <w:tc>
          <w:tcPr>
            <w:tcW w:w="840" w:type="dxa"/>
            <w:tcBorders/>
            <w:vAlign w:val="center"/>
          </w:tcPr>
          <w:p>
            <w:pPr>
              <w:pStyle w:val="TableContents"/>
              <w:rPr>
                <w:rFonts w:ascii="Hack" w:hAnsi="Hack"/>
                <w:sz w:val="24"/>
                <w:szCs w:val="24"/>
              </w:rPr>
            </w:pPr>
            <w:r>
              <w:rPr>
                <w:rFonts w:ascii="Hack" w:hAnsi="Hack"/>
                <w:sz w:val="24"/>
                <w:szCs w:val="24"/>
              </w:rPr>
              <w:t>23</w:t>
            </w:r>
          </w:p>
        </w:tc>
        <w:tc>
          <w:tcPr>
            <w:tcW w:w="1620" w:type="dxa"/>
            <w:tcBorders/>
            <w:vAlign w:val="center"/>
          </w:tcPr>
          <w:p>
            <w:pPr>
              <w:pStyle w:val="TableContents"/>
              <w:rPr>
                <w:rFonts w:ascii="Hack" w:hAnsi="Hack"/>
                <w:sz w:val="24"/>
                <w:szCs w:val="24"/>
              </w:rPr>
            </w:pPr>
            <w:r>
              <w:rPr>
                <w:rFonts w:ascii="Hack" w:hAnsi="Hack"/>
                <w:sz w:val="24"/>
                <w:szCs w:val="24"/>
              </w:rPr>
              <w:t>Telnet</w:t>
            </w:r>
          </w:p>
        </w:tc>
        <w:tc>
          <w:tcPr>
            <w:tcW w:w="2430" w:type="dxa"/>
            <w:tcBorders/>
            <w:vAlign w:val="center"/>
          </w:tcPr>
          <w:p>
            <w:pPr>
              <w:pStyle w:val="TableContents"/>
              <w:rPr>
                <w:rFonts w:ascii="Hack" w:hAnsi="Hack"/>
                <w:sz w:val="24"/>
                <w:szCs w:val="24"/>
              </w:rPr>
            </w:pPr>
            <w:r>
              <w:rPr>
                <w:rFonts w:ascii="Hack" w:hAnsi="Hack"/>
                <w:sz w:val="24"/>
                <w:szCs w:val="24"/>
              </w:rPr>
              <w:t>Linux telnetd</w:t>
            </w:r>
          </w:p>
        </w:tc>
      </w:tr>
      <w:tr>
        <w:trPr/>
        <w:tc>
          <w:tcPr>
            <w:tcW w:w="840" w:type="dxa"/>
            <w:tcBorders/>
            <w:vAlign w:val="center"/>
          </w:tcPr>
          <w:p>
            <w:pPr>
              <w:pStyle w:val="TableContents"/>
              <w:rPr>
                <w:rFonts w:ascii="Hack" w:hAnsi="Hack"/>
                <w:sz w:val="24"/>
                <w:szCs w:val="24"/>
              </w:rPr>
            </w:pPr>
            <w:r>
              <w:rPr>
                <w:rFonts w:ascii="Hack" w:hAnsi="Hack"/>
                <w:sz w:val="24"/>
                <w:szCs w:val="24"/>
              </w:rPr>
              <w:t>25</w:t>
            </w:r>
          </w:p>
        </w:tc>
        <w:tc>
          <w:tcPr>
            <w:tcW w:w="1620" w:type="dxa"/>
            <w:tcBorders/>
            <w:vAlign w:val="center"/>
          </w:tcPr>
          <w:p>
            <w:pPr>
              <w:pStyle w:val="TableContents"/>
              <w:rPr>
                <w:rFonts w:ascii="Hack" w:hAnsi="Hack"/>
                <w:sz w:val="24"/>
                <w:szCs w:val="24"/>
              </w:rPr>
            </w:pPr>
            <w:r>
              <w:rPr>
                <w:rFonts w:ascii="Hack" w:hAnsi="Hack"/>
                <w:sz w:val="24"/>
                <w:szCs w:val="24"/>
              </w:rPr>
              <w:t>SMTP</w:t>
            </w:r>
          </w:p>
        </w:tc>
        <w:tc>
          <w:tcPr>
            <w:tcW w:w="2430" w:type="dxa"/>
            <w:tcBorders/>
            <w:vAlign w:val="center"/>
          </w:tcPr>
          <w:p>
            <w:pPr>
              <w:pStyle w:val="TableContents"/>
              <w:rPr>
                <w:rFonts w:ascii="Hack" w:hAnsi="Hack"/>
                <w:sz w:val="24"/>
                <w:szCs w:val="24"/>
              </w:rPr>
            </w:pPr>
            <w:r>
              <w:rPr>
                <w:rFonts w:ascii="Hack" w:hAnsi="Hack"/>
                <w:sz w:val="24"/>
                <w:szCs w:val="24"/>
              </w:rPr>
              <w:t>Postfix smtpd</w:t>
            </w:r>
          </w:p>
        </w:tc>
      </w:tr>
      <w:tr>
        <w:trPr/>
        <w:tc>
          <w:tcPr>
            <w:tcW w:w="840" w:type="dxa"/>
            <w:tcBorders/>
            <w:vAlign w:val="center"/>
          </w:tcPr>
          <w:p>
            <w:pPr>
              <w:pStyle w:val="TableContents"/>
              <w:rPr>
                <w:rFonts w:ascii="Hack" w:hAnsi="Hack"/>
                <w:sz w:val="24"/>
                <w:szCs w:val="24"/>
              </w:rPr>
            </w:pPr>
            <w:r>
              <w:rPr>
                <w:rFonts w:ascii="Hack" w:hAnsi="Hack"/>
                <w:sz w:val="24"/>
                <w:szCs w:val="24"/>
              </w:rPr>
              <w:t>80</w:t>
            </w:r>
          </w:p>
        </w:tc>
        <w:tc>
          <w:tcPr>
            <w:tcW w:w="1620" w:type="dxa"/>
            <w:tcBorders/>
            <w:vAlign w:val="center"/>
          </w:tcPr>
          <w:p>
            <w:pPr>
              <w:pStyle w:val="TableContents"/>
              <w:rPr>
                <w:rFonts w:ascii="Hack" w:hAnsi="Hack"/>
                <w:sz w:val="24"/>
                <w:szCs w:val="24"/>
              </w:rPr>
            </w:pPr>
            <w:r>
              <w:rPr>
                <w:rFonts w:ascii="Hack" w:hAnsi="Hack"/>
                <w:sz w:val="24"/>
                <w:szCs w:val="24"/>
              </w:rPr>
              <w:t>HTTP</w:t>
            </w:r>
          </w:p>
        </w:tc>
        <w:tc>
          <w:tcPr>
            <w:tcW w:w="2430" w:type="dxa"/>
            <w:tcBorders/>
            <w:vAlign w:val="center"/>
          </w:tcPr>
          <w:p>
            <w:pPr>
              <w:pStyle w:val="TableContents"/>
              <w:rPr>
                <w:rFonts w:ascii="Hack" w:hAnsi="Hack"/>
                <w:sz w:val="24"/>
                <w:szCs w:val="24"/>
              </w:rPr>
            </w:pPr>
            <w:r>
              <w:rPr>
                <w:rFonts w:ascii="Hack" w:hAnsi="Hack"/>
                <w:sz w:val="24"/>
                <w:szCs w:val="24"/>
              </w:rPr>
              <w:t>Apache 2.2.8</w:t>
            </w:r>
          </w:p>
        </w:tc>
      </w:tr>
      <w:tr>
        <w:trPr/>
        <w:tc>
          <w:tcPr>
            <w:tcW w:w="840" w:type="dxa"/>
            <w:tcBorders/>
            <w:vAlign w:val="center"/>
          </w:tcPr>
          <w:p>
            <w:pPr>
              <w:pStyle w:val="TableContents"/>
              <w:rPr>
                <w:rFonts w:ascii="Hack" w:hAnsi="Hack"/>
                <w:sz w:val="24"/>
                <w:szCs w:val="24"/>
              </w:rPr>
            </w:pPr>
            <w:r>
              <w:rPr>
                <w:rFonts w:ascii="Hack" w:hAnsi="Hack"/>
                <w:sz w:val="24"/>
                <w:szCs w:val="24"/>
              </w:rPr>
              <w:t>139</w:t>
            </w:r>
          </w:p>
        </w:tc>
        <w:tc>
          <w:tcPr>
            <w:tcW w:w="1620" w:type="dxa"/>
            <w:tcBorders/>
            <w:vAlign w:val="center"/>
          </w:tcPr>
          <w:p>
            <w:pPr>
              <w:pStyle w:val="TableContents"/>
              <w:rPr>
                <w:rFonts w:ascii="Hack" w:hAnsi="Hack"/>
                <w:sz w:val="24"/>
                <w:szCs w:val="24"/>
              </w:rPr>
            </w:pPr>
            <w:r>
              <w:rPr>
                <w:rFonts w:ascii="Hack" w:hAnsi="Hack"/>
                <w:sz w:val="24"/>
                <w:szCs w:val="24"/>
              </w:rPr>
              <w:t>NetBIOS</w:t>
            </w:r>
          </w:p>
        </w:tc>
        <w:tc>
          <w:tcPr>
            <w:tcW w:w="2430" w:type="dxa"/>
            <w:tcBorders/>
            <w:vAlign w:val="center"/>
          </w:tcPr>
          <w:p>
            <w:pPr>
              <w:pStyle w:val="TableContents"/>
              <w:rPr>
                <w:rFonts w:ascii="Hack" w:hAnsi="Hack"/>
                <w:sz w:val="24"/>
                <w:szCs w:val="24"/>
              </w:rPr>
            </w:pPr>
            <w:r>
              <w:rPr>
                <w:rFonts w:ascii="Hack" w:hAnsi="Hack"/>
                <w:sz w:val="24"/>
                <w:szCs w:val="24"/>
              </w:rPr>
              <w:t>Samba</w:t>
            </w:r>
          </w:p>
        </w:tc>
      </w:tr>
      <w:tr>
        <w:trPr/>
        <w:tc>
          <w:tcPr>
            <w:tcW w:w="840" w:type="dxa"/>
            <w:tcBorders/>
            <w:vAlign w:val="center"/>
          </w:tcPr>
          <w:p>
            <w:pPr>
              <w:pStyle w:val="TableContents"/>
              <w:rPr>
                <w:rFonts w:ascii="Hack" w:hAnsi="Hack"/>
                <w:sz w:val="24"/>
                <w:szCs w:val="24"/>
              </w:rPr>
            </w:pPr>
            <w:r>
              <w:rPr>
                <w:rFonts w:ascii="Hack" w:hAnsi="Hack"/>
                <w:sz w:val="24"/>
                <w:szCs w:val="24"/>
              </w:rPr>
              <w:t>445</w:t>
            </w:r>
          </w:p>
        </w:tc>
        <w:tc>
          <w:tcPr>
            <w:tcW w:w="1620" w:type="dxa"/>
            <w:tcBorders/>
            <w:vAlign w:val="center"/>
          </w:tcPr>
          <w:p>
            <w:pPr>
              <w:pStyle w:val="TableContents"/>
              <w:rPr>
                <w:rFonts w:ascii="Hack" w:hAnsi="Hack"/>
                <w:sz w:val="24"/>
                <w:szCs w:val="24"/>
              </w:rPr>
            </w:pPr>
            <w:r>
              <w:rPr>
                <w:rFonts w:ascii="Hack" w:hAnsi="Hack"/>
                <w:sz w:val="24"/>
                <w:szCs w:val="24"/>
              </w:rPr>
              <w:t>SMB</w:t>
            </w:r>
          </w:p>
        </w:tc>
        <w:tc>
          <w:tcPr>
            <w:tcW w:w="2430" w:type="dxa"/>
            <w:tcBorders/>
            <w:vAlign w:val="center"/>
          </w:tcPr>
          <w:p>
            <w:pPr>
              <w:pStyle w:val="TableContents"/>
              <w:rPr>
                <w:rFonts w:ascii="Hack" w:hAnsi="Hack"/>
                <w:sz w:val="24"/>
                <w:szCs w:val="24"/>
              </w:rPr>
            </w:pPr>
            <w:r>
              <w:rPr>
                <w:rFonts w:ascii="Hack" w:hAnsi="Hack"/>
                <w:sz w:val="24"/>
                <w:szCs w:val="24"/>
              </w:rPr>
              <w:t>Samba 3.x</w:t>
            </w:r>
          </w:p>
        </w:tc>
      </w:tr>
    </w:tbl>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Scan Comparison (Stealth vs Aggressive)</w:t>
      </w:r>
    </w:p>
    <w:p>
      <w:pPr>
        <w:pStyle w:val="BodyText"/>
        <w:tabs>
          <w:tab w:val="clear" w:pos="720"/>
          <w:tab w:val="left" w:pos="4971" w:leader="none"/>
        </w:tabs>
        <w:rPr>
          <w:rFonts w:ascii="Hack" w:hAnsi="Hack"/>
          <w:sz w:val="24"/>
          <w:szCs w:val="24"/>
        </w:rPr>
      </w:pPr>
      <w:r>
        <w:rPr>
          <w:rFonts w:ascii="Hack" w:hAnsi="Hack"/>
          <w:sz w:val="24"/>
          <w:szCs w:val="24"/>
        </w:rPr>
        <w:t>The stealth scan (</w:t>
      </w:r>
      <w:r>
        <w:rPr>
          <w:rStyle w:val="SourceText"/>
          <w:rFonts w:ascii="Hack" w:hAnsi="Hack"/>
          <w:sz w:val="24"/>
          <w:szCs w:val="24"/>
        </w:rPr>
        <w:t>-sS</w:t>
      </w:r>
      <w:r>
        <w:rPr>
          <w:rFonts w:ascii="Hack" w:hAnsi="Hack"/>
          <w:sz w:val="24"/>
          <w:szCs w:val="24"/>
        </w:rPr>
        <w:t>) performs a partial TCP handshake, making it less detectable and relatively faster. In contrast, the aggressive scan (</w:t>
      </w:r>
      <w:r>
        <w:rPr>
          <w:rStyle w:val="SourceText"/>
          <w:rFonts w:ascii="Hack" w:hAnsi="Hack"/>
          <w:sz w:val="24"/>
          <w:szCs w:val="24"/>
        </w:rPr>
        <w:t>-A</w:t>
      </w:r>
      <w:r>
        <w:rPr>
          <w:rFonts w:ascii="Hack" w:hAnsi="Hack"/>
          <w:sz w:val="24"/>
          <w:szCs w:val="24"/>
        </w:rPr>
        <w:t>) provides extensive details such as operating system detection, service versions, and script outputs. However, it generates more network traffic and is easier to detect by security systems.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Analysis</w:t>
      </w:r>
    </w:p>
    <w:p>
      <w:pPr>
        <w:pStyle w:val="BodyText"/>
        <w:tabs>
          <w:tab w:val="clear" w:pos="720"/>
          <w:tab w:val="left" w:pos="4971" w:leader="none"/>
        </w:tabs>
        <w:rPr>
          <w:rFonts w:ascii="Hack" w:hAnsi="Hack"/>
          <w:sz w:val="24"/>
          <w:szCs w:val="24"/>
        </w:rPr>
      </w:pPr>
      <w:r>
        <w:rPr>
          <w:rFonts w:ascii="Hack" w:hAnsi="Hack"/>
          <w:sz w:val="24"/>
          <w:szCs w:val="24"/>
        </w:rPr>
        <w:t>The scanning results indicate that the target system has multiple open ports exposing various services. Several of these services, such as FTP and SMB, are outdated and commonly associated with known vulnerabilities. The presence of these services significantly increases the risk of exploitation.</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Conclusion</w:t>
      </w:r>
    </w:p>
    <w:p>
      <w:pPr>
        <w:pStyle w:val="BodyText"/>
        <w:tabs>
          <w:tab w:val="clear" w:pos="720"/>
          <w:tab w:val="left" w:pos="4971" w:leader="none"/>
        </w:tabs>
        <w:rPr>
          <w:rFonts w:ascii="Hack" w:hAnsi="Hack"/>
          <w:sz w:val="24"/>
          <w:szCs w:val="24"/>
        </w:rPr>
      </w:pPr>
      <w:r>
        <w:rPr>
          <w:rFonts w:ascii="Hack" w:hAnsi="Hack"/>
          <w:sz w:val="24"/>
          <w:szCs w:val="24"/>
        </w:rPr>
        <w:t>The network scan successfully identified active services and their versions on the target system. The findings highlight several potential security weaknesses due to outdated and exposed services. Regular network scanning and timely patching are essential to reduce the attack surface and improve system security.</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Hack">
    <w:charset w:val="01"/>
    <w:family w:val="auto"/>
    <w:pitch w:val="fixed"/>
  </w:font>
  <w:font w:name="Hack">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user">
    <w:name w:val="Bullets (user)"/>
    <w:qFormat/>
    <w:rPr>
      <w:rFonts w:ascii="OpenSymbol" w:hAnsi="OpenSymbol" w:eastAsia="OpenSymbol" w:cs="OpenSymbol"/>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77</TotalTime>
  <Application>LibreOffice/26.2.2.2$Linux_X86_64 LibreOffice_project/620$Build-2</Application>
  <AppVersion>15.0000</AppVersion>
  <Pages>2</Pages>
  <Words>279</Words>
  <Characters>1627</Characters>
  <CharactersWithSpaces>1858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2026-04-20T03:43:24Z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