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tabs>
          <w:tab w:val="clear" w:pos="720"/>
          <w:tab w:val="left" w:pos="4971" w:leader="none"/>
        </w:tabs>
        <w:spacing w:before="0" w:after="140"/>
        <w:rPr>
          <w:rFonts w:ascii="Hack" w:hAnsi="Hack"/>
          <w:sz w:val="24"/>
          <w:szCs w:val="24"/>
        </w:rPr>
      </w:pPr>
      <w:r>
        <w:rPr>
          <w:rStyle w:val="Strong"/>
          <w:rFonts w:ascii="Hack" w:hAnsi="Hack"/>
          <w:b/>
          <w:bCs/>
          <w:sz w:val="36"/>
          <w:szCs w:val="36"/>
        </w:rPr>
        <w:t>VULNERABILITY SCANNING REPORT (OpenVAS)</w:t>
      </w:r>
    </w:p>
    <w:p>
      <w:pPr>
        <w:pStyle w:val="Heading2"/>
        <w:tabs>
          <w:tab w:val="clear" w:pos="720"/>
          <w:tab w:val="left" w:pos="4971" w:leader="none"/>
        </w:tabs>
        <w:spacing w:before="0" w:after="140"/>
        <w:rPr>
          <w:rFonts w:ascii="Hack" w:hAnsi="Hack"/>
          <w:b/>
          <w:bCs/>
          <w:sz w:val="24"/>
          <w:szCs w:val="24"/>
        </w:rPr>
      </w:pPr>
      <w:r>
        <w:rPr>
          <w:rFonts w:ascii="Hack" w:hAnsi="Hack"/>
          <w:b/>
          <w:bCs/>
          <w:sz w:val="24"/>
          <w:szCs w:val="24"/>
        </w:rPr>
        <w:t>Tool Used</w:t>
      </w:r>
    </w:p>
    <w:p>
      <w:pPr>
        <w:pStyle w:val="BodyText"/>
        <w:tabs>
          <w:tab w:val="clear" w:pos="720"/>
          <w:tab w:val="left" w:pos="4971" w:leader="none"/>
        </w:tabs>
        <w:rPr>
          <w:rFonts w:ascii="Hack" w:hAnsi="Hack"/>
          <w:b/>
          <w:bCs/>
          <w:sz w:val="24"/>
          <w:szCs w:val="24"/>
        </w:rPr>
      </w:pPr>
      <w:r>
        <w:rPr>
          <w:rFonts w:ascii="Hack" w:hAnsi="Hack"/>
          <w:b/>
          <w:bCs/>
          <w:sz w:val="24"/>
          <w:szCs w:val="24"/>
        </w:rPr>
        <w:t>OpenVAS</w:t>
      </w:r>
    </w:p>
    <w:p>
      <w:pPr>
        <w:pStyle w:val="HorizontalLine"/>
        <w:tabs>
          <w:tab w:val="clear" w:pos="720"/>
          <w:tab w:val="left" w:pos="4971" w:leader="none"/>
        </w:tabs>
        <w:spacing w:before="0" w:after="140"/>
        <w:rPr>
          <w:rFonts w:ascii="Hack" w:hAnsi="Hack"/>
          <w:sz w:val="24"/>
          <w:szCs w:val="24"/>
        </w:rPr>
      </w:pPr>
      <w:r>
        <w:rPr>
          <w:rFonts w:ascii="Hack" w:hAnsi="Hack"/>
          <w:sz w:val="24"/>
          <w:szCs w:val="24"/>
        </w:rPr>
      </w:r>
    </w:p>
    <w:p>
      <w:pPr>
        <w:pStyle w:val="Heading2"/>
        <w:tabs>
          <w:tab w:val="clear" w:pos="720"/>
          <w:tab w:val="left" w:pos="4971" w:leader="none"/>
        </w:tabs>
        <w:spacing w:before="0" w:after="140"/>
        <w:rPr>
          <w:rFonts w:ascii="Hack" w:hAnsi="Hack"/>
          <w:b/>
          <w:bCs/>
          <w:sz w:val="32"/>
          <w:szCs w:val="32"/>
        </w:rPr>
      </w:pPr>
      <w:r>
        <w:rPr>
          <w:rFonts w:ascii="Hack" w:hAnsi="Hack"/>
          <w:b/>
          <w:bCs/>
          <w:sz w:val="32"/>
          <w:szCs w:val="32"/>
        </w:rPr>
        <w:t>Objective</w:t>
      </w:r>
    </w:p>
    <w:p>
      <w:pPr>
        <w:pStyle w:val="BodyText"/>
        <w:tabs>
          <w:tab w:val="clear" w:pos="720"/>
          <w:tab w:val="left" w:pos="4971" w:leader="none"/>
        </w:tabs>
        <w:rPr>
          <w:rFonts w:ascii="Hack" w:hAnsi="Hack"/>
          <w:sz w:val="24"/>
          <w:szCs w:val="24"/>
        </w:rPr>
      </w:pPr>
      <w:r>
        <w:rPr>
          <w:rFonts w:ascii="Hack" w:hAnsi="Hack"/>
          <w:sz w:val="24"/>
          <w:szCs w:val="24"/>
        </w:rPr>
        <w:t>The objective of this task was to perform a vulnerability assessment on the target system (Metasploitable2) to identify security weaknesses and prioritize them based on severity.</w:t>
      </w:r>
    </w:p>
    <w:p>
      <w:pPr>
        <w:pStyle w:val="HorizontalLine"/>
        <w:tabs>
          <w:tab w:val="clear" w:pos="720"/>
          <w:tab w:val="left" w:pos="4971" w:leader="none"/>
        </w:tabs>
        <w:spacing w:before="0" w:after="140"/>
        <w:rPr>
          <w:rFonts w:ascii="Hack" w:hAnsi="Hack"/>
          <w:sz w:val="24"/>
          <w:szCs w:val="24"/>
        </w:rPr>
      </w:pPr>
      <w:r>
        <w:rPr>
          <w:rFonts w:ascii="Hack" w:hAnsi="Hack"/>
          <w:sz w:val="24"/>
          <w:szCs w:val="24"/>
        </w:rPr>
      </w:r>
    </w:p>
    <w:p>
      <w:pPr>
        <w:pStyle w:val="Heading2"/>
        <w:tabs>
          <w:tab w:val="clear" w:pos="720"/>
          <w:tab w:val="left" w:pos="4971" w:leader="none"/>
        </w:tabs>
        <w:spacing w:before="0" w:after="140"/>
        <w:rPr>
          <w:rFonts w:ascii="Hack" w:hAnsi="Hack"/>
          <w:b/>
          <w:bCs/>
          <w:sz w:val="32"/>
          <w:szCs w:val="32"/>
        </w:rPr>
      </w:pPr>
      <w:r>
        <w:rPr>
          <w:rFonts w:ascii="Hack" w:hAnsi="Hack"/>
          <w:b/>
          <w:bCs/>
          <w:sz w:val="32"/>
          <w:szCs w:val="32"/>
        </w:rPr>
        <w:t>Methodology</w:t>
      </w:r>
    </w:p>
    <w:p>
      <w:pPr>
        <w:pStyle w:val="BodyText"/>
        <w:tabs>
          <w:tab w:val="clear" w:pos="720"/>
          <w:tab w:val="left" w:pos="4971" w:leader="none"/>
        </w:tabs>
        <w:rPr>
          <w:rFonts w:ascii="Hack" w:hAnsi="Hack"/>
          <w:sz w:val="24"/>
          <w:szCs w:val="24"/>
        </w:rPr>
      </w:pPr>
      <w:r>
        <w:rPr>
          <w:rFonts w:ascii="Hack" w:hAnsi="Hack"/>
          <w:sz w:val="24"/>
          <w:szCs w:val="24"/>
        </w:rPr>
        <w:t>A vulnerability scan was conducted using OpenVAS. The scan analyzed the target system for known vulnerabilities, misconfigurations, and outdated services. The results were then reviewed and prioritized using CVSS scores.</w:t>
      </w:r>
    </w:p>
    <w:p>
      <w:pPr>
        <w:pStyle w:val="HorizontalLine"/>
        <w:tabs>
          <w:tab w:val="clear" w:pos="720"/>
          <w:tab w:val="left" w:pos="4971" w:leader="none"/>
        </w:tabs>
        <w:spacing w:before="0" w:after="140"/>
        <w:rPr>
          <w:rFonts w:ascii="Hack" w:hAnsi="Hack"/>
          <w:sz w:val="24"/>
          <w:szCs w:val="24"/>
        </w:rPr>
      </w:pPr>
      <w:r>
        <w:rPr>
          <w:rFonts w:ascii="Hack" w:hAnsi="Hack"/>
          <w:sz w:val="24"/>
          <w:szCs w:val="24"/>
        </w:rPr>
      </w:r>
    </w:p>
    <w:p>
      <w:pPr>
        <w:pStyle w:val="Heading2"/>
        <w:tabs>
          <w:tab w:val="clear" w:pos="720"/>
          <w:tab w:val="left" w:pos="4971" w:leader="none"/>
        </w:tabs>
        <w:spacing w:before="0" w:after="140"/>
        <w:rPr>
          <w:rFonts w:ascii="Hack" w:hAnsi="Hack"/>
          <w:b/>
          <w:bCs/>
          <w:sz w:val="32"/>
          <w:szCs w:val="32"/>
        </w:rPr>
      </w:pPr>
      <w:r>
        <w:rPr>
          <w:rFonts w:ascii="Hack" w:hAnsi="Hack"/>
          <w:b/>
          <w:bCs/>
          <w:sz w:val="32"/>
          <w:szCs w:val="32"/>
        </w:rPr>
        <w:t>Key Vulnerabilities Identified</w:t>
      </w:r>
    </w:p>
    <w:tbl>
      <w:tblPr>
        <w:tblW w:w="9270" w:type="dxa"/>
        <w:jc w:val="start"/>
        <w:tblInd w:w="0" w:type="dxa"/>
        <w:tblLayout w:type="fixed"/>
        <w:tblCellMar>
          <w:top w:w="28" w:type="dxa"/>
          <w:start w:w="28" w:type="dxa"/>
          <w:bottom w:w="28" w:type="dxa"/>
          <w:end w:w="28" w:type="dxa"/>
        </w:tblCellMar>
      </w:tblPr>
      <w:tblGrid>
        <w:gridCol w:w="1978"/>
        <w:gridCol w:w="1377"/>
        <w:gridCol w:w="5915"/>
      </w:tblGrid>
      <w:tr>
        <w:trPr>
          <w:tblHeader w:val="true"/>
        </w:trPr>
        <w:tc>
          <w:tcPr>
            <w:tcW w:w="1978" w:type="dxa"/>
            <w:tcBorders/>
            <w:vAlign w:val="center"/>
          </w:tcPr>
          <w:p>
            <w:pPr>
              <w:pStyle w:val="TableHeading"/>
              <w:rPr>
                <w:rFonts w:ascii="Hack" w:hAnsi="Hack"/>
                <w:sz w:val="24"/>
                <w:szCs w:val="24"/>
              </w:rPr>
            </w:pPr>
            <w:r>
              <w:rPr>
                <w:rFonts w:ascii="Hack" w:hAnsi="Hack"/>
                <w:sz w:val="24"/>
                <w:szCs w:val="24"/>
              </w:rPr>
              <w:t>Vulnerability</w:t>
            </w:r>
          </w:p>
        </w:tc>
        <w:tc>
          <w:tcPr>
            <w:tcW w:w="1377" w:type="dxa"/>
            <w:tcBorders/>
            <w:vAlign w:val="center"/>
          </w:tcPr>
          <w:p>
            <w:pPr>
              <w:pStyle w:val="TableHeading"/>
              <w:rPr>
                <w:rFonts w:ascii="Hack" w:hAnsi="Hack"/>
                <w:sz w:val="24"/>
                <w:szCs w:val="24"/>
              </w:rPr>
            </w:pPr>
            <w:r>
              <w:rPr>
                <w:rFonts w:ascii="Hack" w:hAnsi="Hack"/>
                <w:sz w:val="24"/>
                <w:szCs w:val="24"/>
              </w:rPr>
              <w:t>CVSS Score</w:t>
            </w:r>
          </w:p>
        </w:tc>
        <w:tc>
          <w:tcPr>
            <w:tcW w:w="5915" w:type="dxa"/>
            <w:tcBorders/>
            <w:vAlign w:val="center"/>
          </w:tcPr>
          <w:p>
            <w:pPr>
              <w:pStyle w:val="TableHeading"/>
              <w:rPr>
                <w:rFonts w:ascii="Hack" w:hAnsi="Hack"/>
                <w:sz w:val="24"/>
                <w:szCs w:val="24"/>
              </w:rPr>
            </w:pPr>
            <w:r>
              <w:rPr>
                <w:rFonts w:ascii="Hack" w:hAnsi="Hack"/>
                <w:sz w:val="24"/>
                <w:szCs w:val="24"/>
              </w:rPr>
              <w:t>Description</w:t>
            </w:r>
          </w:p>
        </w:tc>
      </w:tr>
      <w:tr>
        <w:trPr/>
        <w:tc>
          <w:tcPr>
            <w:tcW w:w="1978" w:type="dxa"/>
            <w:tcBorders/>
            <w:vAlign w:val="center"/>
          </w:tcPr>
          <w:p>
            <w:pPr>
              <w:pStyle w:val="TableContents"/>
              <w:rPr>
                <w:rFonts w:ascii="Hack" w:hAnsi="Hack"/>
                <w:sz w:val="24"/>
                <w:szCs w:val="24"/>
              </w:rPr>
            </w:pPr>
            <w:r>
              <w:rPr>
                <w:rFonts w:ascii="Hack" w:hAnsi="Hack"/>
                <w:sz w:val="24"/>
                <w:szCs w:val="24"/>
              </w:rPr>
              <w:t>VSFTPD Backdoor</w:t>
            </w:r>
          </w:p>
        </w:tc>
        <w:tc>
          <w:tcPr>
            <w:tcW w:w="1377" w:type="dxa"/>
            <w:tcBorders/>
            <w:vAlign w:val="center"/>
          </w:tcPr>
          <w:p>
            <w:pPr>
              <w:pStyle w:val="TableContents"/>
              <w:rPr>
                <w:rFonts w:ascii="Hack" w:hAnsi="Hack"/>
                <w:sz w:val="24"/>
                <w:szCs w:val="24"/>
              </w:rPr>
            </w:pPr>
            <w:r>
              <w:rPr>
                <w:rFonts w:ascii="Hack" w:hAnsi="Hack"/>
                <w:sz w:val="24"/>
                <w:szCs w:val="24"/>
              </w:rPr>
              <w:t>7.5</w:t>
            </w:r>
          </w:p>
        </w:tc>
        <w:tc>
          <w:tcPr>
            <w:tcW w:w="5915" w:type="dxa"/>
            <w:tcBorders/>
            <w:vAlign w:val="center"/>
          </w:tcPr>
          <w:p>
            <w:pPr>
              <w:pStyle w:val="TableContents"/>
              <w:rPr>
                <w:rFonts w:ascii="Hack" w:hAnsi="Hack"/>
                <w:sz w:val="24"/>
                <w:szCs w:val="24"/>
              </w:rPr>
            </w:pPr>
            <w:r>
              <w:rPr>
                <w:rFonts w:ascii="Hack" w:hAnsi="Hack"/>
                <w:sz w:val="24"/>
                <w:szCs w:val="24"/>
              </w:rPr>
              <w:t>Allows unauthorized remote access to the system</w:t>
            </w:r>
          </w:p>
        </w:tc>
      </w:tr>
      <w:tr>
        <w:trPr/>
        <w:tc>
          <w:tcPr>
            <w:tcW w:w="1978" w:type="dxa"/>
            <w:tcBorders/>
            <w:vAlign w:val="center"/>
          </w:tcPr>
          <w:p>
            <w:pPr>
              <w:pStyle w:val="TableContents"/>
              <w:rPr>
                <w:rFonts w:ascii="Hack" w:hAnsi="Hack"/>
                <w:sz w:val="24"/>
                <w:szCs w:val="24"/>
              </w:rPr>
            </w:pPr>
            <w:r>
              <w:rPr>
                <w:rFonts w:ascii="Hack" w:hAnsi="Hack"/>
                <w:sz w:val="24"/>
                <w:szCs w:val="24"/>
              </w:rPr>
              <w:t>Rlogin Service</w:t>
            </w:r>
          </w:p>
        </w:tc>
        <w:tc>
          <w:tcPr>
            <w:tcW w:w="1377" w:type="dxa"/>
            <w:tcBorders/>
            <w:vAlign w:val="center"/>
          </w:tcPr>
          <w:p>
            <w:pPr>
              <w:pStyle w:val="TableContents"/>
              <w:rPr>
                <w:rFonts w:ascii="Hack" w:hAnsi="Hack"/>
                <w:sz w:val="24"/>
                <w:szCs w:val="24"/>
              </w:rPr>
            </w:pPr>
            <w:r>
              <w:rPr>
                <w:rFonts w:ascii="Hack" w:hAnsi="Hack"/>
                <w:sz w:val="24"/>
                <w:szCs w:val="24"/>
              </w:rPr>
              <w:t>10.0</w:t>
            </w:r>
          </w:p>
        </w:tc>
        <w:tc>
          <w:tcPr>
            <w:tcW w:w="5915" w:type="dxa"/>
            <w:tcBorders/>
            <w:vAlign w:val="center"/>
          </w:tcPr>
          <w:p>
            <w:pPr>
              <w:pStyle w:val="TableContents"/>
              <w:rPr>
                <w:rFonts w:ascii="Hack" w:hAnsi="Hack"/>
                <w:sz w:val="24"/>
                <w:szCs w:val="24"/>
              </w:rPr>
            </w:pPr>
            <w:r>
              <w:rPr>
                <w:rFonts w:ascii="Hack" w:hAnsi="Hack"/>
                <w:sz w:val="24"/>
                <w:szCs w:val="24"/>
              </w:rPr>
              <w:t>Weak authentication enabling remote login access</w:t>
            </w:r>
          </w:p>
        </w:tc>
      </w:tr>
      <w:tr>
        <w:trPr/>
        <w:tc>
          <w:tcPr>
            <w:tcW w:w="1978" w:type="dxa"/>
            <w:tcBorders/>
            <w:vAlign w:val="center"/>
          </w:tcPr>
          <w:p>
            <w:pPr>
              <w:pStyle w:val="TableContents"/>
              <w:rPr>
                <w:rFonts w:ascii="Hack" w:hAnsi="Hack"/>
                <w:sz w:val="24"/>
                <w:szCs w:val="24"/>
              </w:rPr>
            </w:pPr>
            <w:r>
              <w:rPr>
                <w:rFonts w:ascii="Hack" w:hAnsi="Hack"/>
                <w:sz w:val="24"/>
                <w:szCs w:val="24"/>
              </w:rPr>
              <w:t>OS End of Life</w:t>
            </w:r>
          </w:p>
        </w:tc>
        <w:tc>
          <w:tcPr>
            <w:tcW w:w="1377" w:type="dxa"/>
            <w:tcBorders/>
            <w:vAlign w:val="center"/>
          </w:tcPr>
          <w:p>
            <w:pPr>
              <w:pStyle w:val="TableContents"/>
              <w:rPr>
                <w:rFonts w:ascii="Hack" w:hAnsi="Hack"/>
                <w:sz w:val="24"/>
                <w:szCs w:val="24"/>
              </w:rPr>
            </w:pPr>
            <w:r>
              <w:rPr>
                <w:rFonts w:ascii="Hack" w:hAnsi="Hack"/>
                <w:sz w:val="24"/>
                <w:szCs w:val="24"/>
              </w:rPr>
              <w:t>9.0</w:t>
            </w:r>
          </w:p>
        </w:tc>
        <w:tc>
          <w:tcPr>
            <w:tcW w:w="5915" w:type="dxa"/>
            <w:tcBorders/>
            <w:vAlign w:val="center"/>
          </w:tcPr>
          <w:p>
            <w:pPr>
              <w:pStyle w:val="TableContents"/>
              <w:rPr>
                <w:rFonts w:ascii="Hack" w:hAnsi="Hack"/>
                <w:sz w:val="24"/>
                <w:szCs w:val="24"/>
              </w:rPr>
            </w:pPr>
            <w:r>
              <w:rPr>
                <w:rFonts w:ascii="Hack" w:hAnsi="Hack"/>
                <w:sz w:val="24"/>
                <w:szCs w:val="24"/>
              </w:rPr>
              <w:t>Unsupported system with no security updates</w:t>
            </w:r>
          </w:p>
        </w:tc>
      </w:tr>
    </w:tbl>
    <w:p>
      <w:pPr>
        <w:pStyle w:val="HorizontalLine"/>
        <w:tabs>
          <w:tab w:val="clear" w:pos="720"/>
          <w:tab w:val="left" w:pos="4971" w:leader="none"/>
        </w:tabs>
        <w:spacing w:before="0" w:after="140"/>
        <w:rPr>
          <w:rFonts w:ascii="Hack" w:hAnsi="Hack"/>
          <w:sz w:val="24"/>
          <w:szCs w:val="24"/>
        </w:rPr>
      </w:pPr>
      <w:r>
        <w:rPr>
          <w:rFonts w:ascii="Hack" w:hAnsi="Hack"/>
          <w:sz w:val="24"/>
          <w:szCs w:val="24"/>
        </w:rPr>
      </w:r>
    </w:p>
    <w:p>
      <w:pPr>
        <w:pStyle w:val="Heading2"/>
        <w:tabs>
          <w:tab w:val="clear" w:pos="720"/>
          <w:tab w:val="left" w:pos="4971" w:leader="none"/>
        </w:tabs>
        <w:spacing w:before="0" w:after="140"/>
        <w:rPr>
          <w:rFonts w:ascii="Hack" w:hAnsi="Hack"/>
          <w:b/>
          <w:bCs/>
          <w:sz w:val="32"/>
          <w:szCs w:val="32"/>
        </w:rPr>
      </w:pPr>
      <w:r>
        <w:rPr>
          <w:rFonts w:ascii="Hack" w:hAnsi="Hack"/>
          <w:b/>
          <w:bCs/>
          <w:sz w:val="32"/>
          <w:szCs w:val="32"/>
        </w:rPr>
        <w:t>Analysis</w:t>
      </w:r>
    </w:p>
    <w:p>
      <w:pPr>
        <w:pStyle w:val="BodyText"/>
        <w:tabs>
          <w:tab w:val="clear" w:pos="720"/>
          <w:tab w:val="left" w:pos="4971" w:leader="none"/>
        </w:tabs>
        <w:rPr>
          <w:rFonts w:ascii="Hack" w:hAnsi="Hack"/>
          <w:sz w:val="24"/>
          <w:szCs w:val="24"/>
        </w:rPr>
      </w:pPr>
      <w:r>
        <w:rPr>
          <w:rFonts w:ascii="Hack" w:hAnsi="Hack"/>
          <w:sz w:val="24"/>
          <w:szCs w:val="24"/>
        </w:rPr>
        <w:t>The scan revealed several critical vulnerabilities affecting the target system. Services such as FTP and Rlogin were found to be insecure and exploitable. The presence of an outdated operating system further increases the risk, as it lacks security patches and updates.</w:t>
      </w:r>
    </w:p>
    <w:p>
      <w:pPr>
        <w:pStyle w:val="HorizontalLine"/>
        <w:tabs>
          <w:tab w:val="clear" w:pos="720"/>
          <w:tab w:val="left" w:pos="4971" w:leader="none"/>
        </w:tabs>
        <w:spacing w:before="0" w:after="140"/>
        <w:rPr>
          <w:rFonts w:ascii="Hack" w:hAnsi="Hack"/>
          <w:sz w:val="24"/>
          <w:szCs w:val="24"/>
        </w:rPr>
      </w:pPr>
      <w:r>
        <w:rPr>
          <w:rFonts w:ascii="Hack" w:hAnsi="Hack"/>
          <w:sz w:val="24"/>
          <w:szCs w:val="24"/>
        </w:rPr>
      </w:r>
    </w:p>
    <w:p>
      <w:pPr>
        <w:pStyle w:val="Heading2"/>
        <w:tabs>
          <w:tab w:val="clear" w:pos="720"/>
          <w:tab w:val="left" w:pos="4971" w:leader="none"/>
        </w:tabs>
        <w:spacing w:before="0" w:after="140"/>
        <w:rPr>
          <w:rFonts w:ascii="Hack" w:hAnsi="Hack"/>
          <w:b/>
          <w:bCs/>
          <w:sz w:val="32"/>
          <w:szCs w:val="32"/>
        </w:rPr>
      </w:pPr>
      <w:r>
        <w:rPr>
          <w:rFonts w:ascii="Hack" w:hAnsi="Hack"/>
          <w:b/>
          <w:bCs/>
          <w:sz w:val="32"/>
          <w:szCs w:val="32"/>
        </w:rPr>
        <w:t>Exploit Verification</w:t>
      </w:r>
    </w:p>
    <w:p>
      <w:pPr>
        <w:pStyle w:val="BodyText"/>
        <w:tabs>
          <w:tab w:val="clear" w:pos="720"/>
          <w:tab w:val="left" w:pos="4971" w:leader="none"/>
        </w:tabs>
        <w:rPr>
          <w:rFonts w:ascii="Hack" w:hAnsi="Hack"/>
          <w:sz w:val="24"/>
          <w:szCs w:val="24"/>
        </w:rPr>
      </w:pPr>
      <w:r>
        <w:rPr>
          <w:rFonts w:ascii="Hack" w:hAnsi="Hack"/>
          <w:sz w:val="24"/>
          <w:szCs w:val="24"/>
        </w:rPr>
        <w:t>One of the identified vulnerabilities, the VSFTPD backdoor, was validated using Metasploit. The exploit was successfully executed, confirming that the vulnerability is real and can be used to gain unauthorized access to the system.</w:t>
      </w:r>
    </w:p>
    <w:p>
      <w:pPr>
        <w:pStyle w:val="HorizontalLine"/>
        <w:tabs>
          <w:tab w:val="clear" w:pos="720"/>
          <w:tab w:val="left" w:pos="4971" w:leader="none"/>
        </w:tabs>
        <w:spacing w:before="0" w:after="140"/>
        <w:rPr>
          <w:rFonts w:ascii="Hack" w:hAnsi="Hack"/>
          <w:sz w:val="24"/>
          <w:szCs w:val="24"/>
        </w:rPr>
      </w:pPr>
      <w:r>
        <w:rPr>
          <w:rFonts w:ascii="Hack" w:hAnsi="Hack"/>
          <w:sz w:val="24"/>
          <w:szCs w:val="24"/>
        </w:rPr>
      </w:r>
    </w:p>
    <w:p>
      <w:pPr>
        <w:pStyle w:val="Heading2"/>
        <w:tabs>
          <w:tab w:val="clear" w:pos="720"/>
          <w:tab w:val="left" w:pos="4971" w:leader="none"/>
        </w:tabs>
        <w:spacing w:before="0" w:after="140"/>
        <w:rPr>
          <w:rFonts w:ascii="Hack" w:hAnsi="Hack"/>
          <w:b/>
          <w:bCs/>
          <w:sz w:val="28"/>
          <w:szCs w:val="28"/>
        </w:rPr>
      </w:pPr>
      <w:r>
        <w:rPr>
          <w:rFonts w:ascii="Hack" w:hAnsi="Hack"/>
          <w:b/>
          <w:bCs/>
          <w:sz w:val="28"/>
          <w:szCs w:val="28"/>
        </w:rPr>
        <w:t>Risk Assessment</w:t>
      </w:r>
    </w:p>
    <w:p>
      <w:pPr>
        <w:pStyle w:val="BodyText"/>
        <w:numPr>
          <w:ilvl w:val="0"/>
          <w:numId w:val="1"/>
        </w:numPr>
        <w:tabs>
          <w:tab w:val="clear" w:pos="720"/>
          <w:tab w:val="left" w:pos="0" w:leader="none"/>
          <w:tab w:val="left" w:pos="4262" w:leader="none"/>
        </w:tabs>
        <w:spacing w:before="0" w:after="0"/>
        <w:ind w:hanging="283" w:start="709"/>
        <w:rPr>
          <w:rFonts w:ascii="Hack" w:hAnsi="Hack"/>
          <w:sz w:val="24"/>
          <w:szCs w:val="24"/>
        </w:rPr>
      </w:pPr>
      <w:r>
        <w:rPr>
          <w:rFonts w:ascii="Hack" w:hAnsi="Hack"/>
          <w:sz w:val="24"/>
          <w:szCs w:val="24"/>
        </w:rPr>
        <w:t xml:space="preserve">High-risk vulnerabilities were identified </w:t>
      </w:r>
    </w:p>
    <w:p>
      <w:pPr>
        <w:pStyle w:val="BodyText"/>
        <w:numPr>
          <w:ilvl w:val="0"/>
          <w:numId w:val="1"/>
        </w:numPr>
        <w:tabs>
          <w:tab w:val="clear" w:pos="720"/>
          <w:tab w:val="left" w:pos="0" w:leader="none"/>
          <w:tab w:val="left" w:pos="4262" w:leader="none"/>
        </w:tabs>
        <w:spacing w:before="0" w:after="0"/>
        <w:ind w:hanging="283" w:start="709"/>
        <w:rPr>
          <w:rFonts w:ascii="Hack" w:hAnsi="Hack"/>
          <w:sz w:val="24"/>
          <w:szCs w:val="24"/>
        </w:rPr>
      </w:pPr>
      <w:r>
        <w:rPr>
          <w:rFonts w:ascii="Hack" w:hAnsi="Hack"/>
          <w:sz w:val="24"/>
          <w:szCs w:val="24"/>
        </w:rPr>
        <w:t xml:space="preserve">Multiple services are exposed and exploitable </w:t>
      </w:r>
    </w:p>
    <w:p>
      <w:pPr>
        <w:pStyle w:val="BodyText"/>
        <w:numPr>
          <w:ilvl w:val="0"/>
          <w:numId w:val="1"/>
        </w:numPr>
        <w:tabs>
          <w:tab w:val="clear" w:pos="720"/>
          <w:tab w:val="left" w:pos="0" w:leader="none"/>
          <w:tab w:val="left" w:pos="4262" w:leader="none"/>
        </w:tabs>
        <w:ind w:hanging="283" w:start="709"/>
        <w:rPr>
          <w:rFonts w:ascii="Hack" w:hAnsi="Hack"/>
          <w:sz w:val="24"/>
          <w:szCs w:val="24"/>
        </w:rPr>
      </w:pPr>
      <w:r>
        <w:rPr>
          <w:rFonts w:ascii="Hack" w:hAnsi="Hack"/>
          <w:sz w:val="24"/>
          <w:szCs w:val="24"/>
        </w:rPr>
        <w:t xml:space="preserve">Lack of updates increases overall system risk </w:t>
      </w:r>
    </w:p>
    <w:p>
      <w:pPr>
        <w:pStyle w:val="HorizontalLine"/>
        <w:tabs>
          <w:tab w:val="clear" w:pos="720"/>
          <w:tab w:val="left" w:pos="4971" w:leader="none"/>
        </w:tabs>
        <w:spacing w:before="0" w:after="140"/>
        <w:rPr>
          <w:rFonts w:ascii="Hack" w:hAnsi="Hack"/>
          <w:sz w:val="24"/>
          <w:szCs w:val="24"/>
        </w:rPr>
      </w:pPr>
      <w:r>
        <w:rPr>
          <w:rFonts w:ascii="Hack" w:hAnsi="Hack"/>
          <w:sz w:val="24"/>
          <w:szCs w:val="24"/>
        </w:rPr>
      </w:r>
    </w:p>
    <w:p>
      <w:pPr>
        <w:pStyle w:val="Heading2"/>
        <w:tabs>
          <w:tab w:val="clear" w:pos="720"/>
          <w:tab w:val="left" w:pos="4971" w:leader="none"/>
        </w:tabs>
        <w:spacing w:before="0" w:after="140"/>
        <w:rPr>
          <w:rFonts w:ascii="Hack" w:hAnsi="Hack"/>
          <w:b/>
          <w:bCs/>
          <w:sz w:val="32"/>
          <w:szCs w:val="32"/>
        </w:rPr>
      </w:pPr>
      <w:r>
        <w:rPr>
          <w:rFonts w:ascii="Hack" w:hAnsi="Hack"/>
          <w:b/>
          <w:bCs/>
          <w:sz w:val="32"/>
          <w:szCs w:val="32"/>
        </w:rPr>
        <w:t>Conclusion</w:t>
      </w:r>
    </w:p>
    <w:p>
      <w:pPr>
        <w:pStyle w:val="BodyText"/>
        <w:tabs>
          <w:tab w:val="clear" w:pos="720"/>
          <w:tab w:val="left" w:pos="4971" w:leader="none"/>
        </w:tabs>
        <w:rPr>
          <w:rFonts w:ascii="Hack" w:hAnsi="Hack"/>
          <w:sz w:val="24"/>
          <w:szCs w:val="24"/>
        </w:rPr>
      </w:pPr>
      <w:r>
        <w:rPr>
          <w:rFonts w:ascii="Hack" w:hAnsi="Hack"/>
          <w:sz w:val="24"/>
          <w:szCs w:val="24"/>
        </w:rPr>
        <w:t>The vulnerability assessment demonstrated that the target system contains several critical security flaws. These vulnerabilities can be exploited to gain unauthorized access and compromise the system. Regular vulnerability scanning and timely patching are essential to mitigate such risks.</w:t>
      </w:r>
    </w:p>
    <w:p>
      <w:pPr>
        <w:pStyle w:val="HorizontalLine"/>
        <w:tabs>
          <w:tab w:val="clear" w:pos="720"/>
          <w:tab w:val="left" w:pos="4971" w:leader="none"/>
        </w:tabs>
        <w:spacing w:before="0" w:after="140"/>
        <w:rPr>
          <w:rFonts w:ascii="Hack" w:hAnsi="Hack"/>
          <w:sz w:val="24"/>
          <w:szCs w:val="24"/>
        </w:rPr>
      </w:pPr>
      <w:r>
        <w:rPr>
          <w:rFonts w:ascii="Hack" w:hAnsi="Hack"/>
          <w:sz w:val="24"/>
          <w:szCs w:val="24"/>
        </w:rPr>
      </w:r>
    </w:p>
    <w:p>
      <w:pPr>
        <w:pStyle w:val="BodyText"/>
        <w:tabs>
          <w:tab w:val="clear" w:pos="720"/>
          <w:tab w:val="left" w:pos="4971" w:leader="none"/>
        </w:tabs>
        <w:spacing w:before="0" w:after="140"/>
        <w:rPr>
          <w:rFonts w:ascii="Hack" w:hAnsi="Hack"/>
          <w:sz w:val="24"/>
          <w:szCs w:val="24"/>
        </w:rPr>
      </w:pPr>
      <w:r>
        <w:rPr>
          <w:rFonts w:ascii="Hack" w:hAnsi="Hack"/>
          <w:sz w:val="24"/>
          <w:szCs w:val="24"/>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576" w:top="1440" w:footer="432" w:bottom="1440"/>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OpenSymbol">
    <w:altName w:val="Arial Unicode MS"/>
    <w:charset w:val="01" w:characterSet="utf-8"/>
    <w:family w:val="swiss"/>
    <w:pitch w:val="variable"/>
  </w:font>
  <w:font w:name="Liberation Mono">
    <w:altName w:val="Courier New"/>
    <w:charset w:val="01" w:characterSet="utf-8"/>
    <w:family w:val="swiss"/>
    <w:pitch w:val="variable"/>
  </w:font>
  <w:font w:name="Liberation Sans">
    <w:altName w:val="Arial"/>
    <w:charset w:val="01" w:characterSet="utf-8"/>
    <w:family w:val="swiss"/>
    <w:pitch w:val="variable"/>
  </w:font>
  <w:font w:name="Hack">
    <w:charset w:val="01"/>
    <w:family w:val="auto"/>
    <w:pitch w:val="fixed"/>
  </w:font>
  <w:font w:name="Hack">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mc:AlternateContent>
        <mc:Choice Requires="wps">
          <w:drawing>
            <wp:inline distT="0" distB="0" distL="0" distR="0">
              <wp:extent cx="5731510" cy="19050"/>
              <wp:effectExtent l="0" t="0" r="0" b="0"/>
              <wp:docPr id="3" name="Shape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jc w:val="center"/>
      <w:rPr/>
    </w:pPr>
    <w:r>
      <w:rPr/>
      <w:fldChar w:fldCharType="begin"/>
    </w:r>
    <w:r>
      <w:rPr/>
      <w:instrText xml:space="preserve"> PAGE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mc:AlternateContent>
        <mc:Choice Requires="wps">
          <w:drawing>
            <wp:inline distT="0" distB="0" distL="0" distR="0">
              <wp:extent cx="5731510" cy="19050"/>
              <wp:effectExtent l="0" t="0" r="0" b="0"/>
              <wp:docPr id="4" name="Shape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jc w:val="center"/>
      <w:rPr/>
    </w:pPr>
    <w:r>
      <w:rPr/>
      <w:fldChar w:fldCharType="begin"/>
    </w:r>
    <w:r>
      <w:rPr/>
      <w:instrText xml:space="preserve"> PAGE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b/>
        <w:bCs/>
      </w:rPr>
    </w:pPr>
    <w:r>
      <w:rPr>
        <w:b/>
        <w:bCs/>
      </w:rPr>
      <w:drawing>
        <wp:anchor distT="114300" distB="114300" distL="114300" distR="114300" simplePos="0" relativeHeight="3" behindDoc="1" locked="0" layoutInCell="0" allowOverlap="1">
          <wp:simplePos x="0" y="0"/>
          <wp:positionH relativeFrom="column">
            <wp:posOffset>-1444625</wp:posOffset>
          </wp:positionH>
          <wp:positionV relativeFrom="paragraph">
            <wp:posOffset>-342900</wp:posOffset>
          </wp:positionV>
          <wp:extent cx="8618220" cy="1023620"/>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1"/>
                  <a:srcRect l="0" t="6803" r="0" b="0"/>
                  <a:stretch>
                    <a:fillRect/>
                  </a:stretch>
                </pic:blipFill>
                <pic:spPr bwMode="auto">
                  <a:xfrm>
                    <a:off x="0" y="0"/>
                    <a:ext cx="8618220" cy="1023620"/>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b/>
        <w:bCs/>
      </w:rPr>
    </w:pPr>
    <w:r>
      <w:rPr>
        <w:b/>
        <w:bCs/>
      </w:rPr>
      <w:drawing>
        <wp:anchor distT="114300" distB="114300" distL="114300" distR="114300" simplePos="0" relativeHeight="3" behindDoc="1" locked="0" layoutInCell="0" allowOverlap="1">
          <wp:simplePos x="0" y="0"/>
          <wp:positionH relativeFrom="column">
            <wp:posOffset>-1444625</wp:posOffset>
          </wp:positionH>
          <wp:positionV relativeFrom="paragraph">
            <wp:posOffset>-342900</wp:posOffset>
          </wp:positionV>
          <wp:extent cx="8618220" cy="1023620"/>
          <wp:effectExtent l="0" t="0" r="0" b="0"/>
          <wp:wrapTopAndBottom/>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a:picLocks noChangeAspect="1" noChangeArrowheads="1"/>
                  </pic:cNvPicPr>
                </pic:nvPicPr>
                <pic:blipFill>
                  <a:blip r:embed="rId1"/>
                  <a:srcRect l="0" t="6803" r="0" b="0"/>
                  <a:stretch>
                    <a:fillRect/>
                  </a:stretch>
                </pic:blipFill>
                <pic:spPr bwMode="auto">
                  <a:xfrm>
                    <a:off x="0" y="0"/>
                    <a:ext cx="8618220" cy="1023620"/>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GB" w:eastAsia="en-IN"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76" w:before="0" w:after="0"/>
      <w:jc w:val="start"/>
    </w:pPr>
    <w:rPr>
      <w:rFonts w:ascii="Arial" w:hAnsi="Arial" w:eastAsia="Arial" w:cs="Arial"/>
      <w:color w:val="auto"/>
      <w:kern w:val="0"/>
      <w:sz w:val="22"/>
      <w:szCs w:val="22"/>
      <w:lang w:val="en-GB" w:eastAsia="en-IN" w:bidi="ar-SA"/>
    </w:rPr>
  </w:style>
  <w:style w:type="paragraph" w:styleId="Heading1">
    <w:name w:val="heading 1"/>
    <w:basedOn w:val="Normal"/>
    <w:next w:val="Normal"/>
    <w:qFormat/>
    <w:pPr>
      <w:keepNext w:val="true"/>
      <w:keepLines/>
      <w:spacing w:before="400" w:after="120"/>
      <w:outlineLvl w:val="0"/>
    </w:pPr>
    <w:rPr>
      <w:sz w:val="40"/>
      <w:szCs w:val="40"/>
    </w:rPr>
  </w:style>
  <w:style w:type="paragraph" w:styleId="Heading2">
    <w:name w:val="heading 2"/>
    <w:basedOn w:val="Normal"/>
    <w:next w:val="Normal"/>
    <w:qFormat/>
    <w:pPr>
      <w:keepNext w:val="true"/>
      <w:keepLines/>
      <w:spacing w:before="360" w:after="120"/>
      <w:outlineLvl w:val="1"/>
    </w:pPr>
    <w:rPr>
      <w:sz w:val="32"/>
      <w:szCs w:val="32"/>
    </w:rPr>
  </w:style>
  <w:style w:type="paragraph" w:styleId="Heading3">
    <w:name w:val="heading 3"/>
    <w:basedOn w:val="Normal"/>
    <w:next w:val="Normal"/>
    <w:qFormat/>
    <w:pPr>
      <w:keepNext w:val="true"/>
      <w:keepLines/>
      <w:spacing w:before="320" w:after="80"/>
      <w:outlineLvl w:val="2"/>
    </w:pPr>
    <w:rPr>
      <w:color w:val="434343"/>
      <w:sz w:val="28"/>
      <w:szCs w:val="28"/>
    </w:rPr>
  </w:style>
  <w:style w:type="paragraph" w:styleId="Heading4">
    <w:name w:val="heading 4"/>
    <w:basedOn w:val="Normal"/>
    <w:next w:val="Normal"/>
    <w:qFormat/>
    <w:pPr>
      <w:keepNext w:val="true"/>
      <w:keepLines/>
      <w:spacing w:before="280" w:after="80"/>
      <w:outlineLvl w:val="3"/>
    </w:pPr>
    <w:rPr>
      <w:color w:val="666666"/>
      <w:sz w:val="24"/>
      <w:szCs w:val="24"/>
    </w:rPr>
  </w:style>
  <w:style w:type="paragraph" w:styleId="Heading5">
    <w:name w:val="heading 5"/>
    <w:basedOn w:val="Normal"/>
    <w:next w:val="Normal"/>
    <w:qFormat/>
    <w:pPr>
      <w:keepNext w:val="true"/>
      <w:keepLines/>
      <w:spacing w:before="240" w:after="80"/>
      <w:outlineLvl w:val="4"/>
    </w:pPr>
    <w:rPr>
      <w:color w:val="666666"/>
    </w:rPr>
  </w:style>
  <w:style w:type="paragraph" w:styleId="Heading6">
    <w:name w:val="heading 6"/>
    <w:basedOn w:val="Normal"/>
    <w:next w:val="Normal"/>
    <w:qFormat/>
    <w:pPr>
      <w:keepNext w:val="true"/>
      <w:keepLines/>
      <w:spacing w:before="240" w:after="80"/>
      <w:outlineLvl w:val="5"/>
    </w:pPr>
    <w:rPr>
      <w:i/>
      <w:color w:val="666666"/>
    </w:rPr>
  </w:style>
  <w:style w:type="character" w:styleId="DefaultParagraphFont">
    <w:name w:val="Default Paragraph Font"/>
    <w:qFormat/>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Strong">
    <w:name w:val="Strong"/>
    <w:qFormat/>
    <w:rPr>
      <w:b/>
      <w:bCs/>
    </w:rPr>
  </w:style>
  <w:style w:type="character" w:styleId="Bulletsuser">
    <w:name w:val="Bullets (user)"/>
    <w:qFormat/>
    <w:rPr>
      <w:rFonts w:ascii="OpenSymbol" w:hAnsi="OpenSymbol" w:eastAsia="OpenSymbol" w:cs="OpenSymbol"/>
      <w:b/>
      <w:bCs/>
    </w:rPr>
  </w:style>
  <w:style w:type="character" w:styleId="SourceText">
    <w:name w:val="Source Text"/>
    <w:qFormat/>
    <w:rPr>
      <w:rFonts w:ascii="Liberation Mono" w:hAnsi="Liberation Mono" w:eastAsia="Liberation Mono" w:cs="Liberation Mono"/>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keepNext w:val="true"/>
      <w:keepLines/>
      <w:spacing w:before="0" w:after="60"/>
    </w:pPr>
    <w:rPr>
      <w:sz w:val="52"/>
      <w:szCs w:val="52"/>
    </w:rPr>
  </w:style>
  <w:style w:type="paragraph" w:styleId="Subtitle">
    <w:name w:val="Subtitle"/>
    <w:basedOn w:val="Normal"/>
    <w:next w:val="Normal"/>
    <w:qFormat/>
    <w:pPr>
      <w:keepNext w:val="true"/>
      <w:keepLines/>
      <w:spacing w:before="0" w:after="320"/>
    </w:pPr>
    <w:rPr>
      <w:color w:val="666666"/>
      <w:sz w:val="30"/>
      <w:szCs w:val="30"/>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513" w:leader="none"/>
        <w:tab w:val="right" w:pos="9026" w:leader="none"/>
      </w:tabs>
      <w:spacing w:lineRule="auto" w:line="240"/>
    </w:pPr>
    <w:rPr/>
  </w:style>
  <w:style w:type="paragraph" w:styleId="Footer">
    <w:name w:val="footer"/>
    <w:basedOn w:val="Normal"/>
    <w:link w:val="FooterChar"/>
    <w:pPr>
      <w:tabs>
        <w:tab w:val="clear" w:pos="720"/>
        <w:tab w:val="center" w:pos="4513" w:leader="none"/>
        <w:tab w:val="right" w:pos="9026" w:leader="none"/>
      </w:tabs>
      <w:spacing w:lineRule="auto" w:line="240"/>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
    <w:name w:val="Block Quotation"/>
    <w:basedOn w:val="Normal"/>
    <w:qFormat/>
    <w:pPr>
      <w:spacing w:before="0" w:after="283"/>
      <w:ind w:hanging="0" w:start="567" w:end="567"/>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75</TotalTime>
  <Application>LibreOffice/26.2.2.2$Linux_X86_64 LibreOffice_project/620$Build-2</Application>
  <AppVersion>15.0000</AppVersion>
  <Pages>2</Pages>
  <Words>243</Words>
  <Characters>1498</Characters>
  <CharactersWithSpaces>1709</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2026-03-31T05:00:00Z</dcterms:created>
  <dc:creator/>
  <dc:description/>
  <dc:language>en-US</dc:language>
  <cp:lastModifiedBy/>
  <dcterms:modified xsi:type="dcterms:W3CDTF">2026-04-20T03:46:45Z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