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4971" w:leader="none"/>
        </w:tabs>
        <w:spacing w:before="0" w:after="140"/>
        <w:rPr>
          <w:rFonts w:ascii="Hack" w:hAnsi="Hack"/>
          <w:sz w:val="24"/>
          <w:szCs w:val="24"/>
        </w:rPr>
      </w:pPr>
      <w:r>
        <w:rPr>
          <w:rStyle w:val="Strong"/>
          <w:rFonts w:ascii="Hack" w:hAnsi="Hack"/>
          <w:sz w:val="32"/>
          <w:szCs w:val="32"/>
        </w:rPr>
        <w:t>RED TEAM OPERATIONS REPORT</w:t>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Objective</w:t>
      </w:r>
    </w:p>
    <w:p>
      <w:pPr>
        <w:pStyle w:val="BodyText"/>
        <w:tabs>
          <w:tab w:val="clear" w:pos="720"/>
          <w:tab w:val="left" w:pos="4971" w:leader="none"/>
        </w:tabs>
        <w:rPr>
          <w:rFonts w:ascii="Hack" w:hAnsi="Hack"/>
          <w:sz w:val="24"/>
          <w:szCs w:val="24"/>
        </w:rPr>
      </w:pPr>
      <w:r>
        <w:rPr>
          <w:rFonts w:ascii="Hack" w:hAnsi="Hack"/>
          <w:sz w:val="24"/>
          <w:szCs w:val="24"/>
        </w:rPr>
        <w:t>The objective of this task was to document Red Team activities, visualize the attack process, and organize tasks using structured methods to improve clarity and efficiency.</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sz w:val="24"/>
          <w:szCs w:val="24"/>
        </w:rPr>
      </w:pPr>
      <w:r>
        <w:rPr>
          <w:rFonts w:ascii="Hack" w:hAnsi="Hack"/>
          <w:b/>
          <w:bCs/>
          <w:sz w:val="32"/>
          <w:szCs w:val="32"/>
        </w:rPr>
        <w:t>Technique Summary</w:t>
      </w:r>
    </w:p>
    <w:p>
      <w:pPr>
        <w:pStyle w:val="BodyText"/>
        <w:tabs>
          <w:tab w:val="clear" w:pos="720"/>
          <w:tab w:val="left" w:pos="4971" w:leader="none"/>
        </w:tabs>
        <w:rPr>
          <w:rFonts w:ascii="Hack" w:hAnsi="Hack"/>
          <w:sz w:val="24"/>
          <w:szCs w:val="24"/>
        </w:rPr>
      </w:pPr>
      <w:r>
        <w:rPr>
          <w:rFonts w:ascii="Hack" w:hAnsi="Hack"/>
          <w:sz w:val="24"/>
          <w:szCs w:val="24"/>
        </w:rPr>
        <w:t xml:space="preserve">A Metasploit exploit was used to target a vulnerable service on the system. The </w:t>
      </w:r>
      <w:r>
        <w:rPr>
          <w:rStyle w:val="Strong"/>
          <w:rFonts w:ascii="Hack" w:hAnsi="Hack"/>
          <w:sz w:val="24"/>
          <w:szCs w:val="24"/>
        </w:rPr>
        <w:t>exploit</w:t>
      </w:r>
      <w:r>
        <w:rPr>
          <w:rFonts w:ascii="Hack" w:hAnsi="Hack"/>
          <w:sz w:val="24"/>
          <w:szCs w:val="24"/>
        </w:rPr>
        <w:t xml:space="preserve"> leveraged a known vulnerability to deliver a </w:t>
      </w:r>
      <w:r>
        <w:rPr>
          <w:rStyle w:val="Strong"/>
          <w:rFonts w:ascii="Hack" w:hAnsi="Hack"/>
          <w:sz w:val="24"/>
          <w:szCs w:val="24"/>
        </w:rPr>
        <w:t>payload</w:t>
      </w:r>
      <w:r>
        <w:rPr>
          <w:rFonts w:ascii="Hack" w:hAnsi="Hack"/>
          <w:sz w:val="24"/>
          <w:szCs w:val="24"/>
        </w:rPr>
        <w:t>, which provided access to the system. After gaining access, persistence techniques were considered to maintain control. The session allowed command execution, demonstrating how attackers use these techniques to compromise systems.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sz w:val="32"/>
          <w:szCs w:val="32"/>
        </w:rPr>
      </w:pPr>
      <w:r>
        <w:rPr>
          <w:rFonts w:ascii="Hack" w:hAnsi="Hack"/>
          <w:b/>
          <w:bCs/>
          <w:sz w:val="32"/>
          <w:szCs w:val="32"/>
        </w:rPr>
        <w:t>Attack Flow</w:t>
      </w:r>
    </w:p>
    <w:p>
      <w:pPr>
        <w:pStyle w:val="PreformattedText"/>
        <w:tabs>
          <w:tab w:val="clear" w:pos="720"/>
          <w:tab w:val="left" w:pos="4971" w:leader="none"/>
        </w:tabs>
        <w:spacing w:before="0" w:after="140"/>
        <w:ind w:hanging="0" w:start="0" w:end="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Reconnaissance</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Vulnerability Scanning</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Exploitation</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Gaining Access</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Post-Exploitation</w:t>
      </w:r>
    </w:p>
    <w:p>
      <w:pPr>
        <w:pStyle w:val="PreformattedText"/>
        <w:tabs>
          <w:tab w:val="clear" w:pos="720"/>
          <w:tab w:val="left" w:pos="4971" w:leader="none"/>
        </w:tabs>
        <w:spacing w:before="0" w:after="140"/>
        <w:rPr>
          <w:rFonts w:ascii="Hack" w:hAnsi="Hack" w:eastAsia="Arial" w:cs="Arial"/>
          <w:b/>
          <w:bCs/>
          <w:sz w:val="24"/>
          <w:szCs w:val="24"/>
        </w:rPr>
      </w:pPr>
      <w:r>
        <w:rPr>
          <w:rFonts w:eastAsia="Arial" w:cs="Arial" w:ascii="Hack" w:hAnsi="Hack"/>
          <w:b/>
          <w:bCs/>
          <w:sz w:val="24"/>
          <w:szCs w:val="24"/>
        </w:rPr>
        <w:t xml:space="preserve">→ </w:t>
      </w:r>
      <w:r>
        <w:rPr>
          <w:rFonts w:eastAsia="Arial" w:cs="Arial" w:ascii="Hack" w:hAnsi="Hack"/>
          <w:b/>
          <w:bCs/>
          <w:sz w:val="24"/>
          <w:szCs w:val="24"/>
        </w:rPr>
        <w:t>Persistence</w:t>
      </w:r>
    </w:p>
    <w:p>
      <w:pPr>
        <w:pStyle w:val="Heading2"/>
        <w:tabs>
          <w:tab w:val="clear" w:pos="720"/>
          <w:tab w:val="left" w:pos="4971" w:leader="none"/>
        </w:tabs>
        <w:spacing w:before="0" w:after="140"/>
        <w:rPr>
          <w:rFonts w:ascii="Hack" w:hAnsi="Hack"/>
          <w:b/>
          <w:bCs/>
          <w:sz w:val="24"/>
          <w:szCs w:val="24"/>
        </w:rPr>
      </w:pPr>
      <w:r>
        <w:rPr>
          <w:rFonts w:eastAsia="Arial" w:cs="Arial" w:ascii="Hack" w:hAnsi="Hack"/>
          <w:b/>
          <w:bCs/>
          <w:sz w:val="24"/>
          <w:szCs w:val="24"/>
        </w:rPr>
        <w:t xml:space="preserve">→ </w:t>
      </w:r>
      <w:r>
        <w:rPr>
          <w:rFonts w:eastAsia="Arial" w:cs="Arial" w:ascii="Hack" w:hAnsi="Hack"/>
          <w:b/>
          <w:bCs/>
          <w:sz w:val="24"/>
          <w:szCs w:val="24"/>
        </w:rPr>
        <w:t>Reporting</w:t>
      </w:r>
      <w:r>
        <w:rPr>
          <w:rFonts w:ascii="Hack" w:hAnsi="Hack"/>
          <w:b/>
          <w:bCs/>
          <w:sz w:val="24"/>
          <w:szCs w:val="24"/>
        </w:rPr>
        <w:t>📋</w:t>
      </w:r>
    </w:p>
    <w:p>
      <w:pPr>
        <w:pStyle w:val="HorizontalLine"/>
        <w:rPr/>
      </w:pPr>
      <w:r>
        <w:rPr/>
      </w:r>
    </w:p>
    <w:p>
      <w:pPr>
        <w:pStyle w:val="Heading2"/>
        <w:tabs>
          <w:tab w:val="clear" w:pos="720"/>
          <w:tab w:val="left" w:pos="4971" w:leader="none"/>
        </w:tabs>
        <w:spacing w:before="0" w:after="140"/>
        <w:rPr>
          <w:rFonts w:ascii="Hack" w:hAnsi="Hack"/>
          <w:b/>
          <w:bCs/>
          <w:sz w:val="32"/>
          <w:szCs w:val="32"/>
        </w:rPr>
      </w:pPr>
      <w:r>
        <w:rPr>
          <w:rFonts w:ascii="Hack" w:hAnsi="Hack"/>
          <w:b/>
          <w:bCs/>
          <w:sz w:val="32"/>
          <w:szCs w:val="32"/>
        </w:rPr>
        <w:t xml:space="preserve"> </w:t>
      </w:r>
      <w:r>
        <w:rPr>
          <w:rFonts w:ascii="Hack" w:hAnsi="Hack"/>
          <w:b/>
          <w:bCs/>
          <w:sz w:val="32"/>
          <w:szCs w:val="32"/>
        </w:rPr>
        <w:t>Red Team Checklist</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 </w:t>
      </w:r>
      <w:r>
        <w:rPr>
          <w:rFonts w:ascii="Hack" w:hAnsi="Hack"/>
          <w:sz w:val="24"/>
          <w:szCs w:val="24"/>
        </w:rPr>
        <w:t xml:space="preserve">Run Nmap scan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 </w:t>
      </w:r>
      <w:r>
        <w:rPr>
          <w:rFonts w:ascii="Hack" w:hAnsi="Hack"/>
          <w:sz w:val="24"/>
          <w:szCs w:val="24"/>
        </w:rPr>
        <w:t xml:space="preserve">Perform vulnerability scan (OpenVAS)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 </w:t>
      </w:r>
      <w:r>
        <w:rPr>
          <w:rFonts w:ascii="Hack" w:hAnsi="Hack"/>
          <w:sz w:val="24"/>
          <w:szCs w:val="24"/>
        </w:rPr>
        <w:t xml:space="preserve">Identify exploitable services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 </w:t>
      </w:r>
      <w:r>
        <w:rPr>
          <w:rFonts w:ascii="Hack" w:hAnsi="Hack"/>
          <w:sz w:val="24"/>
          <w:szCs w:val="24"/>
        </w:rPr>
        <w:t xml:space="preserve">Execute exploit (Metasploit)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 </w:t>
      </w:r>
      <w:r>
        <w:rPr>
          <w:rFonts w:ascii="Hack" w:hAnsi="Hack"/>
          <w:sz w:val="24"/>
          <w:szCs w:val="24"/>
        </w:rPr>
        <w:t xml:space="preserve">Verify system access </w:t>
      </w:r>
    </w:p>
    <w:p>
      <w:pPr>
        <w:pStyle w:val="BodyText"/>
        <w:numPr>
          <w:ilvl w:val="0"/>
          <w:numId w:val="1"/>
        </w:numPr>
        <w:tabs>
          <w:tab w:val="clear" w:pos="720"/>
          <w:tab w:val="left" w:pos="0" w:leader="none"/>
          <w:tab w:val="left" w:pos="4262" w:leader="none"/>
        </w:tabs>
        <w:spacing w:before="0" w:after="0"/>
        <w:ind w:hanging="283" w:start="709"/>
        <w:rPr>
          <w:rFonts w:ascii="Hack" w:hAnsi="Hack"/>
          <w:sz w:val="24"/>
          <w:szCs w:val="24"/>
        </w:rPr>
      </w:pPr>
      <w:r>
        <w:rPr>
          <w:rFonts w:ascii="Hack" w:hAnsi="Hack"/>
          <w:sz w:val="24"/>
          <w:szCs w:val="24"/>
        </w:rPr>
        <w:t xml:space="preserve">✔ </w:t>
      </w:r>
      <w:r>
        <w:rPr>
          <w:rFonts w:ascii="Hack" w:hAnsi="Hack"/>
          <w:sz w:val="24"/>
          <w:szCs w:val="24"/>
        </w:rPr>
        <w:t xml:space="preserve">Perform post-exploitation tasks </w:t>
      </w:r>
    </w:p>
    <w:p>
      <w:pPr>
        <w:pStyle w:val="BodyText"/>
        <w:numPr>
          <w:ilvl w:val="0"/>
          <w:numId w:val="1"/>
        </w:numPr>
        <w:tabs>
          <w:tab w:val="clear" w:pos="720"/>
          <w:tab w:val="left" w:pos="0" w:leader="none"/>
          <w:tab w:val="left" w:pos="4262" w:leader="none"/>
        </w:tabs>
        <w:ind w:hanging="283" w:start="709"/>
        <w:rPr>
          <w:rFonts w:ascii="Hack" w:hAnsi="Hack"/>
          <w:sz w:val="24"/>
          <w:szCs w:val="24"/>
        </w:rPr>
      </w:pPr>
      <w:r>
        <w:rPr>
          <w:rFonts w:ascii="Hack" w:hAnsi="Hack"/>
          <w:sz w:val="24"/>
          <w:szCs w:val="24"/>
        </w:rPr>
        <w:t xml:space="preserve">✔ </w:t>
      </w:r>
      <w:r>
        <w:rPr>
          <w:rFonts w:ascii="Hack" w:hAnsi="Hack"/>
          <w:sz w:val="24"/>
          <w:szCs w:val="24"/>
        </w:rPr>
        <w:t xml:space="preserve">Document findings </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sz w:val="24"/>
          <w:szCs w:val="24"/>
        </w:rPr>
      </w:pPr>
      <w:r>
        <w:rPr>
          <w:rFonts w:ascii="Hack" w:hAnsi="Hack"/>
          <w:b/>
          <w:bCs/>
          <w:sz w:val="32"/>
          <w:szCs w:val="32"/>
        </w:rPr>
        <w:t>Task Completio</w:t>
      </w:r>
      <w:r>
        <w:rPr>
          <w:rFonts w:ascii="Hack" w:hAnsi="Hack"/>
          <w:sz w:val="24"/>
          <w:szCs w:val="24"/>
        </w:rPr>
        <w:t>n</w:t>
      </w:r>
    </w:p>
    <w:p>
      <w:pPr>
        <w:pStyle w:val="BodyText"/>
        <w:tabs>
          <w:tab w:val="clear" w:pos="720"/>
          <w:tab w:val="left" w:pos="4971" w:leader="none"/>
        </w:tabs>
        <w:rPr>
          <w:rFonts w:ascii="Hack" w:hAnsi="Hack"/>
          <w:sz w:val="24"/>
          <w:szCs w:val="24"/>
        </w:rPr>
      </w:pPr>
      <w:r>
        <w:rPr>
          <w:rFonts w:ascii="Hack" w:hAnsi="Hack"/>
          <w:sz w:val="24"/>
          <w:szCs w:val="24"/>
        </w:rPr>
        <w:t>All tasks were completed successfully during the assessment. Each phase of the attack lifecycle was executed and documented.</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sz w:val="24"/>
          <w:szCs w:val="24"/>
        </w:rPr>
      </w:pPr>
      <w:r>
        <w:rPr>
          <w:rFonts w:ascii="Hack" w:hAnsi="Hack"/>
          <w:b/>
          <w:bCs/>
          <w:sz w:val="36"/>
          <w:szCs w:val="36"/>
        </w:rPr>
        <w:t>Rules of Engagement (RoE)</w:t>
      </w:r>
    </w:p>
    <w:p>
      <w:pPr>
        <w:pStyle w:val="BodyText"/>
        <w:tabs>
          <w:tab w:val="clear" w:pos="720"/>
          <w:tab w:val="left" w:pos="4971" w:leader="none"/>
        </w:tabs>
        <w:rPr>
          <w:rFonts w:ascii="Hack" w:hAnsi="Hack"/>
          <w:sz w:val="24"/>
          <w:szCs w:val="24"/>
        </w:rPr>
      </w:pPr>
      <w:r>
        <w:rPr>
          <w:rFonts w:ascii="Hack" w:hAnsi="Hack"/>
          <w:sz w:val="24"/>
          <w:szCs w:val="24"/>
        </w:rPr>
        <w:t>This assessment was conducted in a controlled lab environment using a single target system (Metasploitable2). The scope was limited to testing vulnerabilities and demonstrating exploitation techniques. No actions were taken to damage data or disrupt services. All activities were performed ethically for educational purposes.</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sz w:val="24"/>
          <w:szCs w:val="24"/>
        </w:rPr>
      </w:pPr>
      <w:r>
        <w:rPr>
          <w:rFonts w:ascii="Hack" w:hAnsi="Hack"/>
          <w:b/>
          <w:bCs/>
          <w:sz w:val="32"/>
          <w:szCs w:val="32"/>
        </w:rPr>
        <w:t>Importance</w:t>
      </w:r>
    </w:p>
    <w:p>
      <w:pPr>
        <w:pStyle w:val="BodyText"/>
        <w:tabs>
          <w:tab w:val="clear" w:pos="720"/>
          <w:tab w:val="left" w:pos="4971" w:leader="none"/>
        </w:tabs>
        <w:rPr>
          <w:rFonts w:ascii="Hack" w:hAnsi="Hack"/>
          <w:sz w:val="24"/>
          <w:szCs w:val="24"/>
        </w:rPr>
      </w:pPr>
      <w:r>
        <w:rPr>
          <w:rFonts w:ascii="Hack" w:hAnsi="Hack"/>
          <w:sz w:val="24"/>
          <w:szCs w:val="24"/>
        </w:rPr>
        <w:t>Proper documentation and structured workflows are essential in Red Team operations. They ensure that all steps are tracked, findings are clearly communicated, and assessments are conducted efficiently.</w:t>
      </w:r>
    </w:p>
    <w:p>
      <w:pPr>
        <w:pStyle w:val="HorizontalLine"/>
        <w:tabs>
          <w:tab w:val="clear" w:pos="720"/>
          <w:tab w:val="left" w:pos="4971" w:leader="none"/>
        </w:tabs>
        <w:spacing w:before="0" w:after="140"/>
        <w:rPr>
          <w:rFonts w:ascii="Hack" w:hAnsi="Hack"/>
          <w:sz w:val="24"/>
          <w:szCs w:val="24"/>
        </w:rPr>
      </w:pPr>
      <w:r>
        <w:rPr>
          <w:rFonts w:ascii="Hack" w:hAnsi="Hack"/>
          <w:sz w:val="24"/>
          <w:szCs w:val="24"/>
        </w:rPr>
      </w:r>
    </w:p>
    <w:p>
      <w:pPr>
        <w:pStyle w:val="Heading2"/>
        <w:tabs>
          <w:tab w:val="clear" w:pos="720"/>
          <w:tab w:val="left" w:pos="4971" w:leader="none"/>
        </w:tabs>
        <w:spacing w:before="0" w:after="140"/>
        <w:rPr>
          <w:rFonts w:ascii="Hack" w:hAnsi="Hack"/>
          <w:sz w:val="24"/>
          <w:szCs w:val="24"/>
        </w:rPr>
      </w:pPr>
      <w:r>
        <w:rPr>
          <w:rFonts w:ascii="Hack" w:hAnsi="Hack"/>
          <w:b/>
          <w:bCs/>
          <w:sz w:val="32"/>
          <w:szCs w:val="32"/>
        </w:rPr>
        <w:t>Conclusion</w:t>
      </w:r>
    </w:p>
    <w:p>
      <w:pPr>
        <w:pStyle w:val="BodyText"/>
        <w:tabs>
          <w:tab w:val="clear" w:pos="720"/>
          <w:tab w:val="left" w:pos="4971" w:leader="none"/>
        </w:tabs>
        <w:rPr>
          <w:rFonts w:ascii="Hack" w:hAnsi="Hack"/>
          <w:sz w:val="24"/>
          <w:szCs w:val="24"/>
        </w:rPr>
      </w:pPr>
      <w:r>
        <w:rPr>
          <w:rFonts w:ascii="Hack" w:hAnsi="Hack"/>
          <w:sz w:val="24"/>
          <w:szCs w:val="24"/>
        </w:rPr>
        <w:t>The task demonstrated how Red Team activities can be effectively documented and organized. Structured documentation improves clarity, supports reporting, and enhances the overall effectiveness of security assessments</w:t>
      </w:r>
    </w:p>
    <w:p>
      <w:pPr>
        <w:pStyle w:val="BodyText"/>
        <w:tabs>
          <w:tab w:val="clear" w:pos="720"/>
          <w:tab w:val="left" w:pos="4971" w:leader="none"/>
        </w:tabs>
        <w:spacing w:before="0" w:after="140"/>
        <w:rPr>
          <w:rFonts w:ascii="Hack" w:hAnsi="Hack"/>
          <w:sz w:val="24"/>
          <w:szCs w:val="24"/>
        </w:rPr>
      </w:pPr>
      <w:r>
        <w:rPr>
          <w:rFonts w:ascii="Hack" w:hAnsi="Hack"/>
          <w:sz w:val="24"/>
          <w:szCs w:val="24"/>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576" w:top="1440" w:footer="432" w:bottom="1440"/>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Mono">
    <w:altName w:val="Courier New"/>
    <w:charset w:val="01" w:characterSet="utf-8"/>
    <w:family w:val="swiss"/>
    <w:pitch w:val="variable"/>
  </w:font>
  <w:font w:name="Liberation Sans">
    <w:altName w:val="Arial"/>
    <w:charset w:val="01" w:characterSet="utf-8"/>
    <w:family w:val="swiss"/>
    <w:pitch w:val="variable"/>
  </w:font>
  <w:font w:name="Hack">
    <w:charset w:val="01"/>
    <w:family w:val="auto"/>
    <w:pitch w:val="fixed"/>
  </w:font>
  <w:font w:name="Hack">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3"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mc:AlternateContent>
        <mc:Choice Requires="wps">
          <w:drawing>
            <wp:inline distT="0" distB="0" distL="0" distR="0">
              <wp:extent cx="5731510" cy="19050"/>
              <wp:effectExtent l="0" t="0" r="0" b="0"/>
              <wp:docPr id="4" name="Shape1"/>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vertical:top">
              <v:fill o:detectmouseclick="t" type="solid" color2="#5f5f5f"/>
              <v:stroke color="#3465a4" joinstyle="round" endcap="flat"/>
              <w10:wrap type="square"/>
            </v:rect>
          </w:pict>
        </mc:Fallback>
      </mc:AlternateContent>
    </w:r>
  </w:p>
  <w:p>
    <w:pPr>
      <w:pStyle w:val="Normal"/>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bCs/>
      </w:rPr>
    </w:pPr>
    <w:r>
      <w:rPr>
        <w:b/>
        <w:bCs/>
      </w:rPr>
      <w:drawing>
        <wp:anchor distT="114300" distB="114300" distL="114300" distR="114300" simplePos="0" relativeHeight="3" behindDoc="1" locked="0" layoutInCell="0" allowOverlap="1">
          <wp:simplePos x="0" y="0"/>
          <wp:positionH relativeFrom="column">
            <wp:posOffset>-1444625</wp:posOffset>
          </wp:positionH>
          <wp:positionV relativeFrom="paragraph">
            <wp:posOffset>-342900</wp:posOffset>
          </wp:positionV>
          <wp:extent cx="8618220" cy="1023620"/>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6803" r="0" b="0"/>
                  <a:stretch>
                    <a:fillRect/>
                  </a:stretch>
                </pic:blipFill>
                <pic:spPr bwMode="auto">
                  <a:xfrm>
                    <a:off x="0" y="0"/>
                    <a:ext cx="8618220" cy="102362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en-I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en-GB" w:eastAsia="en-I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Strong">
    <w:name w:val="Strong"/>
    <w:qFormat/>
    <w:rPr>
      <w:b/>
      <w:bCs/>
    </w:rPr>
  </w:style>
  <w:style w:type="character" w:styleId="Bulletsuser">
    <w:name w:val="Bullets (user)"/>
    <w:qFormat/>
    <w:rPr>
      <w:rFonts w:ascii="OpenSymbol" w:hAnsi="OpenSymbol" w:eastAsia="OpenSymbol" w:cs="OpenSymbol"/>
      <w:b/>
      <w:bCs/>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513" w:leader="none"/>
        <w:tab w:val="right" w:pos="9026" w:leader="none"/>
      </w:tabs>
      <w:spacing w:lineRule="auto" w:line="240"/>
    </w:pPr>
    <w:rPr/>
  </w:style>
  <w:style w:type="paragraph" w:styleId="Footer">
    <w:name w:val="footer"/>
    <w:basedOn w:val="Normal"/>
    <w:link w:val="FooterChar"/>
    <w:pPr>
      <w:tabs>
        <w:tab w:val="clear" w:pos="720"/>
        <w:tab w:val="center" w:pos="4513" w:leader="none"/>
        <w:tab w:val="right" w:pos="9026" w:leader="none"/>
      </w:tabs>
      <w:spacing w:lineRule="auto" w:line="24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LibreOffice/26.2.2.2$Linux_X86_64 LibreOffice_project/620$Build-2</Application>
  <AppVersion>15.0000</AppVersion>
  <Pages>2</Pages>
  <Words>268</Words>
  <Characters>1631</Characters>
  <CharactersWithSpaces>1869</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2026-03-31T05:00:00Z</dcterms:created>
  <dc:creator/>
  <dc:description/>
  <dc:language>en-US</dc:language>
  <cp:lastModifiedBy/>
  <dcterms:modified xsi:type="dcterms:W3CDTF">2026-04-20T04:12:32Z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