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u70ulkzjtul" w:id="0"/>
      <w:bookmarkEnd w:id="0"/>
      <w:r w:rsidDel="00000000" w:rsidR="00000000" w:rsidRPr="00000000">
        <w:rPr>
          <w:rtl w:val="0"/>
        </w:rPr>
        <w:t xml:space="preserve">Lesson Notes: 02/02/2026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cc25xv9fsvs" w:id="1"/>
      <w:bookmarkEnd w:id="1"/>
      <w:r w:rsidDel="00000000" w:rsidR="00000000" w:rsidRPr="00000000">
        <w:rPr>
          <w:rtl w:val="0"/>
        </w:rPr>
        <w:t xml:space="preserve">Java Ecosystem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JDK (Java Development Kit) is the full toolkit needed to develop Java programs. It contains: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Compiler (javac) which compiles the Java bytecode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JRE (Java Runtime Environment)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Developer tools (debuggers, profilers, etc.)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JRE (Java Runtime Environment) is the environment required to run Java programs. It includes: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JVM (Java Virtual Machine)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libraries (e.g., java.lang, java.util)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JVM (Java Virtual Machine) is the engine that runs Java bytecode, interpreting or JIT-compiling to machine code, regardless of the underlying hardware/OS on which it is installed.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same .class file can run on Windows, macOS, or Linux because each has its own JVM implementation.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compile a program from the command line: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javac -d .\target\classes\ .\src\main\java\com\sparta\setup\HelloWorldApp.java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then to run it: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java -cp .\target\classes\ com.sparta.setup.HelloWorldApp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Running it with arguments: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java -cp .\target\classes\ com.sparta.setup.HelloWorldApp Phil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ue7pl24jwcb" w:id="2"/>
      <w:bookmarkEnd w:id="2"/>
      <w:r w:rsidDel="00000000" w:rsidR="00000000" w:rsidRPr="00000000">
        <w:rPr>
          <w:rtl w:val="0"/>
        </w:rPr>
        <w:t xml:space="preserve">Static main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50"/>
        <w:tblGridChange w:id="0">
          <w:tblGrid>
            <w:gridCol w:w="1845"/>
            <w:gridCol w:w="70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Accessible to the JVM from anywhere. The JVM must be able to call it.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Belongs to the class, not to an instance — the JVM can call it without creating an object.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The method doesn’t return any value to the JVM.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The predefined name recognized by the JVM as the program’s entry point.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String[] 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Command-line arguments passed as an array of strings.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mu7qk55e32f" w:id="3"/>
      <w:bookmarkEnd w:id="3"/>
      <w:r w:rsidDel="00000000" w:rsidR="00000000" w:rsidRPr="00000000">
        <w:rPr>
          <w:rtl w:val="0"/>
        </w:rPr>
        <w:t xml:space="preserve">Rules for Variables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Must start with a letter or an underscore (_)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Cannot start with a number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Cannot contain any spaces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Names are case-sensitive (age ≠ Age)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Cannot be a Java keyword (int, class, etc.)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9jr9tyrro38n" w:id="4"/>
      <w:bookmarkEnd w:id="4"/>
      <w:r w:rsidDel="00000000" w:rsidR="00000000" w:rsidRPr="00000000">
        <w:rPr>
          <w:rtl w:val="0"/>
        </w:rPr>
        <w:t xml:space="preserve">Conventions and Good Practice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Follow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Style Guide</w:t>
        </w:r>
      </w:hyperlink>
      <w:r w:rsidDel="00000000" w:rsidR="00000000" w:rsidRPr="00000000">
        <w:rPr>
          <w:rtl w:val="0"/>
        </w:rPr>
        <w:t xml:space="preserve"> but, for now, keep the following in mind: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camelCase for variable and method names, use PascalCase for class names (see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Rules by identifier type</w:t>
        </w:r>
      </w:hyperlink>
      <w:r w:rsidDel="00000000" w:rsidR="00000000" w:rsidRPr="00000000">
        <w:rPr>
          <w:rtl w:val="0"/>
        </w:rPr>
        <w:t xml:space="preserve"> in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Style Guide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descriptive names, not x or y, unless very short examples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gmh530495aiy" w:id="5"/>
      <w:bookmarkEnd w:id="5"/>
      <w:r w:rsidDel="00000000" w:rsidR="00000000" w:rsidRPr="00000000">
        <w:rPr>
          <w:rtl w:val="0"/>
        </w:rPr>
        <w:t xml:space="preserve">Rules for constants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Must be given a value when declared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constant cannot be reassigned a value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bbz6x98kta28" w:id="6"/>
      <w:bookmarkEnd w:id="6"/>
      <w:r w:rsidDel="00000000" w:rsidR="00000000" w:rsidRPr="00000000">
        <w:rPr>
          <w:rtl w:val="0"/>
        </w:rPr>
        <w:t xml:space="preserve">Convention and Good Practice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By convention, constants are written in (UPPER_SNAKE_CASE)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5ms68437u7b" w:id="7"/>
      <w:bookmarkEnd w:id="7"/>
      <w:r w:rsidDel="00000000" w:rsidR="00000000" w:rsidRPr="00000000">
        <w:rPr>
          <w:rtl w:val="0"/>
        </w:rPr>
        <w:t xml:space="preserve">Different types of primitive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byte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ir23x2u8yzc" w:id="8"/>
      <w:bookmarkEnd w:id="8"/>
      <w:r w:rsidDel="00000000" w:rsidR="00000000" w:rsidRPr="00000000">
        <w:rPr>
          <w:rtl w:val="0"/>
        </w:rPr>
        <w:t xml:space="preserve">Static Typing vs. Dynamic Typing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While statically typed languages offer the developer peace of mind, they mean that you can't just change the type of a variable on the fly (at runtime).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Some languages are dynamically typed which means that the type is inferred at runtime. Although this is more flexible, you give up the following advantages of a statically typed language: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 safety: Errors are caught before you run the program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Better performance: The compiler knows the exact data types ahead of time, allowing optimizations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Easier to maintain: You know what type every variable is supposed to be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Tooling support: IDEs (like IntelliJ or Eclipse) can give better autocomplete and refactoring help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m2t6vjxl11a8" w:id="9"/>
      <w:bookmarkEnd w:id="9"/>
      <w:r w:rsidDel="00000000" w:rsidR="00000000" w:rsidRPr="00000000">
        <w:rPr>
          <w:rtl w:val="0"/>
        </w:rPr>
        <w:t xml:space="preserve">Type conversions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byte → short → int → long → float → double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905"/>
        <w:gridCol w:w="2685"/>
        <w:gridCol w:w="2250"/>
        <w:tblGridChange w:id="0">
          <w:tblGrid>
            <w:gridCol w:w="2055"/>
            <w:gridCol w:w="1905"/>
            <w:gridCol w:w="2685"/>
            <w:gridCol w:w="22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Escape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New line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"Hello\nWorld"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48" w:lineRule="auto"/>
              <w:rPr>
                <w:rFonts w:ascii="Courier New" w:cs="Courier New" w:eastAsia="Courier New" w:hAnsi="Courier New"/>
                <w:color w:val="f0f6fc"/>
                <w:sz w:val="20"/>
                <w:szCs w:val="20"/>
                <w:shd w:fill="151b2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shd w:fill="151b23" w:val="clear"/>
                <w:rtl w:val="0"/>
              </w:rPr>
              <w:t xml:space="preserve">Hello</w:t>
            </w:r>
          </w:p>
          <w:p w:rsidR="00000000" w:rsidDel="00000000" w:rsidP="00000000" w:rsidRDefault="00000000" w:rsidRPr="00000000" w14:paraId="00000061">
            <w:pPr>
              <w:spacing w:after="240" w:line="348" w:lineRule="auto"/>
              <w:rPr>
                <w:rFonts w:ascii="Courier New" w:cs="Courier New" w:eastAsia="Courier New" w:hAnsi="Courier New"/>
                <w:color w:val="f0f6fc"/>
                <w:sz w:val="20"/>
                <w:szCs w:val="20"/>
                <w:shd w:fill="151b2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shd w:fill="151b23" w:val="clear"/>
                <w:rtl w:val="0"/>
              </w:rPr>
              <w:t xml:space="preserve">World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\t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Tab (horizontal)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"A\tB\tC"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A B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\"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Double quote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"He said, \"Hi!\""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He said, "Hi!"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\\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Backslash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"C:\\Program Files\\"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C:\Program Files\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18s43xnmjw1u" w:id="10"/>
      <w:bookmarkEnd w:id="10"/>
      <w:r w:rsidDel="00000000" w:rsidR="00000000" w:rsidRPr="00000000">
        <w:rPr>
          <w:rtl w:val="0"/>
        </w:rPr>
        <w:t xml:space="preserve">Common placeholders</w:t>
      </w:r>
    </w:p>
    <w:tbl>
      <w:tblPr>
        <w:tblStyle w:val="Table3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3825"/>
        <w:gridCol w:w="1365"/>
        <w:tblGridChange w:id="0">
          <w:tblGrid>
            <w:gridCol w:w="1725"/>
            <w:gridCol w:w="3825"/>
            <w:gridCol w:w="13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%f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Floating-point number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%.2f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Floating-point with 2 decimals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"Hello"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Newline (platform-independent)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ogle.github.io/styleguide/javaguid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oogle.github.io/styleguide/javaguide.html" TargetMode="External"/><Relationship Id="rId8" Type="http://schemas.openxmlformats.org/officeDocument/2006/relationships/hyperlink" Target="https://google.github.io/styleguide/javaguide.html#s5.2-specific-identifier-n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