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5B6B80"/>
          <w:sz w:val="24"/>
        </w:rPr>
        <w:t>Controlled Risk Services LLC</w:t>
      </w:r>
    </w:p>
    <w:p>
      <w:pPr>
        <w:spacing w:after="80"/>
        <w:jc w:val="center"/>
      </w:pPr>
      <w:r>
        <w:rPr>
          <w:rFonts w:ascii="Calibri" w:hAnsi="Calibri"/>
          <w:b/>
          <w:color w:val="081020"/>
          <w:sz w:val="52"/>
        </w:rPr>
        <w:t>Bid Proposal Template</w:t>
      </w:r>
    </w:p>
    <w:p>
      <w:pPr>
        <w:spacing w:after="160"/>
        <w:jc w:val="center"/>
      </w:pPr>
      <w:r>
        <w:rPr>
          <w:rFonts w:ascii="Calibri" w:hAnsi="Calibri"/>
          <w:color w:val="5B6B80"/>
          <w:sz w:val="28"/>
        </w:rPr>
        <w:t>Safety Staffing, Field Support, and Risk Management Services</w:t>
      </w:r>
    </w:p>
    <w:p>
      <w:pPr>
        <w:spacing w:after="480"/>
        <w:jc w:val="center"/>
      </w:pPr>
      <w:r>
        <w:rPr>
          <w:rFonts w:ascii="Calibri" w:hAnsi="Calibri"/>
          <w:b/>
          <w:color w:val="D4A955"/>
          <w:sz w:val="21"/>
        </w:rPr>
        <w:t>Prepared for client, agency, and project-specific bid responses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Client / Agency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[CLIENT / AGENCY NAME]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Project / Solicitation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[SOLICITATION ID / PROJECT NAME]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Primary Contact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Carlos Castro</w:t>
              <w:br/>
              <w:t>carlos.castro@controlledriskservices.com</w:t>
              <w:br/>
              <w:t>346-436-3004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Submission Date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[MONTH DAY, YEAR]</w:t>
            </w:r>
          </w:p>
        </w:tc>
      </w:tr>
    </w:tbl>
    <w:p>
      <w:pPr>
        <w:spacing w:after="240"/>
      </w:pPr>
      <w:r>
        <w:rPr>
          <w:rFonts w:ascii="Calibri" w:hAnsi="Calibri"/>
          <w:i/>
          <w:color w:val="5B6B80"/>
          <w:sz w:val="21"/>
        </w:rPr>
        <w:t>Use this template as a controlled starting point. Replace bracketed fields, confirm pricing assumptions, attach required resumes/certifications, and review every compliance response before submission.</w:t>
      </w:r>
    </w:p>
    <w:p>
      <w:pPr>
        <w:pStyle w:val="Heading1"/>
      </w:pPr>
      <w:r>
        <w:t>1. Executive Summary</w:t>
      </w:r>
    </w:p>
    <w:p>
      <w:r>
        <w:rPr>
          <w:rFonts w:ascii="Calibri" w:hAnsi="Calibri"/>
          <w:color w:val="081020"/>
          <w:sz w:val="22"/>
        </w:rPr>
        <w:t>Controlled Risk Services LLC proposes to provide safety leadership, field safety professionals, and project-risk support for [CLIENT / PROJECT]. CRS brings construction and industrial field experience, practical safety governance, and staffing coverage designed to protect people while keeping the project moving.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Protect workers, client assets, and project continuity.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Provide qualified safety professionals who integrate with the site team.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Document risks, actions, and outcomes clearly enough for owners, contractors, and compliance stakeholders.</w:t>
      </w:r>
    </w:p>
    <w:p>
      <w:pPr>
        <w:pStyle w:val="Heading1"/>
      </w:pPr>
      <w:r>
        <w:t>2. Project Understanding</w:t>
      </w:r>
    </w:p>
    <w:p>
      <w:pPr>
        <w:pStyle w:val="Heading2"/>
      </w:pPr>
      <w:r>
        <w:t>Client Need</w:t>
      </w:r>
    </w:p>
    <w:p>
      <w:r>
        <w:rPr>
          <w:rFonts w:ascii="Calibri" w:hAnsi="Calibri"/>
          <w:color w:val="081020"/>
          <w:sz w:val="22"/>
        </w:rPr>
        <w:t>[Summarize the client's stated need, project type, location, schedule, and critical safety or staffing gaps.]</w:t>
      </w:r>
    </w:p>
    <w:p>
      <w:pPr>
        <w:pStyle w:val="Heading2"/>
      </w:pPr>
      <w:r>
        <w:t>CRS Response</w:t>
      </w:r>
    </w:p>
    <w:p>
      <w:r>
        <w:rPr>
          <w:rFonts w:ascii="Calibri" w:hAnsi="Calibri"/>
          <w:color w:val="081020"/>
          <w:sz w:val="22"/>
        </w:rPr>
        <w:t>CRS will support the project through safety management, field coverage, compliance documentation, and practical coordination with the client team.</w:t>
      </w:r>
    </w:p>
    <w:p>
      <w:pPr>
        <w:pStyle w:val="Heading1"/>
      </w:pPr>
      <w:r>
        <w:t>3. Scope of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Service Area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CRS Responsibility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Deliverable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Safety consultant / SME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Subject-matter support for hazard identification, compliance questions, and field controls.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Safety recommendations, field notes, action logs.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Field safety professional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On-site safety presence, observations, daily communication, and workforce support.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Daily reports, inspection notes, toolbox-talk support.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Construction / project support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Coordination, schedule awareness, contractor communication, and issue escalation.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Meeting notes, risk register updates, escalation summaries.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Cost / staffing support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Track staffing levels, expected hours, and pricing assumptions.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Staffing plan and pricing schedule.</w:t>
            </w:r>
          </w:p>
        </w:tc>
      </w:tr>
    </w:tbl>
    <w:p>
      <w:pPr>
        <w:pStyle w:val="Heading1"/>
      </w:pPr>
      <w:r>
        <w:t>4. Staffing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Role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Qty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Est. Hours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Key Qualifications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Notes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Safety Consultant SME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OSHA/compliance, incident review, program support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Field Safety Professional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Site observations, JHA/JSA support, daily reporting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Construction Manager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Contractor coordination, schedule support, field leadership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Cost Manager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Budget tracking, staffing cost summaries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</w:tr>
    </w:tbl>
    <w:p>
      <w:pPr>
        <w:pStyle w:val="Heading1"/>
      </w:pPr>
      <w:r>
        <w:t>5. Technical Approach</w:t>
      </w:r>
    </w:p>
    <w:p>
      <w:pPr>
        <w:pStyle w:val="Heading2"/>
      </w:pPr>
      <w:r>
        <w:t>Mobilization</w:t>
      </w:r>
    </w:p>
    <w:p>
      <w:r>
        <w:rPr>
          <w:rFonts w:ascii="Calibri" w:hAnsi="Calibri"/>
          <w:color w:val="081020"/>
          <w:sz w:val="22"/>
        </w:rPr>
        <w:t>CRS will confirm project scope, reporting expectations, site rules, communication channels, and staffing schedule before field mobilization.</w:t>
      </w:r>
    </w:p>
    <w:p>
      <w:pPr>
        <w:pStyle w:val="Heading2"/>
      </w:pPr>
      <w:r>
        <w:t>Field Execution</w:t>
      </w:r>
    </w:p>
    <w:p>
      <w:r>
        <w:rPr>
          <w:rFonts w:ascii="Calibri" w:hAnsi="Calibri"/>
          <w:color w:val="081020"/>
          <w:sz w:val="22"/>
        </w:rPr>
        <w:t>CRS personnel will perform jobsite observations, participate in safety meetings, support pre-task planning, document risks, and escalate issues that require client action.</w:t>
      </w:r>
    </w:p>
    <w:p>
      <w:pPr>
        <w:pStyle w:val="Heading2"/>
      </w:pPr>
      <w:r>
        <w:t>Reporting</w:t>
      </w:r>
    </w:p>
    <w:p>
      <w:r>
        <w:rPr>
          <w:rFonts w:ascii="Calibri" w:hAnsi="Calibri"/>
          <w:color w:val="081020"/>
          <w:sz w:val="22"/>
        </w:rPr>
        <w:t>CRS will provide reports at an agreed cadence. Reports may include daily summaries, safety observations, corrective actions, photos if authorized, incident notes, and open-item tracking.</w:t>
      </w:r>
    </w:p>
    <w:p>
      <w:pPr>
        <w:pStyle w:val="Heading1"/>
      </w:pPr>
      <w:r>
        <w:t>6. Compliance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Requirement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CRS Response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Evidence / Attachment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Status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[RFP requirement]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[How CRS satisfies it]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[Resume, certification, policy, or report sample]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[Compliant / Exception / Clarify]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[RFP requirement]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[How CRS satisfies it]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[Attachment reference]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[Status]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[RFP requirement]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[How CRS satisfies it]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[Attachment reference]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[Status]</w:t>
            </w:r>
          </w:p>
        </w:tc>
      </w:tr>
    </w:tbl>
    <w:p>
      <w:pPr>
        <w:pStyle w:val="Heading1"/>
      </w:pPr>
      <w:r>
        <w:t>7. Pricing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Labor Category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Rate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Estimated Hours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Extended Total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Safety Consultant SME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 / hr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Field Safety Professional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 / hr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Construction Manager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 / hr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Cost Manager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 / hr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Expenses / Travel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[ ]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Total Proposed Price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$[ ]</w:t>
            </w:r>
          </w:p>
        </w:tc>
      </w:tr>
    </w:tbl>
    <w:p>
      <w:pPr>
        <w:pStyle w:val="Heading1"/>
      </w:pPr>
      <w:r>
        <w:t>8. Assumptions and Exclusions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Pricing assumes [standard hours / shift schedule / project duration].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Client will provide site access, orientation requirements, and project-specific safety procedures before mobilization.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CRS pricing excludes permits, third-party testing, specialized equipment, and travel unless specifically listed in the pricing schedule.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Any scope changes, schedule extensions, or additional roles will be handled through written change approval.</w:t>
      </w:r>
    </w:p>
    <w:p>
      <w:pPr>
        <w:pStyle w:val="Heading1"/>
      </w:pPr>
      <w:r>
        <w:t>9. Differentiators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Field-first safety leadership grounded in construction and industrial project experience.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Flexible safety staffing model for short-term, long-term, and surge coverage needs.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Practical reporting that supports both field execution and client accountability.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Commitment to integrity, protection, and excellence.</w:t>
      </w:r>
    </w:p>
    <w:p>
      <w:pPr>
        <w:pStyle w:val="Heading1"/>
      </w:pPr>
      <w:r>
        <w:t>10. Submission Checklist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[ ] Confirm solicitation number and due date.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[ ] Confirm required forms, certifications, and representations.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[ ] Attach CRS capability statement.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[ ] Attach resumes and certifications for proposed personnel.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[ ] Complete compliance matrix.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[ ] Review pricing math and assumptions.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081020"/>
          <w:sz w:val="22"/>
        </w:rPr>
        <w:t>[ ] Confirm delivery method and submission contact.</w:t>
      </w:r>
    </w:p>
    <w:p>
      <w:pPr>
        <w:pStyle w:val="Heading1"/>
      </w:pPr>
      <w:r>
        <w:t>11. Acceptance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Authorized Party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Name / Title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Signature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Date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Client Representative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  <w:t>Controlled Risk Services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81020"/>
                <w:sz w:val="21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B6B80"/>
        <w:sz w:val="18"/>
      </w:rPr>
      <w:t>Integrity. Protection. Excellence.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B6B80"/>
        <w:sz w:val="18"/>
      </w:rPr>
      <w:t>Controlled Risk Services LLC | Bid Proposal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081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Risk Services Bid Proposal Template</dc:title>
  <dc:subject>Bid proposal template</dc:subject>
  <dc:creator>Controlled Risk Services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