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Alex Carmichael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Hull, UK — open to relocation   |   </w:t>
      </w:r>
      <w:hyperlink r:id="rId6">
        <w:r w:rsidDel="00000000" w:rsidR="00000000" w:rsidRPr="00000000">
          <w:rPr>
            <w:rFonts w:ascii="Arial" w:cs="Arial" w:eastAsia="Arial" w:hAnsi="Arial"/>
            <w:color w:val="1f3d6b"/>
            <w:sz w:val="20"/>
            <w:szCs w:val="20"/>
            <w:u w:val="single"/>
            <w:rtl w:val="0"/>
          </w:rPr>
          <w:t xml:space="preserve">alexcarmichael857@gmail.com</w:t>
        </w:r>
      </w:hyperlink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   |   </w:t>
      </w:r>
      <w:hyperlink r:id="rId7">
        <w:r w:rsidDel="00000000" w:rsidR="00000000" w:rsidRPr="00000000">
          <w:rPr>
            <w:rFonts w:ascii="Arial" w:cs="Arial" w:eastAsia="Arial" w:hAnsi="Arial"/>
            <w:color w:val="1f3d6b"/>
            <w:sz w:val="20"/>
            <w:szCs w:val="20"/>
            <w:u w:val="single"/>
            <w:rtl w:val="0"/>
          </w:rPr>
          <w:t xml:space="preserve">linkedin.com/in/alexcarmichael12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3d6b" w:space="2" w:sz="6" w:val="single"/>
        </w:pBdr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d6b"/>
          <w:sz w:val="24"/>
          <w:szCs w:val="24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Full-stack developer with nearly four years’ experience, progressing from apprenticeship to developer, building production web applications in C#, ASP.NET, JavaScript and Vue. Currently the main developer on an e-commerce platform and CMS for one of the UK’s largest independent laboratory supplies distributors, and recently migrated a full enterprise CRM’s front-end onto the latest Kendo UI release. Comfortable owning features end to end across the stack, with solid fundamentals in version control, testing and Agile delivery. Open to relocation.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1f3d6b" w:space="2" w:sz="6" w:val="single"/>
        </w:pBdr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d6b"/>
          <w:sz w:val="24"/>
          <w:szCs w:val="24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Languages &amp; Frameworks: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C#, ASP.NET, JavaScript, Vue, HTML, CSS, SASS, Kendo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Databases: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SQL Server, 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Tools &amp; Practices: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Git, Visual Studio, Azure DevOps, CI/CD, Agile, AI coding assistants (Copilot, Claude Code)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1f3d6b" w:space="2" w:sz="6" w:val="single"/>
        </w:pBdr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d6b"/>
          <w:sz w:val="24"/>
          <w:szCs w:val="24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right" w:leader="none" w:pos="9746"/>
        </w:tabs>
        <w:spacing w:after="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Junior Software Developer</w:t>
      </w: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May 2024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20"/>
          <w:szCs w:val="20"/>
          <w:rtl w:val="0"/>
        </w:rPr>
        <w:t xml:space="preserve">Styletech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Main developer from the outset on a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e-commerce platform and CMS for Scientific Laboratory Supplies — the UK’s largest independent supplier of laboratory chemicals, equipment and consumables — building the front-end in Vue against an ASP.NET / C# back-end.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Designed and built a new CRM dashboard end to end where none existed before, giving the team a single self-serve view of customer data in place of manual, ad-hoc lookups.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Migrated a full enterprise CRM’s front-end from a legacy Kendo UI version to the current release, clearing long-standing UI tech debt and bringing the application onto a supported, modern component library.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Built back-end features and optimised SQL Server queries in C# / ASP.NET across both the platform and the CRM.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Introduced CSS-variable theming, later migrated to SASS, for cleaner and more maintainable styling across the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9746"/>
        </w:tabs>
        <w:spacing w:after="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Apprentice Software Developer</w:t>
      </w: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Jul 2022 – May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20"/>
          <w:szCs w:val="20"/>
          <w:rtl w:val="0"/>
        </w:rPr>
        <w:t xml:space="preserve">Styletech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Built full-stack features across front-end and back-end using .NET, JavaScript and SQL Server, shipping into enterprise applications using Git version 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Delivered a dark theme across the application, improving usability and accessibility for end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1f3d6b" w:space="2" w:sz="6" w:val="single"/>
        </w:pBdr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d6b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9746"/>
        </w:tabs>
        <w:spacing w:after="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City &amp; Guilds Level 4 — Software Developer (ST0116/AP05) </w:t>
        <w:br w:type="textWrapping"/>
      </w: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2022 –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20"/>
          <w:szCs w:val="20"/>
          <w:rtl w:val="0"/>
        </w:rPr>
        <w:t xml:space="preserve">Baltic Apprenticeships — Distinction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9746"/>
        </w:tabs>
        <w:spacing w:after="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BTEC Computer Science </w:t>
        <w:br w:type="textWrapping"/>
      </w: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2020 –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20"/>
          <w:szCs w:val="20"/>
          <w:rtl w:val="0"/>
        </w:rPr>
        <w:t xml:space="preserve">Ron Dearing UTC — Distinction*, Distinction*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9746"/>
        </w:tabs>
        <w:spacing w:after="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A-Level Mathematics</w:t>
        <w:br w:type="textWrapping"/>
      </w: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2020 –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20"/>
          <w:szCs w:val="20"/>
          <w:rtl w:val="0"/>
        </w:rPr>
        <w:t xml:space="preserve">Ron Dearing UTC — Grade C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lexcarmichael857@gmail.com" TargetMode="External"/><Relationship Id="rId7" Type="http://schemas.openxmlformats.org/officeDocument/2006/relationships/hyperlink" Target="https://www.linkedin.com/in/alexcarmichael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