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7B49" w14:textId="06FFDE0C" w:rsidR="00B01F4E" w:rsidRDefault="00F27644">
      <w:pPr>
        <w:rPr>
          <w:vanish/>
        </w:rPr>
      </w:pPr>
      <w:r w:rsidRPr="00ED0506">
        <w:rPr>
          <w:noProof/>
          <w:snapToGrid/>
        </w:rPr>
        <w:drawing>
          <wp:anchor distT="0" distB="0" distL="114300" distR="114300" simplePos="0" relativeHeight="251658240" behindDoc="1" locked="0" layoutInCell="1" allowOverlap="1" wp14:anchorId="1A38D63B" wp14:editId="2AF32809">
            <wp:simplePos x="0" y="0"/>
            <wp:positionH relativeFrom="margin">
              <wp:posOffset>4153810</wp:posOffset>
            </wp:positionH>
            <wp:positionV relativeFrom="margin">
              <wp:align>top</wp:align>
            </wp:positionV>
            <wp:extent cx="2822148" cy="736980"/>
            <wp:effectExtent l="0" t="0" r="0" b="6350"/>
            <wp:wrapNone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6019" b="91204" l="3632" r="96368">
                                  <a14:foregroundMark x1="10775" y1="47685" x2="9322" y2="48148"/>
                                  <a14:foregroundMark x1="3632" y1="51389" x2="5448" y2="50463"/>
                                  <a14:foregroundMark x1="21524" y1="49029" x2="26634" y2="58333"/>
                                  <a14:foregroundMark x1="16465" y1="39815" x2="17374" y2="41470"/>
                                  <a14:foregroundMark x1="34019" y1="62963" x2="38015" y2="64352"/>
                                  <a14:foregroundMark x1="56659" y1="7407" x2="56659" y2="7407"/>
                                  <a14:foregroundMark x1="47821" y1="88889" x2="46247" y2="91204"/>
                                  <a14:foregroundMark x1="40073" y1="62963" x2="38620" y2="48148"/>
                                  <a14:foregroundMark x1="63680" y1="49537" x2="62954" y2="67593"/>
                                  <a14:foregroundMark x1="73971" y1="62037" x2="77482" y2="49537"/>
                                  <a14:foregroundMark x1="90073" y1="53704" x2="92131" y2="53241"/>
                                  <a14:foregroundMark x1="95884" y1="58796" x2="96368" y2="50463"/>
                                  <a14:foregroundMark x1="48668" y1="43056" x2="55932" y2="57407"/>
                                  <a14:foregroundMark x1="52048" y1="21569" x2="52048" y2="21569"/>
                                  <a14:foregroundMark x1="52048" y1="21569" x2="48123" y2="28105"/>
                                  <a14:backgroundMark x1="19128" y1="44907" x2="19128" y2="44907"/>
                                  <a14:backgroundMark x1="19128" y1="46759" x2="19249" y2="44444"/>
                                  <a14:backgroundMark x1="19855" y1="44444" x2="19370" y2="46759"/>
                                  <a14:backgroundMark x1="19855" y1="42593" x2="18886" y2="46759"/>
                                  <a14:backgroundMark x1="79540" y1="53704" x2="79540" y2="5370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148" cy="73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EE6A97" w14:textId="1F585CED" w:rsidR="001857AA" w:rsidRDefault="00B43683" w:rsidP="00D93906">
      <w:pPr>
        <w:tabs>
          <w:tab w:val="left" w:pos="9014"/>
        </w:tabs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>
        <w:rPr>
          <w:rFonts w:ascii="Arial" w:hAnsi="Arial" w:cs="Arial"/>
          <w:lang w:val="es-419"/>
        </w:rPr>
        <w:t xml:space="preserve"> </w:t>
      </w:r>
      <w:r w:rsidR="00D93906">
        <w:rPr>
          <w:rFonts w:ascii="Arial" w:hAnsi="Arial" w:cs="Arial"/>
          <w:lang w:val="es-419"/>
        </w:rPr>
        <w:tab/>
      </w:r>
    </w:p>
    <w:p w14:paraId="2D312AD9" w14:textId="66FD6F73" w:rsidR="00F27644" w:rsidRDefault="00F27644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29A9E5BE" w14:textId="23A9714F" w:rsidR="00F27644" w:rsidRDefault="00F97F12" w:rsidP="00F27644">
      <w:pPr>
        <w:jc w:val="right"/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  <w:r w:rsidRPr="00D93906">
        <w:drawing>
          <wp:anchor distT="0" distB="0" distL="114300" distR="114300" simplePos="0" relativeHeight="251659264" behindDoc="0" locked="0" layoutInCell="1" allowOverlap="1" wp14:anchorId="277C15E2" wp14:editId="3C14E145">
            <wp:simplePos x="0" y="0"/>
            <wp:positionH relativeFrom="margin">
              <wp:posOffset>302260</wp:posOffset>
            </wp:positionH>
            <wp:positionV relativeFrom="margin">
              <wp:posOffset>873125</wp:posOffset>
            </wp:positionV>
            <wp:extent cx="3087370" cy="2411730"/>
            <wp:effectExtent l="0" t="0" r="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D6BC3" w14:textId="77777777" w:rsidR="00F97F12" w:rsidRPr="00F97F12" w:rsidRDefault="00F97F12" w:rsidP="00F27644">
      <w:pPr>
        <w:jc w:val="right"/>
        <w:rPr>
          <w:rFonts w:ascii="Impact" w:hAnsi="Impact" w:cs="Aharoni"/>
          <w:i/>
          <w:iCs/>
          <w:color w:val="FF0000"/>
          <w:sz w:val="36"/>
          <w:szCs w:val="36"/>
          <w:lang w:val="es-419"/>
        </w:rPr>
      </w:pPr>
    </w:p>
    <w:p w14:paraId="2901030A" w14:textId="3DEF73B9" w:rsidR="00D93906" w:rsidRPr="00F97F12" w:rsidRDefault="00D93906" w:rsidP="00D93906">
      <w:pPr>
        <w:jc w:val="right"/>
        <w:rPr>
          <w:rFonts w:ascii="Impact" w:hAnsi="Impact" w:cs="Aharoni"/>
          <w:i/>
          <w:iCs/>
          <w:color w:val="000000" w:themeColor="text1"/>
          <w:sz w:val="52"/>
          <w:szCs w:val="52"/>
          <w:lang w:val="es-419"/>
        </w:rPr>
      </w:pPr>
      <w:r w:rsidRPr="00F97F12">
        <w:rPr>
          <w:rFonts w:ascii="Impact" w:hAnsi="Impact" w:cs="Aharoni"/>
          <w:i/>
          <w:iCs/>
          <w:color w:val="000000" w:themeColor="text1"/>
          <w:sz w:val="52"/>
          <w:szCs w:val="52"/>
          <w:lang w:val="es-419"/>
        </w:rPr>
        <w:t>Motobomba Alta Presión</w:t>
      </w:r>
    </w:p>
    <w:p w14:paraId="53AE905C" w14:textId="353BA836" w:rsidR="00D93906" w:rsidRPr="00F97F12" w:rsidRDefault="00D93906" w:rsidP="00D93906">
      <w:pPr>
        <w:jc w:val="right"/>
        <w:rPr>
          <w:rFonts w:ascii="Impact" w:hAnsi="Impact" w:cs="Aharoni"/>
          <w:i/>
          <w:iCs/>
          <w:color w:val="000000" w:themeColor="text1"/>
          <w:sz w:val="52"/>
          <w:szCs w:val="52"/>
          <w:lang w:val="es-419"/>
        </w:rPr>
      </w:pPr>
      <w:r w:rsidRPr="00F97F12">
        <w:rPr>
          <w:rFonts w:ascii="Impact" w:hAnsi="Impact" w:cs="Aharoni"/>
          <w:i/>
          <w:iCs/>
          <w:color w:val="000000" w:themeColor="text1"/>
          <w:sz w:val="52"/>
          <w:szCs w:val="52"/>
          <w:lang w:val="es-419"/>
        </w:rPr>
        <w:t>H50YB50-4.3Q</w:t>
      </w:r>
    </w:p>
    <w:p w14:paraId="6C9CF987" w14:textId="6150A3BE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52E601E9" w14:textId="4830E4D4" w:rsidR="00F27644" w:rsidRDefault="00F27644" w:rsidP="00E87B8C">
      <w:pPr>
        <w:rPr>
          <w:rFonts w:ascii="Impact" w:hAnsi="Impact" w:cs="Aharoni"/>
          <w:i/>
          <w:iCs/>
          <w:color w:val="FF0000"/>
          <w:sz w:val="52"/>
          <w:szCs w:val="52"/>
          <w:lang w:val="es-419"/>
        </w:rPr>
      </w:pPr>
    </w:p>
    <w:p w14:paraId="3A1E5E9A" w14:textId="3A2019DB" w:rsidR="00F27644" w:rsidRPr="00F27644" w:rsidRDefault="00F27644" w:rsidP="00E87B8C">
      <w:pPr>
        <w:rPr>
          <w:rFonts w:ascii="Impact" w:hAnsi="Impact" w:cs="Aharoni"/>
          <w:i/>
          <w:iCs/>
          <w:color w:val="FF0000"/>
          <w:sz w:val="32"/>
          <w:szCs w:val="32"/>
          <w:lang w:val="es-419"/>
        </w:rPr>
      </w:pPr>
    </w:p>
    <w:p w14:paraId="7C8CAD36" w14:textId="16FFE79F" w:rsidR="00F27644" w:rsidRDefault="00F27644" w:rsidP="00E87B8C">
      <w:pPr>
        <w:rPr>
          <w:rFonts w:ascii="Arial" w:hAnsi="Arial" w:cs="Arial"/>
          <w:lang w:val="es-419"/>
        </w:rPr>
      </w:pPr>
    </w:p>
    <w:tbl>
      <w:tblPr>
        <w:tblStyle w:val="Tablaconcuadrcula"/>
        <w:tblW w:w="0" w:type="auto"/>
        <w:tblInd w:w="1010" w:type="dxa"/>
        <w:tblLook w:val="04A0" w:firstRow="1" w:lastRow="0" w:firstColumn="1" w:lastColumn="0" w:noHBand="0" w:noVBand="1"/>
      </w:tblPr>
      <w:tblGrid>
        <w:gridCol w:w="5222"/>
        <w:gridCol w:w="3845"/>
      </w:tblGrid>
      <w:tr w:rsidR="00D93906" w:rsidRPr="00BB762A" w14:paraId="36242523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5EA06566" w14:textId="1E8FFF3F" w:rsidR="00D93906" w:rsidRPr="007C0FA1" w:rsidRDefault="00D93906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Modelo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4A5EE92C" w14:textId="68ADF161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H50YB50-4.3Q</w:t>
            </w:r>
          </w:p>
        </w:tc>
      </w:tr>
      <w:tr w:rsidR="00D93906" w:rsidRPr="00BB762A" w14:paraId="408F5C73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23B175A0" w14:textId="0F12806F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Tipo de producto</w:t>
            </w:r>
          </w:p>
        </w:tc>
        <w:tc>
          <w:tcPr>
            <w:tcW w:w="3845" w:type="dxa"/>
            <w:vAlign w:val="center"/>
          </w:tcPr>
          <w:p w14:paraId="69FA40A8" w14:textId="295308CD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Bomba de agua a gasolina</w:t>
            </w:r>
          </w:p>
        </w:tc>
      </w:tr>
      <w:tr w:rsidR="00D93906" w:rsidRPr="00BB762A" w14:paraId="1BFF105B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56DA8570" w14:textId="450954BB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Modelo del motor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183DF57A" w14:textId="25A03FFD" w:rsidR="00D93906" w:rsidRPr="007C0FA1" w:rsidRDefault="00B8439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H210</w:t>
            </w:r>
          </w:p>
        </w:tc>
      </w:tr>
      <w:tr w:rsidR="00D93906" w:rsidRPr="00BB762A" w14:paraId="60995081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23232E07" w14:textId="4F856F25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Cilindrada</w:t>
            </w:r>
          </w:p>
        </w:tc>
        <w:tc>
          <w:tcPr>
            <w:tcW w:w="3845" w:type="dxa"/>
            <w:vAlign w:val="center"/>
          </w:tcPr>
          <w:p w14:paraId="17A99A83" w14:textId="58722607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212 cm</w:t>
            </w:r>
            <w:r w:rsidRPr="007C0FA1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</w:p>
        </w:tc>
      </w:tr>
      <w:tr w:rsidR="00D93906" w:rsidRPr="00BB762A" w14:paraId="7743608D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74B2588D" w14:textId="67B39404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Diámetro de entrada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78FC0471" w14:textId="1F52C13B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2”</w:t>
            </w:r>
          </w:p>
        </w:tc>
      </w:tr>
      <w:tr w:rsidR="00D93906" w:rsidRPr="00BB762A" w14:paraId="2229F669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6EDC0B03" w14:textId="0B12DBC8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Diámetro de salida</w:t>
            </w:r>
          </w:p>
        </w:tc>
        <w:tc>
          <w:tcPr>
            <w:tcW w:w="3845" w:type="dxa"/>
            <w:vAlign w:val="center"/>
          </w:tcPr>
          <w:p w14:paraId="0A9F73CB" w14:textId="26BD2AF6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1.5 / 2 / 1.5 “</w:t>
            </w:r>
          </w:p>
        </w:tc>
      </w:tr>
      <w:tr w:rsidR="00D93906" w:rsidRPr="00BB762A" w14:paraId="7239EE82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3EDECE72" w14:textId="4302A25B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Succión máxima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04A2BD04" w14:textId="2CD0B3F9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7 m</w:t>
            </w:r>
          </w:p>
        </w:tc>
      </w:tr>
      <w:tr w:rsidR="00D93906" w:rsidRPr="00BB762A" w14:paraId="6E1AD50B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337FE9F0" w14:textId="7C8AF61D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Elevación máxima</w:t>
            </w:r>
          </w:p>
        </w:tc>
        <w:tc>
          <w:tcPr>
            <w:tcW w:w="3845" w:type="dxa"/>
            <w:vAlign w:val="center"/>
          </w:tcPr>
          <w:p w14:paraId="4D3E67A4" w14:textId="726CE128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50 m</w:t>
            </w:r>
          </w:p>
        </w:tc>
      </w:tr>
      <w:tr w:rsidR="00D93906" w:rsidRPr="00BB762A" w14:paraId="0CA5A313" w14:textId="77777777" w:rsidTr="007C0FA1">
        <w:trPr>
          <w:cantSplit/>
          <w:trHeight w:val="454"/>
        </w:trPr>
        <w:tc>
          <w:tcPr>
            <w:tcW w:w="5222" w:type="dxa"/>
            <w:shd w:val="clear" w:color="auto" w:fill="D9D9D9" w:themeFill="background1" w:themeFillShade="D9"/>
            <w:vAlign w:val="center"/>
          </w:tcPr>
          <w:p w14:paraId="25DCCF2E" w14:textId="4B9EC2D9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Caudal máximo</w:t>
            </w:r>
          </w:p>
        </w:tc>
        <w:tc>
          <w:tcPr>
            <w:tcW w:w="3845" w:type="dxa"/>
            <w:shd w:val="clear" w:color="auto" w:fill="D9D9D9" w:themeFill="background1" w:themeFillShade="D9"/>
            <w:vAlign w:val="center"/>
          </w:tcPr>
          <w:p w14:paraId="2304DD2C" w14:textId="3DE879C0" w:rsidR="00D93906" w:rsidRPr="007C0FA1" w:rsidRDefault="00891D2E" w:rsidP="00BB762A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30 m</w:t>
            </w:r>
            <w:r w:rsidRPr="007C0FA1">
              <w:rPr>
                <w:rFonts w:ascii="Arial" w:hAnsi="Arial" w:cs="Arial"/>
                <w:sz w:val="24"/>
                <w:szCs w:val="24"/>
                <w:vertAlign w:val="superscript"/>
                <w:lang w:val="es-419"/>
              </w:rPr>
              <w:t>3</w:t>
            </w: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/h</w:t>
            </w:r>
          </w:p>
        </w:tc>
      </w:tr>
      <w:tr w:rsidR="00D93906" w:rsidRPr="00BB762A" w14:paraId="7DDD6993" w14:textId="77777777" w:rsidTr="007C0FA1">
        <w:trPr>
          <w:cantSplit/>
          <w:trHeight w:val="454"/>
        </w:trPr>
        <w:tc>
          <w:tcPr>
            <w:tcW w:w="5222" w:type="dxa"/>
            <w:vAlign w:val="center"/>
          </w:tcPr>
          <w:p w14:paraId="54E048D1" w14:textId="1E960A47" w:rsidR="00D93906" w:rsidRPr="007C0FA1" w:rsidRDefault="00891D2E" w:rsidP="00730B3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Peso neto</w:t>
            </w:r>
          </w:p>
        </w:tc>
        <w:tc>
          <w:tcPr>
            <w:tcW w:w="3845" w:type="dxa"/>
            <w:vAlign w:val="center"/>
          </w:tcPr>
          <w:p w14:paraId="3B566E97" w14:textId="74C71002" w:rsidR="00D93906" w:rsidRPr="007C0FA1" w:rsidRDefault="00891D2E" w:rsidP="00730B3D">
            <w:pPr>
              <w:rPr>
                <w:rFonts w:ascii="Arial" w:hAnsi="Arial" w:cs="Arial"/>
                <w:sz w:val="24"/>
                <w:szCs w:val="24"/>
                <w:lang w:val="es-419"/>
              </w:rPr>
            </w:pPr>
            <w:r w:rsidRPr="007C0FA1">
              <w:rPr>
                <w:rFonts w:ascii="Arial" w:hAnsi="Arial" w:cs="Arial"/>
                <w:sz w:val="24"/>
                <w:szCs w:val="24"/>
                <w:lang w:val="es-419"/>
              </w:rPr>
              <w:t>29 kg</w:t>
            </w:r>
          </w:p>
        </w:tc>
      </w:tr>
    </w:tbl>
    <w:p w14:paraId="7F18AAFA" w14:textId="77777777" w:rsidR="00F97F12" w:rsidRDefault="00F97F12" w:rsidP="00E87B8C">
      <w:pPr>
        <w:rPr>
          <w:rFonts w:ascii="Arial" w:hAnsi="Arial" w:cs="Arial"/>
          <w:lang w:val="es-419"/>
        </w:rPr>
      </w:pPr>
    </w:p>
    <w:p w14:paraId="630B7F3A" w14:textId="1432E21A" w:rsidR="00BD5EA4" w:rsidRDefault="00F97F12" w:rsidP="00E87B8C">
      <w:pPr>
        <w:rPr>
          <w:rFonts w:ascii="Arial" w:hAnsi="Arial" w:cs="Arial"/>
          <w:lang w:val="es-4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C7F717" wp14:editId="0F3620A6">
                <wp:simplePos x="0" y="0"/>
                <wp:positionH relativeFrom="margin">
                  <wp:align>right</wp:align>
                </wp:positionH>
                <wp:positionV relativeFrom="paragraph">
                  <wp:posOffset>95827</wp:posOffset>
                </wp:positionV>
                <wp:extent cx="5984966" cy="439387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966" cy="4393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54B505A" w14:textId="1FD7F1F5" w:rsidR="007C0FA1" w:rsidRPr="00F97F12" w:rsidRDefault="00F97F12" w:rsidP="007C0FA1">
                            <w:pPr>
                              <w:jc w:val="right"/>
                              <w:rPr>
                                <w:rFonts w:ascii="Impact" w:hAnsi="Impact" w:cs="Aharon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7F12">
                              <w:rPr>
                                <w:rFonts w:ascii="Impact" w:hAnsi="Impact" w:cs="Aharoni"/>
                                <w:i/>
                                <w:iCs/>
                                <w:color w:val="000000" w:themeColor="text1"/>
                                <w:sz w:val="36"/>
                                <w:szCs w:val="36"/>
                                <w:lang w:val="es-419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GARANTÍA 1 AÑO CONTRA FALLAS DE FABRICA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7F717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420.05pt;margin-top:7.55pt;width:471.25pt;height:34.6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" filled="f" stroked="f">
                <v:fill o:detectmouseclick="t"/>
                <v:textbox>
                  <w:txbxContent>
                    <w:p w14:paraId="454B505A" w14:textId="1FD7F1F5" w:rsidR="007C0FA1" w:rsidRPr="00F97F12" w:rsidRDefault="00F97F12" w:rsidP="007C0FA1">
                      <w:pPr>
                        <w:jc w:val="right"/>
                        <w:rPr>
                          <w:rFonts w:ascii="Impact" w:hAnsi="Impact" w:cs="Aharon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7F12">
                        <w:rPr>
                          <w:rFonts w:ascii="Impact" w:hAnsi="Impact" w:cs="Aharoni"/>
                          <w:i/>
                          <w:iCs/>
                          <w:color w:val="000000" w:themeColor="text1"/>
                          <w:sz w:val="36"/>
                          <w:szCs w:val="36"/>
                          <w:lang w:val="es-419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GARANTÍA 1 AÑO CONTRA FALLAS DE FABRICA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E5ECFA" w14:textId="63E4E389" w:rsidR="007C0FA1" w:rsidRDefault="007C0FA1" w:rsidP="00E87B8C">
      <w:pPr>
        <w:rPr>
          <w:rFonts w:ascii="Arial" w:hAnsi="Arial" w:cs="Arial"/>
          <w:lang w:val="es-419"/>
        </w:rPr>
      </w:pPr>
    </w:p>
    <w:sectPr w:rsidR="007C0FA1" w:rsidSect="003D606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8A37" w14:textId="77777777" w:rsidR="00EC359A" w:rsidRDefault="00EC359A" w:rsidP="008A3980">
      <w:r>
        <w:separator/>
      </w:r>
    </w:p>
  </w:endnote>
  <w:endnote w:type="continuationSeparator" w:id="0">
    <w:p w14:paraId="21730E5F" w14:textId="77777777" w:rsidR="00EC359A" w:rsidRDefault="00EC359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631D2" w14:textId="77777777" w:rsidR="001857AA" w:rsidRDefault="001857A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55BC9" w14:textId="631F075E" w:rsidR="005960B5" w:rsidRDefault="00ED0506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9F6C621" wp14:editId="449D56FD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427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D5F3244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  <w:r w:rsidR="000A4B96">
      <w:rPr>
        <w:b/>
        <w:bCs/>
        <w:color w:val="1F3864"/>
        <w:sz w:val="18"/>
        <w:szCs w:val="18"/>
        <w:lang w:val="en-US"/>
      </w:rPr>
      <w:t xml:space="preserve">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8F4310" w:rsidRPr="00DD2E03">
        <w:rPr>
          <w:rStyle w:val="Hipervnculo"/>
          <w:b/>
          <w:bCs/>
          <w:sz w:val="18"/>
          <w:szCs w:val="18"/>
          <w:lang w:val="en-US"/>
        </w:rPr>
        <w:t>ventas2@sanrafael.com.bo</w:t>
      </w:r>
    </w:hyperlink>
    <w:r w:rsidR="008F4310">
      <w:rPr>
        <w:b/>
        <w:bCs/>
        <w:color w:val="1F3864"/>
        <w:sz w:val="18"/>
        <w:szCs w:val="18"/>
        <w:lang w:val="en-US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42D00" w14:textId="77777777" w:rsidR="001857AA" w:rsidRDefault="001857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63BF3" w14:textId="77777777" w:rsidR="00EC359A" w:rsidRDefault="00EC359A" w:rsidP="008A3980">
      <w:r>
        <w:separator/>
      </w:r>
    </w:p>
  </w:footnote>
  <w:footnote w:type="continuationSeparator" w:id="0">
    <w:p w14:paraId="66584F20" w14:textId="77777777" w:rsidR="00EC359A" w:rsidRDefault="00EC359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3377" w14:textId="34E75BE7" w:rsidR="00BF2942" w:rsidRDefault="00BF29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7689E" w14:textId="2ABD72FA" w:rsidR="005960B5" w:rsidRDefault="00ED0506" w:rsidP="005960B5">
    <w:r>
      <w:rPr>
        <w:noProof/>
        <w:lang w:val="es-BO" w:eastAsia="en-US"/>
      </w:rPr>
      <w:drawing>
        <wp:anchor distT="0" distB="0" distL="114300" distR="114300" simplePos="0" relativeHeight="251656192" behindDoc="0" locked="0" layoutInCell="1" allowOverlap="1" wp14:anchorId="6FE5C915" wp14:editId="21F12E16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D5717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Bombas de agua – Moto</w:t>
    </w:r>
    <w:r w:rsidR="008F4310">
      <w:rPr>
        <w:b/>
        <w:bCs/>
        <w:color w:val="1F497D"/>
        <w:sz w:val="24"/>
        <w:szCs w:val="24"/>
      </w:rPr>
      <w:t>bombas</w:t>
    </w:r>
    <w:r w:rsidRPr="00F112DF">
      <w:rPr>
        <w:b/>
        <w:bCs/>
        <w:color w:val="1F497D"/>
        <w:sz w:val="24"/>
        <w:szCs w:val="24"/>
      </w:rPr>
      <w:t xml:space="preserve"> a diésel y gasolinas – Generadores </w:t>
    </w:r>
  </w:p>
  <w:p w14:paraId="336F4DBB" w14:textId="0CCF2DBE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Molinos – Peladoras de arroz </w:t>
    </w:r>
    <w:r w:rsidR="00ED0506"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5168" behindDoc="0" locked="0" layoutInCell="1" allowOverlap="1" wp14:anchorId="5D601447" wp14:editId="0F781520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F4310">
      <w:rPr>
        <w:b/>
        <w:bCs/>
        <w:color w:val="1F497D"/>
        <w:sz w:val="24"/>
        <w:szCs w:val="24"/>
      </w:rPr>
      <w:t xml:space="preserve">- </w:t>
    </w:r>
    <w:r w:rsidRPr="00F112DF">
      <w:rPr>
        <w:b/>
        <w:bCs/>
        <w:color w:val="1F497D"/>
        <w:sz w:val="24"/>
        <w:szCs w:val="24"/>
      </w:rPr>
      <w:t xml:space="preserve">Perforación de pozos de 4”, 6”, 8” y 10” </w:t>
    </w:r>
  </w:p>
  <w:p w14:paraId="5005D4CD" w14:textId="77777777" w:rsidR="008F4310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Limpieza y mantenimiento de pozos</w:t>
    </w:r>
    <w:r w:rsidR="008F4310">
      <w:rPr>
        <w:b/>
        <w:bCs/>
        <w:color w:val="1F497D"/>
        <w:sz w:val="24"/>
        <w:szCs w:val="24"/>
      </w:rPr>
      <w:t xml:space="preserve"> - </w:t>
    </w:r>
    <w:r w:rsidRPr="00F112DF">
      <w:rPr>
        <w:b/>
        <w:bCs/>
        <w:color w:val="1F497D"/>
        <w:sz w:val="24"/>
        <w:szCs w:val="24"/>
      </w:rPr>
      <w:t>Sondeos eléctricos verticales</w:t>
    </w:r>
  </w:p>
  <w:p w14:paraId="0AC19C76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Registro eléctrico – Asesoramiento</w:t>
    </w:r>
  </w:p>
  <w:p w14:paraId="409C0221" w14:textId="77777777" w:rsidR="005960B5" w:rsidRDefault="005960B5" w:rsidP="005960B5">
    <w:pPr>
      <w:pStyle w:val="Encabezado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42298" w14:textId="1611689F" w:rsidR="00BF2942" w:rsidRDefault="00BF294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59F3"/>
    <w:rsid w:val="000A4B96"/>
    <w:rsid w:val="000E2564"/>
    <w:rsid w:val="001428E9"/>
    <w:rsid w:val="0016156F"/>
    <w:rsid w:val="001857AA"/>
    <w:rsid w:val="001F685E"/>
    <w:rsid w:val="001F719B"/>
    <w:rsid w:val="00253153"/>
    <w:rsid w:val="002E1480"/>
    <w:rsid w:val="002E7F0F"/>
    <w:rsid w:val="00316AE6"/>
    <w:rsid w:val="003B301B"/>
    <w:rsid w:val="003D6066"/>
    <w:rsid w:val="00417A91"/>
    <w:rsid w:val="004247B1"/>
    <w:rsid w:val="00433213"/>
    <w:rsid w:val="004855A3"/>
    <w:rsid w:val="00490F9C"/>
    <w:rsid w:val="004B6513"/>
    <w:rsid w:val="00502FCF"/>
    <w:rsid w:val="00503185"/>
    <w:rsid w:val="005102A3"/>
    <w:rsid w:val="00573391"/>
    <w:rsid w:val="005960B5"/>
    <w:rsid w:val="005B4338"/>
    <w:rsid w:val="005B5378"/>
    <w:rsid w:val="005E4450"/>
    <w:rsid w:val="00606569"/>
    <w:rsid w:val="006248B3"/>
    <w:rsid w:val="006736DE"/>
    <w:rsid w:val="006747EB"/>
    <w:rsid w:val="006E3E09"/>
    <w:rsid w:val="00730B3D"/>
    <w:rsid w:val="00750244"/>
    <w:rsid w:val="00754D13"/>
    <w:rsid w:val="00780CA7"/>
    <w:rsid w:val="007C0FA1"/>
    <w:rsid w:val="008319BA"/>
    <w:rsid w:val="00832239"/>
    <w:rsid w:val="00891D2E"/>
    <w:rsid w:val="008A3980"/>
    <w:rsid w:val="008D57AB"/>
    <w:rsid w:val="008F4310"/>
    <w:rsid w:val="008F5336"/>
    <w:rsid w:val="00934F39"/>
    <w:rsid w:val="009A11F8"/>
    <w:rsid w:val="009D2914"/>
    <w:rsid w:val="00A86F6C"/>
    <w:rsid w:val="00AB281F"/>
    <w:rsid w:val="00AC349E"/>
    <w:rsid w:val="00AD5EDC"/>
    <w:rsid w:val="00AD6AC6"/>
    <w:rsid w:val="00AF546C"/>
    <w:rsid w:val="00B01F4E"/>
    <w:rsid w:val="00B163B0"/>
    <w:rsid w:val="00B43683"/>
    <w:rsid w:val="00B8439E"/>
    <w:rsid w:val="00BB762A"/>
    <w:rsid w:val="00BD5BD4"/>
    <w:rsid w:val="00BD5EA4"/>
    <w:rsid w:val="00BF2942"/>
    <w:rsid w:val="00C0192C"/>
    <w:rsid w:val="00C5749B"/>
    <w:rsid w:val="00C922C0"/>
    <w:rsid w:val="00CD4399"/>
    <w:rsid w:val="00CF2223"/>
    <w:rsid w:val="00CF3769"/>
    <w:rsid w:val="00D61D67"/>
    <w:rsid w:val="00D90D5A"/>
    <w:rsid w:val="00D93906"/>
    <w:rsid w:val="00DA08D9"/>
    <w:rsid w:val="00DE23CD"/>
    <w:rsid w:val="00E064A3"/>
    <w:rsid w:val="00E23E8F"/>
    <w:rsid w:val="00E3548E"/>
    <w:rsid w:val="00E87B8C"/>
    <w:rsid w:val="00E96D7B"/>
    <w:rsid w:val="00EA4247"/>
    <w:rsid w:val="00EC359A"/>
    <w:rsid w:val="00ED0506"/>
    <w:rsid w:val="00ED588D"/>
    <w:rsid w:val="00F06D40"/>
    <w:rsid w:val="00F112DF"/>
    <w:rsid w:val="00F27644"/>
    <w:rsid w:val="00F573BD"/>
    <w:rsid w:val="00F67437"/>
    <w:rsid w:val="00F7733A"/>
    <w:rsid w:val="00F8283B"/>
    <w:rsid w:val="00F94CBA"/>
    <w:rsid w:val="00F97F12"/>
    <w:rsid w:val="00FA60A8"/>
    <w:rsid w:val="00FB4EAB"/>
    <w:rsid w:val="00FD24E2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5AE5FEF"/>
  <w15:chartTrackingRefBased/>
  <w15:docId w15:val="{C232CF1E-DC0C-488F-BA78-38A12B52B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26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302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2023-05-17T14:41:00Z</cp:lastPrinted>
  <dcterms:created xsi:type="dcterms:W3CDTF">2023-05-23T13:29:00Z</dcterms:created>
  <dcterms:modified xsi:type="dcterms:W3CDTF">2023-05-23T14:06:00Z</dcterms:modified>
</cp:coreProperties>
</file>