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784956A5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R95-BF</w:t>
      </w:r>
      <w:r w:rsidR="00A27306">
        <w:rPr>
          <w:rFonts w:asciiTheme="minorHAnsi" w:hAnsiTheme="minorHAnsi" w:cstheme="minorHAnsi"/>
          <w:b/>
          <w:bCs/>
          <w:sz w:val="72"/>
          <w:szCs w:val="72"/>
        </w:rPr>
        <w:t>-40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6147FC99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98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2319FB11" w:rsidR="00557E11" w:rsidRPr="006D0217" w:rsidRDefault="00A7223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1790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1 ½”</w:t>
            </w:r>
          </w:p>
        </w:tc>
      </w:tr>
    </w:tbl>
    <w:p w14:paraId="2D66BD71" w14:textId="3A73BC62" w:rsidR="006D0217" w:rsidRDefault="006D0217" w:rsidP="00EB5DCF">
      <w:pPr>
        <w:rPr>
          <w:vertAlign w:val="superscript"/>
          <w:lang w:val="es-419"/>
        </w:rPr>
      </w:pPr>
    </w:p>
    <w:p w14:paraId="2A599C28" w14:textId="050EC3C3" w:rsidR="00DD5D48" w:rsidRDefault="00D40CE1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0288" behindDoc="1" locked="0" layoutInCell="1" allowOverlap="1" wp14:anchorId="31DD0758" wp14:editId="091410D4">
            <wp:simplePos x="0" y="0"/>
            <wp:positionH relativeFrom="column">
              <wp:posOffset>775173</wp:posOffset>
            </wp:positionH>
            <wp:positionV relativeFrom="paragraph">
              <wp:posOffset>9525</wp:posOffset>
            </wp:positionV>
            <wp:extent cx="2771775" cy="3779520"/>
            <wp:effectExtent l="0" t="0" r="9525" b="1143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EC207E3-CB01-4D96-8DFC-3935D5804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8917D" w14:textId="36D3D53B" w:rsidR="00DD5D48" w:rsidRDefault="00DD5D48" w:rsidP="00EB5DCF">
      <w:pPr>
        <w:rPr>
          <w:vertAlign w:val="superscript"/>
          <w:lang w:val="es-419"/>
        </w:rPr>
      </w:pPr>
    </w:p>
    <w:p w14:paraId="638622D9" w14:textId="430C33E4" w:rsidR="00DD5D48" w:rsidRDefault="00DD5D48" w:rsidP="00EB5DCF">
      <w:pPr>
        <w:rPr>
          <w:vertAlign w:val="superscript"/>
          <w:lang w:val="es-419"/>
        </w:rPr>
      </w:pPr>
      <w:r w:rsidRPr="00557E11">
        <w:rPr>
          <w:noProof/>
          <w:vertAlign w:val="superscript"/>
          <w:lang w:val="es-419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0"/>
        <w:gridCol w:w="800"/>
        <w:gridCol w:w="12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D40CE1" w:rsidRPr="00D40CE1" w14:paraId="5752F16A" w14:textId="77777777" w:rsidTr="00D40CE1">
        <w:trPr>
          <w:trHeight w:val="345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8546A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B1D34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C44A9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2C909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163D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D164C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D5047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D9880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01EC5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95538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6FD2A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1A76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</w:tr>
      <w:tr w:rsidR="00D40CE1" w:rsidRPr="00D40CE1" w14:paraId="2F020AB4" w14:textId="77777777" w:rsidTr="00D40CE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4045377" w14:textId="77777777" w:rsidR="00D40CE1" w:rsidRPr="00D40CE1" w:rsidRDefault="00D40CE1" w:rsidP="00D40CE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502BB8B" w14:textId="77777777" w:rsidR="00D40CE1" w:rsidRPr="00D40CE1" w:rsidRDefault="00D40CE1" w:rsidP="00D40CE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4E1AFFE" w14:textId="77777777" w:rsidR="00D40CE1" w:rsidRPr="00D40CE1" w:rsidRDefault="00D40CE1" w:rsidP="00D40CE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97DB6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8922B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C80C4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4D6DE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3B946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775DE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18B69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DF2BF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63451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</w:tr>
      <w:tr w:rsidR="00D40CE1" w:rsidRPr="00D40CE1" w14:paraId="7D02361B" w14:textId="77777777" w:rsidTr="00D40CE1">
        <w:trPr>
          <w:trHeight w:val="3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6157DB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R95-BF-40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D745CCD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4190236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768E03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32CC00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C8FDB4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1B9DD34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67BC34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ABE617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A6F0FA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775A98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DB66C3" w14:textId="77777777" w:rsidR="00D40CE1" w:rsidRPr="00D40CE1" w:rsidRDefault="00D40CE1" w:rsidP="00D40C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0C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7869" w14:textId="77777777" w:rsidR="003978AE" w:rsidRDefault="003978AE" w:rsidP="008A3980">
      <w:r>
        <w:separator/>
      </w:r>
    </w:p>
  </w:endnote>
  <w:endnote w:type="continuationSeparator" w:id="0">
    <w:p w14:paraId="015D72D2" w14:textId="77777777" w:rsidR="003978AE" w:rsidRDefault="003978A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FE5C" w14:textId="77777777" w:rsidR="003978AE" w:rsidRDefault="003978AE" w:rsidP="008A3980">
      <w:r>
        <w:separator/>
      </w:r>
    </w:p>
  </w:footnote>
  <w:footnote w:type="continuationSeparator" w:id="0">
    <w:p w14:paraId="4249E4A3" w14:textId="77777777" w:rsidR="003978AE" w:rsidRDefault="003978A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63ED6"/>
    <w:rsid w:val="000A4B96"/>
    <w:rsid w:val="00131E71"/>
    <w:rsid w:val="001428E9"/>
    <w:rsid w:val="00157C83"/>
    <w:rsid w:val="001F685E"/>
    <w:rsid w:val="001F719B"/>
    <w:rsid w:val="00253153"/>
    <w:rsid w:val="00273813"/>
    <w:rsid w:val="002870ED"/>
    <w:rsid w:val="002D09B0"/>
    <w:rsid w:val="002E1480"/>
    <w:rsid w:val="002E7F0F"/>
    <w:rsid w:val="00316AE6"/>
    <w:rsid w:val="003978AE"/>
    <w:rsid w:val="003B301B"/>
    <w:rsid w:val="003D6066"/>
    <w:rsid w:val="00417A91"/>
    <w:rsid w:val="00433213"/>
    <w:rsid w:val="004855A3"/>
    <w:rsid w:val="00490F9C"/>
    <w:rsid w:val="004B6513"/>
    <w:rsid w:val="004C39F3"/>
    <w:rsid w:val="00502FCF"/>
    <w:rsid w:val="00503185"/>
    <w:rsid w:val="005102A3"/>
    <w:rsid w:val="00557E11"/>
    <w:rsid w:val="005816BC"/>
    <w:rsid w:val="00591286"/>
    <w:rsid w:val="005960B5"/>
    <w:rsid w:val="005B4338"/>
    <w:rsid w:val="005B5378"/>
    <w:rsid w:val="005E4450"/>
    <w:rsid w:val="00606569"/>
    <w:rsid w:val="006248B3"/>
    <w:rsid w:val="006736DE"/>
    <w:rsid w:val="006D0217"/>
    <w:rsid w:val="006E3E09"/>
    <w:rsid w:val="00750244"/>
    <w:rsid w:val="00754D13"/>
    <w:rsid w:val="00780CA7"/>
    <w:rsid w:val="008319BA"/>
    <w:rsid w:val="00832239"/>
    <w:rsid w:val="00874BC1"/>
    <w:rsid w:val="008A3980"/>
    <w:rsid w:val="008D57AB"/>
    <w:rsid w:val="008F4310"/>
    <w:rsid w:val="008F5336"/>
    <w:rsid w:val="00934F39"/>
    <w:rsid w:val="009A11F8"/>
    <w:rsid w:val="009D2914"/>
    <w:rsid w:val="00A27306"/>
    <w:rsid w:val="00A72231"/>
    <w:rsid w:val="00A86F6C"/>
    <w:rsid w:val="00AB281F"/>
    <w:rsid w:val="00AD5EDC"/>
    <w:rsid w:val="00AD6AC6"/>
    <w:rsid w:val="00AF546C"/>
    <w:rsid w:val="00B163B0"/>
    <w:rsid w:val="00B43683"/>
    <w:rsid w:val="00BD5BD4"/>
    <w:rsid w:val="00BF2942"/>
    <w:rsid w:val="00C0192C"/>
    <w:rsid w:val="00C5749B"/>
    <w:rsid w:val="00C922C0"/>
    <w:rsid w:val="00CD19A8"/>
    <w:rsid w:val="00CD4399"/>
    <w:rsid w:val="00CF2223"/>
    <w:rsid w:val="00CF3769"/>
    <w:rsid w:val="00D40CE1"/>
    <w:rsid w:val="00D51595"/>
    <w:rsid w:val="00D61D67"/>
    <w:rsid w:val="00D90D5A"/>
    <w:rsid w:val="00DA08D9"/>
    <w:rsid w:val="00DD5D48"/>
    <w:rsid w:val="00DE23CD"/>
    <w:rsid w:val="00E064A3"/>
    <w:rsid w:val="00E23E8F"/>
    <w:rsid w:val="00E3548E"/>
    <w:rsid w:val="00E363D2"/>
    <w:rsid w:val="00E87B8C"/>
    <w:rsid w:val="00EB5DCF"/>
    <w:rsid w:val="00ED0506"/>
    <w:rsid w:val="00ED588D"/>
    <w:rsid w:val="00EE4F23"/>
    <w:rsid w:val="00F112DF"/>
    <w:rsid w:val="00F573BD"/>
    <w:rsid w:val="00F67437"/>
    <w:rsid w:val="00F8283B"/>
    <w:rsid w:val="00F90336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%20AGUILAR\Desktop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Hoja2!$E$1:$L$1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Hoja2!$E$3:$L$3</c:f>
              <c:numCache>
                <c:formatCode>General</c:formatCode>
                <c:ptCount val="8"/>
                <c:pt idx="0">
                  <c:v>290</c:v>
                </c:pt>
                <c:pt idx="1">
                  <c:v>282</c:v>
                </c:pt>
                <c:pt idx="2">
                  <c:v>275</c:v>
                </c:pt>
                <c:pt idx="3">
                  <c:v>270</c:v>
                </c:pt>
                <c:pt idx="4">
                  <c:v>251</c:v>
                </c:pt>
                <c:pt idx="5">
                  <c:v>220</c:v>
                </c:pt>
                <c:pt idx="6">
                  <c:v>175</c:v>
                </c:pt>
                <c:pt idx="7">
                  <c:v>117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31-4157-8F4F-46766F446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2023-05-17T20:42:00Z</cp:lastPrinted>
  <dcterms:created xsi:type="dcterms:W3CDTF">2023-05-18T12:48:00Z</dcterms:created>
  <dcterms:modified xsi:type="dcterms:W3CDTF">2023-05-18T17:41:00Z</dcterms:modified>
</cp:coreProperties>
</file>