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438CEF96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F92087">
        <w:rPr>
          <w:rFonts w:asciiTheme="minorHAnsi" w:hAnsiTheme="minorHAnsi" w:cstheme="minorHAnsi"/>
          <w:b/>
          <w:bCs/>
          <w:sz w:val="72"/>
          <w:szCs w:val="72"/>
        </w:rPr>
        <w:t>MA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F92087">
        <w:rPr>
          <w:rFonts w:asciiTheme="minorHAnsi" w:hAnsiTheme="minorHAnsi" w:cstheme="minorHAnsi"/>
          <w:b/>
          <w:bCs/>
          <w:sz w:val="72"/>
          <w:szCs w:val="72"/>
        </w:rPr>
        <w:t>07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3046610C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C602DF1" w:rsidR="00557E11" w:rsidRPr="006D0217" w:rsidRDefault="00F9208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701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39CC0D73" w:rsidR="006D0217" w:rsidRDefault="006D0217" w:rsidP="00EB5DCF">
      <w:pPr>
        <w:rPr>
          <w:vertAlign w:val="superscript"/>
          <w:lang w:val="es-419"/>
        </w:rPr>
      </w:pPr>
    </w:p>
    <w:p w14:paraId="2A599C28" w14:textId="642CC3D3" w:rsidR="00DD5D48" w:rsidRDefault="00F92087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0288" behindDoc="1" locked="0" layoutInCell="1" allowOverlap="1" wp14:anchorId="22F03949" wp14:editId="25A56F6C">
            <wp:simplePos x="0" y="0"/>
            <wp:positionH relativeFrom="column">
              <wp:posOffset>899339</wp:posOffset>
            </wp:positionH>
            <wp:positionV relativeFrom="paragraph">
              <wp:posOffset>12400</wp:posOffset>
            </wp:positionV>
            <wp:extent cx="2700000" cy="3780000"/>
            <wp:effectExtent l="0" t="0" r="5715" b="1143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F92087" w:rsidRPr="00F92087" w14:paraId="2FF43B87" w14:textId="77777777" w:rsidTr="00F92087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8CDEA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04A4C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199B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1A8A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4E1B3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34109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A1CE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623C4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6FE6E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8ED6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38F84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AABE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</w:tr>
      <w:tr w:rsidR="00F92087" w:rsidRPr="00F92087" w14:paraId="20A65520" w14:textId="77777777" w:rsidTr="00F92087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79C714D" w14:textId="77777777" w:rsidR="00F92087" w:rsidRPr="00F92087" w:rsidRDefault="00F92087" w:rsidP="00F92087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7B366D8" w14:textId="77777777" w:rsidR="00F92087" w:rsidRPr="00F92087" w:rsidRDefault="00F92087" w:rsidP="00F92087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87D5E70" w14:textId="77777777" w:rsidR="00F92087" w:rsidRPr="00F92087" w:rsidRDefault="00F92087" w:rsidP="00F92087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CACBB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B44B2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7346E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6303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A3816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6A791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73E05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2FF36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599B3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267</w:t>
            </w:r>
          </w:p>
        </w:tc>
      </w:tr>
      <w:tr w:rsidR="00F92087" w:rsidRPr="00F92087" w14:paraId="4FAC8D38" w14:textId="77777777" w:rsidTr="00F92087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1C7216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R95-MA-07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517814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78790C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EC89CC5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33227D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BEBE9F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DA3AFDB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B9E3E95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D3D068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EEE1CC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93BE8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5C0EB1" w14:textId="77777777" w:rsidR="00F92087" w:rsidRPr="00F92087" w:rsidRDefault="00F92087" w:rsidP="00F92087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F92087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  <w:bookmarkStart w:id="0" w:name="_GoBack"/>
      <w:bookmarkEnd w:id="0"/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97DCA" w14:textId="77777777" w:rsidR="00E801B9" w:rsidRDefault="00E801B9" w:rsidP="008A3980">
      <w:r>
        <w:separator/>
      </w:r>
    </w:p>
  </w:endnote>
  <w:endnote w:type="continuationSeparator" w:id="0">
    <w:p w14:paraId="7F3BA539" w14:textId="77777777" w:rsidR="00E801B9" w:rsidRDefault="00E801B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BC6D4" w14:textId="77777777" w:rsidR="00E801B9" w:rsidRDefault="00E801B9" w:rsidP="008A3980">
      <w:r>
        <w:separator/>
      </w:r>
    </w:p>
  </w:footnote>
  <w:footnote w:type="continuationSeparator" w:id="0">
    <w:p w14:paraId="6AD4637B" w14:textId="77777777" w:rsidR="00E801B9" w:rsidRDefault="00E801B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131E71"/>
    <w:rsid w:val="001428E9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D6066"/>
    <w:rsid w:val="00417A91"/>
    <w:rsid w:val="00433213"/>
    <w:rsid w:val="004855A3"/>
    <w:rsid w:val="00490F9C"/>
    <w:rsid w:val="004B6513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51595"/>
    <w:rsid w:val="00D61D67"/>
    <w:rsid w:val="00D6393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01B9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'MA-07'!$E$1:$L$1</c:f>
              <c:numCache>
                <c:formatCode>0</c:formatCode>
                <c:ptCount val="8"/>
                <c:pt idx="0">
                  <c:v>0</c:v>
                </c:pt>
                <c:pt idx="1">
                  <c:v>4.9800000000000004</c:v>
                </c:pt>
                <c:pt idx="2">
                  <c:v>7.02</c:v>
                </c:pt>
                <c:pt idx="3">
                  <c:v>7.98</c:v>
                </c:pt>
                <c:pt idx="4">
                  <c:v>10.02</c:v>
                </c:pt>
                <c:pt idx="5">
                  <c:v>12</c:v>
                </c:pt>
                <c:pt idx="6">
                  <c:v>13.98</c:v>
                </c:pt>
                <c:pt idx="7">
                  <c:v>16.02</c:v>
                </c:pt>
              </c:numCache>
            </c:numRef>
          </c:xVal>
          <c:yVal>
            <c:numRef>
              <c:f>'MA-07'!$E$3:$L$3</c:f>
              <c:numCache>
                <c:formatCode>General</c:formatCode>
                <c:ptCount val="8"/>
                <c:pt idx="0">
                  <c:v>45</c:v>
                </c:pt>
                <c:pt idx="1">
                  <c:v>35</c:v>
                </c:pt>
                <c:pt idx="2">
                  <c:v>30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20</c:v>
                </c:pt>
                <c:pt idx="7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4C-4BFF-9E68-C778FE3FB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D153-54E0-4F68-9092-5E60890F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2023-05-18T18:02:00Z</cp:lastPrinted>
  <dcterms:created xsi:type="dcterms:W3CDTF">2023-05-18T18:02:00Z</dcterms:created>
  <dcterms:modified xsi:type="dcterms:W3CDTF">2023-05-18T18:03:00Z</dcterms:modified>
</cp:coreProperties>
</file>