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8086" w:tblpY="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</w:tblGrid>
      <w:tr w:rsidR="00C7782E" w14:paraId="2AE3B716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352D571F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441AD2D2" wp14:editId="5416A7D1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741203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s cargadas</w:t>
            </w:r>
          </w:p>
        </w:tc>
      </w:tr>
      <w:tr w:rsidR="00C7782E" w14:paraId="0103381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CF39118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0430DB7D" wp14:editId="616106BA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123836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C7782E" w14:paraId="76E76F7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38AFD2D" w14:textId="77777777" w:rsidR="00C7782E" w:rsidRPr="00FC1719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24BEFE0" wp14:editId="163E4A35">
                  <wp:extent cx="264214" cy="216000"/>
                  <wp:effectExtent l="0" t="0" r="254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con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61FA41B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  <w:tr w:rsidR="00C7782E" w14:paraId="4B097002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27ABB891" w14:textId="77777777" w:rsidR="00C7782E" w:rsidRPr="006A50A1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C7782E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EB180F5" wp14:editId="2AAD2F91">
                  <wp:extent cx="282000" cy="21600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1D45D3C" w14:textId="77777777" w:rsidR="00C7782E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industrial</w:t>
            </w:r>
          </w:p>
        </w:tc>
      </w:tr>
    </w:tbl>
    <w:p w14:paraId="5F85A28F" w14:textId="179F7DAE" w:rsidR="00FC1719" w:rsidRDefault="00C7782E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t xml:space="preserve"> </w:t>
      </w:r>
      <w:r w:rsidR="00FC1719" w:rsidRPr="00FC1719">
        <w:rPr>
          <w:rFonts w:ascii="Arial" w:hAnsi="Arial" w:cs="Arial"/>
          <w:noProof/>
          <w:lang w:val="es-BO" w:eastAsia="es-BO"/>
        </w:rPr>
        <w:drawing>
          <wp:anchor distT="0" distB="0" distL="114300" distR="114300" simplePos="0" relativeHeight="251662336" behindDoc="0" locked="0" layoutInCell="1" allowOverlap="1" wp14:anchorId="11F861B8" wp14:editId="65CBD52B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50D29" w14:textId="258D555F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47A52D6C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6F61C20B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4B990B22" w:rsidR="003B20AB" w:rsidRDefault="001B2E3F" w:rsidP="001B2E3F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1B2E3F">
              <w:rPr>
                <w:rFonts w:ascii="Arial" w:hAnsi="Arial" w:cs="Arial"/>
                <w:sz w:val="22"/>
                <w:szCs w:val="22"/>
                <w:lang w:val="es-419"/>
              </w:rPr>
              <w:t xml:space="preserve">La serie VXC está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equipada con un impulsor VORTEX  para el trabajo de aguas cargadas sin riesgo</w:t>
            </w:r>
            <w:r w:rsidRPr="001B2E3F">
              <w:rPr>
                <w:rFonts w:ascii="Arial" w:hAnsi="Arial" w:cs="Arial"/>
                <w:sz w:val="22"/>
                <w:szCs w:val="22"/>
                <w:lang w:val="es-419"/>
              </w:rPr>
              <w:t xml:space="preserve"> de obstrucción.</w:t>
            </w:r>
          </w:p>
        </w:tc>
      </w:tr>
    </w:tbl>
    <w:p w14:paraId="2B3A5955" w14:textId="2DB04837" w:rsidR="0060110D" w:rsidRPr="00CB49C3" w:rsidRDefault="003B20AB" w:rsidP="00F151F0">
      <w:pPr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</w:pPr>
      <w:r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  <w:r w:rsidR="00062FD9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Electrobomba </w:t>
      </w:r>
      <w:r w:rsidR="0043600B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>sumergible</w:t>
      </w:r>
      <w:r w:rsidR="003673FC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</w:p>
    <w:p w14:paraId="20574B88" w14:textId="21A757BC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12F20F58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BC17036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1E629EC5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E447C9">
        <w:rPr>
          <w:rFonts w:ascii="Arial" w:hAnsi="Arial" w:cs="Arial"/>
          <w:sz w:val="22"/>
          <w:szCs w:val="22"/>
          <w:lang w:val="es-419"/>
        </w:rPr>
        <w:t>4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0°C</w:t>
      </w:r>
    </w:p>
    <w:p w14:paraId="4C6B0C9E" w14:textId="7F4CC7EC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CB49C3">
        <w:rPr>
          <w:rFonts w:ascii="Arial" w:hAnsi="Arial" w:cs="Arial"/>
          <w:sz w:val="22"/>
          <w:szCs w:val="22"/>
          <w:lang w:val="es-419"/>
        </w:rPr>
        <w:t>10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1DD7251B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4D6BC36D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Soporte</w:t>
            </w:r>
          </w:p>
        </w:tc>
        <w:tc>
          <w:tcPr>
            <w:tcW w:w="2409" w:type="dxa"/>
            <w:vAlign w:val="center"/>
          </w:tcPr>
          <w:p w14:paraId="2DE27314" w14:textId="3E2DDFB8" w:rsidR="00DA519E" w:rsidRPr="00FC5EAA" w:rsidRDefault="001B2E3F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Tipo VORTEX en h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ierro fundido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75EE2223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5F68A328" w14:textId="54BE0B7C" w:rsidR="00DA519E" w:rsidRPr="00FC5EAA" w:rsidRDefault="001B2E3F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0F0D2CDF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Tipo de r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odete</w:t>
            </w:r>
          </w:p>
        </w:tc>
        <w:tc>
          <w:tcPr>
            <w:tcW w:w="2409" w:type="dxa"/>
            <w:vAlign w:val="center"/>
          </w:tcPr>
          <w:p w14:paraId="10AE36E7" w14:textId="4E334CBE" w:rsidR="00DA519E" w:rsidRPr="00FC5EAA" w:rsidRDefault="001B2E3F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VORTEX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0E385451" w:rsidR="00DA519E" w:rsidRDefault="009E67DF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 ½”</w:t>
            </w:r>
          </w:p>
        </w:tc>
      </w:tr>
    </w:tbl>
    <w:p w14:paraId="5433B1B6" w14:textId="7411676B" w:rsidR="0060110D" w:rsidRPr="001B2E3F" w:rsidRDefault="001B2E3F" w:rsidP="0060110D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Pasaje de cuerpos </w:t>
      </w:r>
      <w:r>
        <w:rPr>
          <w:rFonts w:ascii="Arial" w:hAnsi="Arial" w:cs="Arial"/>
          <w:sz w:val="22"/>
          <w:szCs w:val="22"/>
          <w:lang w:val="es-419"/>
        </w:rPr>
        <w:t>sólidos</w:t>
      </w:r>
      <w:r>
        <w:rPr>
          <w:rFonts w:ascii="Arial" w:hAnsi="Arial" w:cs="Arial"/>
          <w:sz w:val="22"/>
          <w:szCs w:val="22"/>
          <w:lang w:val="es-419"/>
        </w:rPr>
        <w:t xml:space="preserve"> en suspensión hasta </w:t>
      </w:r>
      <w:r w:rsidR="009E67DF">
        <w:rPr>
          <w:rFonts w:ascii="Arial" w:hAnsi="Arial" w:cs="Arial"/>
          <w:sz w:val="22"/>
          <w:szCs w:val="22"/>
          <w:lang w:val="es-419"/>
        </w:rPr>
        <w:t>50</w:t>
      </w:r>
      <w:r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021D26F2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6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1B2E3F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1B2E3F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1527118C" w:rsidR="00FC5EAA" w:rsidRPr="00FC5EAA" w:rsidRDefault="0066323B" w:rsidP="0066323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1.5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368EC40E" w14:textId="1609590E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66C82511" w:rsidR="00FC5EAA" w:rsidRPr="00FC5EAA" w:rsidRDefault="002652E2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38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0 V.</w:t>
            </w:r>
          </w:p>
        </w:tc>
      </w:tr>
      <w:tr w:rsidR="00FC5EAA" w14:paraId="6B7A97B4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28E15536" w14:textId="23D1792D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4C159371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591AB63F" w14:textId="17A73BA6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411FB02C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1D1B277C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399A6A17" w:rsidR="00752448" w:rsidRDefault="00580CC5" w:rsidP="00062FD9">
      <w:pPr>
        <w:rPr>
          <w:rFonts w:ascii="Arial" w:hAnsi="Arial" w:cs="Arial"/>
          <w:sz w:val="22"/>
          <w:szCs w:val="22"/>
          <w:lang w:val="es-419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  <w:lang w:val="es-419"/>
        </w:rPr>
        <w:tab/>
      </w:r>
    </w:p>
    <w:p w14:paraId="2868CA2E" w14:textId="60842A8B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781CBB94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0DDBAB91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12B39A7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15794FD1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122CF5F0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2E84CFA8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2F80E43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74F164D4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096FE84C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1EDD2318" w:rsidR="00062FD9" w:rsidRDefault="00A31188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74FC3679" w14:textId="3307297B" w:rsidR="00A31188" w:rsidRDefault="00743350" w:rsidP="00062FD9">
      <w:pPr>
        <w:rPr>
          <w:rFonts w:ascii="Arial" w:hAnsi="Arial" w:cs="Arial"/>
          <w:lang w:val="es-419"/>
        </w:rPr>
      </w:pPr>
      <w:r w:rsidRPr="00743350">
        <w:rPr>
          <w:noProof/>
          <w:snapToGrid/>
        </w:rPr>
        <w:t xml:space="preserve"> </w:t>
      </w:r>
    </w:p>
    <w:p w14:paraId="699835FE" w14:textId="34CF1360" w:rsidR="00A31188" w:rsidRDefault="0066323B" w:rsidP="00062FD9">
      <w:pPr>
        <w:rPr>
          <w:rFonts w:ascii="Arial" w:hAnsi="Arial" w:cs="Arial"/>
          <w:lang w:val="es-419"/>
        </w:rPr>
      </w:pPr>
      <w:r w:rsidRPr="00D67437">
        <w:rPr>
          <w:noProof/>
          <w:snapToGrid/>
          <w:lang w:val="es-BO" w:eastAsia="es-BO"/>
        </w:rPr>
        <w:drawing>
          <wp:anchor distT="0" distB="0" distL="114300" distR="114300" simplePos="0" relativeHeight="251701248" behindDoc="1" locked="0" layoutInCell="1" allowOverlap="1" wp14:anchorId="5032ADAA" wp14:editId="42C38F3E">
            <wp:simplePos x="0" y="0"/>
            <wp:positionH relativeFrom="column">
              <wp:posOffset>235281</wp:posOffset>
            </wp:positionH>
            <wp:positionV relativeFrom="paragraph">
              <wp:posOffset>6350</wp:posOffset>
            </wp:positionV>
            <wp:extent cx="927100" cy="2015490"/>
            <wp:effectExtent l="0" t="0" r="0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405" b="100000" l="0" r="98827">
                                  <a14:foregroundMark x1="48974" y1="4049" x2="37830" y2="7962"/>
                                  <a14:foregroundMark x1="42229" y1="19163" x2="43109" y2="39271"/>
                                  <a14:foregroundMark x1="39003" y1="9852" x2="39883" y2="12955"/>
                                  <a14:foregroundMark x1="53666" y1="1619" x2="47214" y2="4453"/>
                                  <a14:foregroundMark x1="57185" y1="10256" x2="60411" y2="10256"/>
                                  <a14:foregroundMark x1="34018" y1="11336" x2="34018" y2="11336"/>
                                  <a14:foregroundMark x1="31085" y1="11606" x2="31085" y2="11606"/>
                                  <a14:foregroundMark x1="29619" y1="11876" x2="29619" y2="11876"/>
                                  <a14:foregroundMark x1="29619" y1="12955" x2="29032" y2="11201"/>
                                  <a14:foregroundMark x1="75660" y1="10796" x2="83578" y2="11201"/>
                                  <a14:backgroundMark x1="37537" y1="2699" x2="44282" y2="3104"/>
                                  <a14:backgroundMark x1="48680" y1="1484" x2="61877" y2="13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napToGrid/>
          <w:lang w:val="es-BO" w:eastAsia="es-BO"/>
        </w:rPr>
        <w:drawing>
          <wp:anchor distT="0" distB="0" distL="114300" distR="114300" simplePos="0" relativeHeight="251699200" behindDoc="1" locked="0" layoutInCell="1" allowOverlap="1" wp14:anchorId="2969C3FD" wp14:editId="76C9389D">
            <wp:simplePos x="0" y="0"/>
            <wp:positionH relativeFrom="column">
              <wp:posOffset>1492305</wp:posOffset>
            </wp:positionH>
            <wp:positionV relativeFrom="paragraph">
              <wp:posOffset>8586</wp:posOffset>
            </wp:positionV>
            <wp:extent cx="5040000" cy="2016000"/>
            <wp:effectExtent l="0" t="0" r="8255" b="3810"/>
            <wp:wrapNone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A20DCDA1-5CCC-4EF7-BBFD-1852458B03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5E321" w14:textId="14601754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114BB10A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1CB3DD74" w:rsidR="00A31188" w:rsidRDefault="0066323B" w:rsidP="0066323B">
      <w:pPr>
        <w:tabs>
          <w:tab w:val="left" w:pos="952"/>
        </w:tabs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0C7AB960" w14:textId="3682B1FA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6A786716" w14:textId="0229640D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C35C061" w14:textId="5A9F6785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68F2BA2" w14:textId="699692EC" w:rsidR="00A31188" w:rsidRDefault="00A31188" w:rsidP="000B41C8">
      <w:pPr>
        <w:jc w:val="center"/>
        <w:rPr>
          <w:rFonts w:ascii="Arial" w:hAnsi="Arial" w:cs="Arial"/>
          <w:lang w:val="es-419"/>
        </w:rPr>
      </w:pPr>
    </w:p>
    <w:p w14:paraId="06751308" w14:textId="3A0E8122" w:rsidR="00A31188" w:rsidRDefault="00A31188" w:rsidP="00D67437">
      <w:pPr>
        <w:jc w:val="center"/>
        <w:rPr>
          <w:rFonts w:ascii="Arial" w:hAnsi="Arial" w:cs="Arial"/>
          <w:lang w:val="es-419"/>
        </w:rPr>
      </w:pPr>
    </w:p>
    <w:p w14:paraId="597CD9E7" w14:textId="77777777" w:rsidR="00335427" w:rsidRDefault="00335427" w:rsidP="000B41C8">
      <w:pPr>
        <w:jc w:val="center"/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28EC42EB" w:rsidR="00A31188" w:rsidRDefault="00A31188" w:rsidP="00062FD9">
      <w:pPr>
        <w:rPr>
          <w:rFonts w:ascii="Arial" w:hAnsi="Arial" w:cs="Arial"/>
          <w:lang w:val="es-419"/>
        </w:rPr>
      </w:pPr>
    </w:p>
    <w:p w14:paraId="0AD00405" w14:textId="6936F4B4" w:rsidR="009E475C" w:rsidRDefault="009E475C" w:rsidP="00062FD9">
      <w:pPr>
        <w:rPr>
          <w:rFonts w:ascii="Arial" w:hAnsi="Arial" w:cs="Arial"/>
          <w:lang w:val="es-419"/>
        </w:rPr>
      </w:pPr>
    </w:p>
    <w:p w14:paraId="7C5682C4" w14:textId="77777777" w:rsidR="009E475C" w:rsidRDefault="009E475C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tbl>
      <w:tblPr>
        <w:tblW w:w="9680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80"/>
        <w:gridCol w:w="580"/>
        <w:gridCol w:w="72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66323B" w:rsidRPr="0066323B" w14:paraId="54B8BCED" w14:textId="77777777" w:rsidTr="0066323B">
        <w:trPr>
          <w:trHeight w:val="3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DF7EB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D08D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BDCA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BEEE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m3/h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946A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18C2F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D391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627A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EC573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B288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D881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8C98B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</w:tr>
      <w:tr w:rsidR="0066323B" w:rsidRPr="0066323B" w14:paraId="36C2DAE9" w14:textId="77777777" w:rsidTr="0066323B">
        <w:trPr>
          <w:trHeight w:val="31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4AB5C" w14:textId="77777777" w:rsidR="0066323B" w:rsidRPr="0066323B" w:rsidRDefault="0066323B" w:rsidP="0066323B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ECB67" w14:textId="77777777" w:rsidR="0066323B" w:rsidRPr="0066323B" w:rsidRDefault="0066323B" w:rsidP="0066323B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E063C" w14:textId="77777777" w:rsidR="0066323B" w:rsidRPr="0066323B" w:rsidRDefault="0066323B" w:rsidP="0066323B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0125" w14:textId="77777777" w:rsidR="0066323B" w:rsidRPr="0066323B" w:rsidRDefault="0066323B" w:rsidP="0066323B">
            <w:pPr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66323B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97A5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07F6A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E39E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03A1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13284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BFC0B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12935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6AFCA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700</w:t>
            </w:r>
          </w:p>
        </w:tc>
      </w:tr>
      <w:tr w:rsidR="0066323B" w:rsidRPr="0066323B" w14:paraId="43DB9BE0" w14:textId="77777777" w:rsidTr="0066323B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C54E04D" w14:textId="5AF7BFE8" w:rsidR="0066323B" w:rsidRPr="0066323B" w:rsidRDefault="0066323B" w:rsidP="0066323B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VXC 20/50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2DEB01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1.5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9D30BF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63EFBE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F13CA5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13.5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B039B7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A30F07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11.4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844873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10.2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DC3380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8.7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B09987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FEBCB1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99944F" w14:textId="77777777" w:rsidR="0066323B" w:rsidRPr="0066323B" w:rsidRDefault="0066323B" w:rsidP="0066323B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323B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2.5</w:t>
            </w:r>
          </w:p>
        </w:tc>
      </w:tr>
    </w:tbl>
    <w:p w14:paraId="00E0356C" w14:textId="39F2EB6E" w:rsidR="00A31188" w:rsidRPr="00062FD9" w:rsidRDefault="00293E99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sectPr w:rsidR="00A31188" w:rsidRPr="00062FD9" w:rsidSect="00293E99">
      <w:headerReference w:type="default" r:id="rId18"/>
      <w:footerReference w:type="default" r:id="rId19"/>
      <w:pgSz w:w="12240" w:h="15840" w:code="1"/>
      <w:pgMar w:top="2410" w:right="618" w:bottom="284" w:left="567" w:header="720" w:footer="6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745BB" w14:textId="77777777" w:rsidR="00224681" w:rsidRDefault="00224681" w:rsidP="008A3980">
      <w:r>
        <w:separator/>
      </w:r>
    </w:p>
  </w:endnote>
  <w:endnote w:type="continuationSeparator" w:id="0">
    <w:p w14:paraId="53B360FC" w14:textId="77777777" w:rsidR="00224681" w:rsidRDefault="00224681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216030DA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2652E2" w:rsidRPr="007F4C5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2652E2">
      <w:rPr>
        <w:rStyle w:val="Hipervnculo"/>
        <w:b/>
        <w:bCs/>
        <w:sz w:val="18"/>
        <w:szCs w:val="18"/>
        <w:u w:val="none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B5DB5" w14:textId="77777777" w:rsidR="00224681" w:rsidRDefault="00224681" w:rsidP="008A3980">
      <w:r>
        <w:separator/>
      </w:r>
    </w:p>
  </w:footnote>
  <w:footnote w:type="continuationSeparator" w:id="0">
    <w:p w14:paraId="24218E71" w14:textId="77777777" w:rsidR="00224681" w:rsidRDefault="00224681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0B9E0" w14:textId="16B1290E" w:rsidR="005960B5" w:rsidRDefault="003D315D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1345"/>
    <w:rsid w:val="00006629"/>
    <w:rsid w:val="00007EC9"/>
    <w:rsid w:val="00023A0C"/>
    <w:rsid w:val="000365A8"/>
    <w:rsid w:val="000559F3"/>
    <w:rsid w:val="000569A8"/>
    <w:rsid w:val="00060507"/>
    <w:rsid w:val="00062FD9"/>
    <w:rsid w:val="00072EBE"/>
    <w:rsid w:val="000743C2"/>
    <w:rsid w:val="00077B73"/>
    <w:rsid w:val="00084745"/>
    <w:rsid w:val="000A4B96"/>
    <w:rsid w:val="000B41C8"/>
    <w:rsid w:val="000B709B"/>
    <w:rsid w:val="000D17AF"/>
    <w:rsid w:val="00111DBA"/>
    <w:rsid w:val="0012665D"/>
    <w:rsid w:val="001428E9"/>
    <w:rsid w:val="00150295"/>
    <w:rsid w:val="00166627"/>
    <w:rsid w:val="00170F9A"/>
    <w:rsid w:val="001A11F9"/>
    <w:rsid w:val="001B2E3F"/>
    <w:rsid w:val="001D5F8D"/>
    <w:rsid w:val="001F2BB7"/>
    <w:rsid w:val="001F589E"/>
    <w:rsid w:val="001F685E"/>
    <w:rsid w:val="001F719B"/>
    <w:rsid w:val="002009D3"/>
    <w:rsid w:val="002079D1"/>
    <w:rsid w:val="002103D3"/>
    <w:rsid w:val="002142C7"/>
    <w:rsid w:val="0021449D"/>
    <w:rsid w:val="00215288"/>
    <w:rsid w:val="00224681"/>
    <w:rsid w:val="00225595"/>
    <w:rsid w:val="0024666F"/>
    <w:rsid w:val="00253153"/>
    <w:rsid w:val="002652E2"/>
    <w:rsid w:val="002752E4"/>
    <w:rsid w:val="0028559D"/>
    <w:rsid w:val="00287D4E"/>
    <w:rsid w:val="00293E99"/>
    <w:rsid w:val="002A1895"/>
    <w:rsid w:val="002A2A7B"/>
    <w:rsid w:val="002C2167"/>
    <w:rsid w:val="002C6C8B"/>
    <w:rsid w:val="002E1480"/>
    <w:rsid w:val="002E7F0F"/>
    <w:rsid w:val="00302E0C"/>
    <w:rsid w:val="00324A64"/>
    <w:rsid w:val="0033167C"/>
    <w:rsid w:val="00335427"/>
    <w:rsid w:val="00343AE0"/>
    <w:rsid w:val="003445F6"/>
    <w:rsid w:val="00346DCF"/>
    <w:rsid w:val="00350E35"/>
    <w:rsid w:val="00365AE7"/>
    <w:rsid w:val="003673FC"/>
    <w:rsid w:val="00384F00"/>
    <w:rsid w:val="00392A32"/>
    <w:rsid w:val="003B20AB"/>
    <w:rsid w:val="003B301B"/>
    <w:rsid w:val="003B602E"/>
    <w:rsid w:val="003D315D"/>
    <w:rsid w:val="003D6066"/>
    <w:rsid w:val="003F02AB"/>
    <w:rsid w:val="00415776"/>
    <w:rsid w:val="00417A91"/>
    <w:rsid w:val="0042002C"/>
    <w:rsid w:val="00426385"/>
    <w:rsid w:val="00433213"/>
    <w:rsid w:val="0043600B"/>
    <w:rsid w:val="00440029"/>
    <w:rsid w:val="00440F48"/>
    <w:rsid w:val="00451745"/>
    <w:rsid w:val="00466A3D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649BA"/>
    <w:rsid w:val="00580CC5"/>
    <w:rsid w:val="005960B5"/>
    <w:rsid w:val="005B4338"/>
    <w:rsid w:val="005B5378"/>
    <w:rsid w:val="005D1EEB"/>
    <w:rsid w:val="005D32DB"/>
    <w:rsid w:val="005E40A5"/>
    <w:rsid w:val="005E4450"/>
    <w:rsid w:val="005E647C"/>
    <w:rsid w:val="005F3749"/>
    <w:rsid w:val="005F5B9A"/>
    <w:rsid w:val="0060110D"/>
    <w:rsid w:val="00606569"/>
    <w:rsid w:val="00612F97"/>
    <w:rsid w:val="006248B3"/>
    <w:rsid w:val="006358C6"/>
    <w:rsid w:val="0066323B"/>
    <w:rsid w:val="00666A5D"/>
    <w:rsid w:val="00671A7E"/>
    <w:rsid w:val="006736DE"/>
    <w:rsid w:val="0067781E"/>
    <w:rsid w:val="006A4DCD"/>
    <w:rsid w:val="006A50A1"/>
    <w:rsid w:val="006A5123"/>
    <w:rsid w:val="006B47A5"/>
    <w:rsid w:val="006E3E09"/>
    <w:rsid w:val="006E5036"/>
    <w:rsid w:val="006F0C78"/>
    <w:rsid w:val="007027DB"/>
    <w:rsid w:val="00717C93"/>
    <w:rsid w:val="0072790A"/>
    <w:rsid w:val="00730D3D"/>
    <w:rsid w:val="00743350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D5300"/>
    <w:rsid w:val="007E6B40"/>
    <w:rsid w:val="007E6C69"/>
    <w:rsid w:val="008204FD"/>
    <w:rsid w:val="0082151F"/>
    <w:rsid w:val="00831268"/>
    <w:rsid w:val="008319BA"/>
    <w:rsid w:val="00832239"/>
    <w:rsid w:val="00833DA1"/>
    <w:rsid w:val="00841556"/>
    <w:rsid w:val="00842E68"/>
    <w:rsid w:val="00850918"/>
    <w:rsid w:val="00884547"/>
    <w:rsid w:val="008A3980"/>
    <w:rsid w:val="008B6473"/>
    <w:rsid w:val="008D57AB"/>
    <w:rsid w:val="008F5336"/>
    <w:rsid w:val="00914B4B"/>
    <w:rsid w:val="009201D1"/>
    <w:rsid w:val="00920F59"/>
    <w:rsid w:val="00934F39"/>
    <w:rsid w:val="00961797"/>
    <w:rsid w:val="009621B8"/>
    <w:rsid w:val="0096266B"/>
    <w:rsid w:val="009628D4"/>
    <w:rsid w:val="00977C79"/>
    <w:rsid w:val="009825BC"/>
    <w:rsid w:val="009851A8"/>
    <w:rsid w:val="009A11F8"/>
    <w:rsid w:val="009D2914"/>
    <w:rsid w:val="009D3540"/>
    <w:rsid w:val="009E475C"/>
    <w:rsid w:val="009E67DF"/>
    <w:rsid w:val="009F4970"/>
    <w:rsid w:val="009F6BC0"/>
    <w:rsid w:val="00A0336D"/>
    <w:rsid w:val="00A07577"/>
    <w:rsid w:val="00A31188"/>
    <w:rsid w:val="00A665D7"/>
    <w:rsid w:val="00A738E7"/>
    <w:rsid w:val="00A73D80"/>
    <w:rsid w:val="00A8603D"/>
    <w:rsid w:val="00A86F6C"/>
    <w:rsid w:val="00A92914"/>
    <w:rsid w:val="00AB281F"/>
    <w:rsid w:val="00AC39FF"/>
    <w:rsid w:val="00AC47AC"/>
    <w:rsid w:val="00AD5EDC"/>
    <w:rsid w:val="00AD6AC6"/>
    <w:rsid w:val="00AE698A"/>
    <w:rsid w:val="00AE7710"/>
    <w:rsid w:val="00AF2DB8"/>
    <w:rsid w:val="00AF546C"/>
    <w:rsid w:val="00B000A7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328C4"/>
    <w:rsid w:val="00C3619C"/>
    <w:rsid w:val="00C36F25"/>
    <w:rsid w:val="00C5749B"/>
    <w:rsid w:val="00C7782E"/>
    <w:rsid w:val="00C922C0"/>
    <w:rsid w:val="00CB193D"/>
    <w:rsid w:val="00CB49C3"/>
    <w:rsid w:val="00CF2223"/>
    <w:rsid w:val="00CF3769"/>
    <w:rsid w:val="00CF7B7C"/>
    <w:rsid w:val="00D07F46"/>
    <w:rsid w:val="00D134F7"/>
    <w:rsid w:val="00D20EB2"/>
    <w:rsid w:val="00D26A3F"/>
    <w:rsid w:val="00D26EA9"/>
    <w:rsid w:val="00D26F35"/>
    <w:rsid w:val="00D61D67"/>
    <w:rsid w:val="00D66C59"/>
    <w:rsid w:val="00D67437"/>
    <w:rsid w:val="00D774FE"/>
    <w:rsid w:val="00D90D5A"/>
    <w:rsid w:val="00D97F55"/>
    <w:rsid w:val="00DA08D9"/>
    <w:rsid w:val="00DA09C5"/>
    <w:rsid w:val="00DA1C5B"/>
    <w:rsid w:val="00DA519E"/>
    <w:rsid w:val="00DB332A"/>
    <w:rsid w:val="00DC1411"/>
    <w:rsid w:val="00DC7C2E"/>
    <w:rsid w:val="00DE23CD"/>
    <w:rsid w:val="00DF4501"/>
    <w:rsid w:val="00E064A3"/>
    <w:rsid w:val="00E23E8F"/>
    <w:rsid w:val="00E3097D"/>
    <w:rsid w:val="00E3548E"/>
    <w:rsid w:val="00E35647"/>
    <w:rsid w:val="00E37466"/>
    <w:rsid w:val="00E447C9"/>
    <w:rsid w:val="00E60B33"/>
    <w:rsid w:val="00E70050"/>
    <w:rsid w:val="00E7798B"/>
    <w:rsid w:val="00E87B8C"/>
    <w:rsid w:val="00E92C6B"/>
    <w:rsid w:val="00E94AAE"/>
    <w:rsid w:val="00EA0037"/>
    <w:rsid w:val="00ED588D"/>
    <w:rsid w:val="00EF2F6B"/>
    <w:rsid w:val="00F112DF"/>
    <w:rsid w:val="00F151F0"/>
    <w:rsid w:val="00F2499C"/>
    <w:rsid w:val="00F363B4"/>
    <w:rsid w:val="00F66EDD"/>
    <w:rsid w:val="00F67437"/>
    <w:rsid w:val="00F8283B"/>
    <w:rsid w:val="00F870E0"/>
    <w:rsid w:val="00F94CBA"/>
    <w:rsid w:val="00FA3A90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UnresolvedMention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Hoja5!$E$15:$L$15</c:f>
              <c:numCache>
                <c:formatCode>General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 formatCode="0">
                  <c:v>400</c:v>
                </c:pt>
                <c:pt idx="5" formatCode="0">
                  <c:v>500</c:v>
                </c:pt>
                <c:pt idx="6" formatCode="0">
                  <c:v>600</c:v>
                </c:pt>
                <c:pt idx="7">
                  <c:v>700</c:v>
                </c:pt>
              </c:numCache>
            </c:numRef>
          </c:xVal>
          <c:yVal>
            <c:numRef>
              <c:f>Hoja5!$E$16:$L$16</c:f>
              <c:numCache>
                <c:formatCode>General</c:formatCode>
                <c:ptCount val="8"/>
                <c:pt idx="0">
                  <c:v>13.5</c:v>
                </c:pt>
                <c:pt idx="1">
                  <c:v>12.5</c:v>
                </c:pt>
                <c:pt idx="2">
                  <c:v>11.4</c:v>
                </c:pt>
                <c:pt idx="3">
                  <c:v>10.199999999999999</c:v>
                </c:pt>
                <c:pt idx="4">
                  <c:v>8.6999999999999993</c:v>
                </c:pt>
                <c:pt idx="5">
                  <c:v>7</c:v>
                </c:pt>
                <c:pt idx="6">
                  <c:v>5</c:v>
                </c:pt>
                <c:pt idx="7">
                  <c:v>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A7F-4F6B-A3AB-B63BD26F39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BF633-82A2-411F-A949-3379838C6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23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1014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6</cp:revision>
  <cp:lastPrinted>2023-05-15T13:48:00Z</cp:lastPrinted>
  <dcterms:created xsi:type="dcterms:W3CDTF">2023-05-15T13:36:00Z</dcterms:created>
  <dcterms:modified xsi:type="dcterms:W3CDTF">2023-05-15T13:48:00Z</dcterms:modified>
</cp:coreProperties>
</file>