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F77C9" w14:textId="77777777" w:rsidR="002B61F6" w:rsidRPr="002B61F6" w:rsidRDefault="002B61F6" w:rsidP="002B61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Советник OutsideBar</w:t>
      </w:r>
    </w:p>
    <w:p w14:paraId="1C433B5B" w14:textId="77777777" w:rsidR="002B61F6" w:rsidRPr="002B61F6" w:rsidRDefault="002B61F6" w:rsidP="002B61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Трендовый советник, разработанный на основе стратегии "Outsider Method”. В основе стратегии единственный индикатор (EMA) и несложная свечная комбинация. В оригинале стратегии торговля осуществляется на паре GBPUSD, однако возможно её использование на любой другой паре.   </w:t>
      </w:r>
    </w:p>
    <w:p w14:paraId="5A48C3A9" w14:textId="77777777" w:rsidR="002B61F6" w:rsidRPr="002B61F6" w:rsidRDefault="002B61F6" w:rsidP="002B61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Рабочий таймфрейм:</w:t>
      </w: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Н1. Нулевой бар не используется.</w:t>
      </w:r>
    </w:p>
    <w:p w14:paraId="34870DAD" w14:textId="77777777" w:rsidR="002B61F6" w:rsidRPr="002B61F6" w:rsidRDefault="002B61F6" w:rsidP="002B61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Рабочий инструмент:</w:t>
      </w: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EURUSD.</w:t>
      </w:r>
    </w:p>
    <w:p w14:paraId="3C24732D" w14:textId="77777777" w:rsidR="002B61F6" w:rsidRPr="002B61F6" w:rsidRDefault="002B61F6" w:rsidP="002B61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Скачать:</w:t>
      </w: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hyperlink r:id="rId5" w:history="1">
        <w:r w:rsidRPr="002B61F6">
          <w:rPr>
            <w:rFonts w:ascii="Arial" w:eastAsia="Times New Roman" w:hAnsi="Arial" w:cs="Arial"/>
            <w:color w:val="4190F1"/>
            <w:sz w:val="21"/>
            <w:szCs w:val="21"/>
            <w:u w:val="single"/>
            <w:lang w:eastAsia="ru-RU"/>
          </w:rPr>
          <w:t>WF_OutsideBar v3.mq4</w:t>
        </w:r>
      </w:hyperlink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</w:t>
      </w:r>
    </w:p>
    <w:p w14:paraId="5D634A35" w14:textId="77777777" w:rsidR="002B61F6" w:rsidRPr="002B61F6" w:rsidRDefault="002B61F6" w:rsidP="002B61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Полное описание стратегии </w:t>
      </w:r>
      <w:hyperlink r:id="rId6" w:history="1">
        <w:r w:rsidRPr="002B61F6">
          <w:rPr>
            <w:rFonts w:ascii="Arial" w:eastAsia="Times New Roman" w:hAnsi="Arial" w:cs="Arial"/>
            <w:color w:val="4190F1"/>
            <w:sz w:val="21"/>
            <w:szCs w:val="21"/>
            <w:u w:val="single"/>
            <w:lang w:eastAsia="ru-RU"/>
          </w:rPr>
          <w:t>здесь</w:t>
        </w:r>
      </w:hyperlink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 </w:t>
      </w: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  </w:t>
      </w: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Сделан ряд дополнений, позволивших улучшить исходную стратегию:  </w:t>
      </w:r>
    </w:p>
    <w:p w14:paraId="4522AA52" w14:textId="77777777" w:rsidR="002B61F6" w:rsidRPr="002B61F6" w:rsidRDefault="002B61F6" w:rsidP="002B61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Тейкпрофит задаётся в виде фиксированного значения, а не как размер тела предыдущей свечи. Поскольку в исходной стратегии размер тела не оговаривается, значение Тейкпрофит может оказаться слишком малым.</w:t>
      </w:r>
    </w:p>
    <w:p w14:paraId="5DECE82D" w14:textId="77777777" w:rsidR="002B61F6" w:rsidRPr="002B61F6" w:rsidRDefault="002B61F6" w:rsidP="002B61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Введено ограничение на минимальный и максимальный размер тела последней свечи, поскольку движение перед открытием не должно быть слишком сильным или слишком слабым.</w:t>
      </w:r>
    </w:p>
    <w:p w14:paraId="6493DEC3" w14:textId="77777777" w:rsidR="002B61F6" w:rsidRPr="002B61F6" w:rsidRDefault="002B61F6" w:rsidP="002B61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Стоплосс устанавливается на уровне Low (бычий рынок) или High (медвежий рынок) второй свечи от момента входа. </w:t>
      </w:r>
    </w:p>
    <w:p w14:paraId="17D5C592" w14:textId="77777777" w:rsidR="002B61F6" w:rsidRPr="002B61F6" w:rsidRDefault="002B61F6" w:rsidP="002B61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14:paraId="7F0926A3" w14:textId="3DAE5E65" w:rsidR="002B61F6" w:rsidRPr="002B61F6" w:rsidRDefault="002B61F6" w:rsidP="002B61F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15CBBCE8" wp14:editId="7CD2CA78">
            <wp:extent cx="5940425" cy="3943350"/>
            <wp:effectExtent l="0" t="0" r="3175" b="0"/>
            <wp:docPr id="2" name="Рисунок 2" descr="Советник внешний ба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ветник внешний ба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28B0" w14:textId="77777777" w:rsidR="002B61F6" w:rsidRPr="002B61F6" w:rsidRDefault="002B61F6" w:rsidP="002B61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 Кроме того, добавлены дополнительные возможности, которые можно включить или выключить при исследовании стратегии:</w:t>
      </w:r>
    </w:p>
    <w:p w14:paraId="5C51A9F3" w14:textId="77777777" w:rsidR="002B61F6" w:rsidRPr="002B61F6" w:rsidRDefault="002B61F6" w:rsidP="002B61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Возможность закрытия сделки на заданном баре с момента входа.</w:t>
      </w:r>
    </w:p>
    <w:p w14:paraId="43F1AA17" w14:textId="77777777" w:rsidR="002B61F6" w:rsidRPr="002B61F6" w:rsidRDefault="002B61F6" w:rsidP="002B61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Возможность закрытия сделки по обратному пересечению линии МА при развороте тренда.</w:t>
      </w:r>
    </w:p>
    <w:p w14:paraId="291713E4" w14:textId="77777777" w:rsidR="002B61F6" w:rsidRPr="002B61F6" w:rsidRDefault="002B61F6" w:rsidP="002B61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Возможность задания времени работы внутри дня.</w:t>
      </w:r>
    </w:p>
    <w:p w14:paraId="7562DC01" w14:textId="77777777" w:rsidR="002B61F6" w:rsidRPr="002B61F6" w:rsidRDefault="002B61F6" w:rsidP="002B61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Возможность задания произвольной комбинации торговых дней недели.              </w:t>
      </w:r>
    </w:p>
    <w:p w14:paraId="6C9F0BD2" w14:textId="77777777" w:rsidR="002B61F6" w:rsidRPr="002B61F6" w:rsidRDefault="002B61F6" w:rsidP="002B61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 Тест 2009-2010 (2 года) EURUSD H1    </w:t>
      </w:r>
    </w:p>
    <w:p w14:paraId="2C956210" w14:textId="77777777" w:rsidR="002B61F6" w:rsidRPr="002B61F6" w:rsidRDefault="002B61F6" w:rsidP="002B61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14:paraId="79DFD381" w14:textId="3F931701" w:rsidR="002B61F6" w:rsidRPr="002B61F6" w:rsidRDefault="002B61F6" w:rsidP="002B61F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441AC5B5" wp14:editId="27BAAD32">
            <wp:extent cx="5940425" cy="4149090"/>
            <wp:effectExtent l="0" t="0" r="3175" b="3810"/>
            <wp:docPr id="1" name="Рисунок 1" descr="Тест Outsid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ст Outsider Metho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1F7F2" w14:textId="77777777" w:rsidR="002B61F6" w:rsidRPr="002B61F6" w:rsidRDefault="002B61F6" w:rsidP="002B61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14:paraId="1E51D0F7" w14:textId="77777777" w:rsidR="002B61F6" w:rsidRPr="002B61F6" w:rsidRDefault="002B61F6" w:rsidP="002B61F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Параметры советника:  </w:t>
      </w:r>
    </w:p>
    <w:p w14:paraId="43CA433C" w14:textId="77777777" w:rsidR="002B61F6" w:rsidRPr="002B61F6" w:rsidRDefault="002B61F6" w:rsidP="002B61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MA_Period – период МА.</w:t>
      </w:r>
    </w:p>
    <w:p w14:paraId="418234C8" w14:textId="77777777" w:rsidR="002B61F6" w:rsidRPr="002B61F6" w:rsidRDefault="002B61F6" w:rsidP="002B61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Take – Тейкпрофит.</w:t>
      </w:r>
    </w:p>
    <w:p w14:paraId="3B2FAA48" w14:textId="77777777" w:rsidR="002B61F6" w:rsidRPr="002B61F6" w:rsidRDefault="002B61F6" w:rsidP="002B61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Tral -  Trailing Stop (включить/выключить).</w:t>
      </w:r>
    </w:p>
    <w:p w14:paraId="2EA46CE4" w14:textId="77777777" w:rsidR="002B61F6" w:rsidRPr="002B61F6" w:rsidRDefault="002B61F6" w:rsidP="002B61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TS – уровень Trailing Stop.</w:t>
      </w:r>
    </w:p>
    <w:p w14:paraId="74F22D68" w14:textId="77777777" w:rsidR="002B61F6" w:rsidRPr="002B61F6" w:rsidRDefault="002B61F6" w:rsidP="002B61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TralStep - шаг Trailing Stop.</w:t>
      </w:r>
    </w:p>
    <w:p w14:paraId="09C4F309" w14:textId="77777777" w:rsidR="002B61F6" w:rsidRPr="002B61F6" w:rsidRDefault="002B61F6" w:rsidP="002B61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CloseByMA - закрытие сделки по обратному пересечению линии МА включить/выключить.</w:t>
      </w:r>
    </w:p>
    <w:p w14:paraId="63AC444F" w14:textId="77777777" w:rsidR="002B61F6" w:rsidRPr="002B61F6" w:rsidRDefault="002B61F6" w:rsidP="002B61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MinBar - допустимая минимальная длина последней свечи.</w:t>
      </w:r>
    </w:p>
    <w:p w14:paraId="62C572B3" w14:textId="77777777" w:rsidR="002B61F6" w:rsidRPr="002B61F6" w:rsidRDefault="002B61F6" w:rsidP="002B61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MaxBar - допустимая максимальная длина последней свечи.</w:t>
      </w:r>
    </w:p>
    <w:p w14:paraId="4BCE1B5D" w14:textId="77777777" w:rsidR="002B61F6" w:rsidRPr="002B61F6" w:rsidRDefault="002B61F6" w:rsidP="002B61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MM - манименеджмент (включить/выключить).</w:t>
      </w:r>
    </w:p>
    <w:p w14:paraId="3CFC8C90" w14:textId="77777777" w:rsidR="002B61F6" w:rsidRPr="002B61F6" w:rsidRDefault="002B61F6" w:rsidP="002B61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MMRisk – процент риска от размера  депозита при реинвестировании.</w:t>
      </w:r>
    </w:p>
    <w:p w14:paraId="3FA9389E" w14:textId="77777777" w:rsidR="002B61F6" w:rsidRPr="002B61F6" w:rsidRDefault="002B61F6" w:rsidP="002B61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61F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Lots – размер лота при торговле без ММ (фиксированным лотом).</w:t>
      </w:r>
    </w:p>
    <w:p w14:paraId="7416302F" w14:textId="77777777" w:rsidR="00105B97" w:rsidRDefault="00105B97"/>
    <w:sectPr w:rsidR="00105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48D0"/>
    <w:multiLevelType w:val="multilevel"/>
    <w:tmpl w:val="18D87D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95F9D"/>
    <w:multiLevelType w:val="multilevel"/>
    <w:tmpl w:val="A1B63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32244"/>
    <w:multiLevelType w:val="multilevel"/>
    <w:tmpl w:val="A68E3F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B4DBE"/>
    <w:multiLevelType w:val="multilevel"/>
    <w:tmpl w:val="50681C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05"/>
    <w:rsid w:val="00105B97"/>
    <w:rsid w:val="002B61F6"/>
    <w:rsid w:val="0043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B7B84-92B1-47A0-A565-32B9305B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6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B6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llforex.ru/publ/forvard_testy/strategii_forex/strategija_outsider_method/5-1-0-27" TargetMode="External"/><Relationship Id="rId5" Type="http://schemas.openxmlformats.org/officeDocument/2006/relationships/hyperlink" Target="http://wellforex.ru/files/WF_OutsideBar_v3.mq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Кужелевич</dc:creator>
  <cp:keywords/>
  <dc:description/>
  <cp:lastModifiedBy>Алексей Кужелевич</cp:lastModifiedBy>
  <cp:revision>3</cp:revision>
  <dcterms:created xsi:type="dcterms:W3CDTF">2021-05-18T15:55:00Z</dcterms:created>
  <dcterms:modified xsi:type="dcterms:W3CDTF">2021-05-18T15:55:00Z</dcterms:modified>
</cp:coreProperties>
</file>