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Rule="auto" w:line="240"/>
      </w:pPr>
      <w:r>
        <w:rPr>
          <w:rFonts w:ascii="Courier New" w:hAnsi="Courier New"/>
          <w:b/>
          <w:i w:val="0"/>
          <w:color w:val="4B57E8"/>
          <w:sz w:val="20"/>
        </w:rPr>
        <w:t>МАТЕРИАЛЫ УЧАСТНИКА</w:t>
      </w:r>
    </w:p>
    <w:p>
      <w:pPr>
        <w:spacing w:before="0" w:after="120" w:lineRule="auto" w:line="228"/>
      </w:pPr>
      <w:r>
        <w:rPr>
          <w:rFonts w:ascii="Arial" w:hAnsi="Arial"/>
          <w:b/>
          <w:i w:val="0"/>
          <w:color w:val="08142D"/>
          <w:sz w:val="62"/>
        </w:rPr>
        <w:t>Нейросети простым языком</w:t>
      </w:r>
    </w:p>
    <w:p>
      <w:pPr>
        <w:spacing w:before="0" w:after="400" w:lineRule="auto" w:line="264"/>
      </w:pPr>
      <w:r>
        <w:rPr>
          <w:rFonts w:ascii="Arial" w:hAnsi="Arial"/>
          <w:b/>
          <w:i w:val="0"/>
          <w:color w:val="4B57E8"/>
          <w:sz w:val="30"/>
        </w:rPr>
        <w:t>Памятка, готовые запросы и карта сервисов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DF7"/>
          </w:tcPr>
          <w:p>
            <w:pPr>
              <w:spacing w:before="0" w:after="0" w:lineRule="auto" w:line="264"/>
            </w:pPr>
            <w:r>
              <w:rPr>
                <w:rFonts w:ascii="Arial" w:hAnsi="Arial"/>
                <w:b w:val="0"/>
                <w:i w:val="0"/>
                <w:color w:val="08142D"/>
                <w:sz w:val="21"/>
              </w:rPr>
              <w:t>Формат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DF7"/>
          </w:tcPr>
          <w:p>
            <w:pPr>
              <w:spacing w:before="0" w:after="0" w:lineRule="auto" w:line="264"/>
            </w:pPr>
            <w:r>
              <w:rPr>
                <w:rFonts w:ascii="Arial" w:hAnsi="Arial"/>
                <w:b w:val="0"/>
                <w:i w:val="0"/>
                <w:color w:val="08142D"/>
                <w:sz w:val="21"/>
              </w:rPr>
              <w:t>памятка после вебинара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DF7"/>
          </w:tcPr>
          <w:p>
            <w:pPr>
              <w:spacing w:before="0" w:after="0" w:lineRule="auto" w:line="264"/>
            </w:pPr>
            <w:r>
              <w:rPr>
                <w:rFonts w:ascii="Arial" w:hAnsi="Arial"/>
                <w:b w:val="0"/>
                <w:i w:val="0"/>
                <w:color w:val="08142D"/>
                <w:sz w:val="21"/>
              </w:rPr>
              <w:t>Проверено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DF7"/>
          </w:tcPr>
          <w:p>
            <w:pPr>
              <w:spacing w:before="0" w:after="0" w:lineRule="auto" w:line="264"/>
            </w:pPr>
            <w:r>
              <w:rPr>
                <w:rFonts w:ascii="Arial" w:hAnsi="Arial"/>
                <w:b w:val="0"/>
                <w:i w:val="0"/>
                <w:color w:val="08142D"/>
                <w:sz w:val="21"/>
              </w:rPr>
              <w:t>11 августа 2026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9"/>
          </w:tcPr>
          <w:p>
            <w:pPr>
              <w:spacing w:before="40" w:after="40" w:lineRule="auto" w:line="288"/>
            </w:pPr>
            <w:r>
              <w:rPr>
                <w:rFonts w:ascii="Arial" w:hAnsi="Arial"/>
                <w:b/>
                <w:i w:val="0"/>
                <w:color w:val="08142D"/>
                <w:sz w:val="23"/>
              </w:rPr>
              <w:t>Не нужно осваивать всё сразу. Выберите один сервис и одну небольшую задачу, на которую готовы потратить 15 минут.</w:t>
            </w:r>
          </w:p>
        </w:tc>
      </w:tr>
    </w:tbl>
    <w:p>
      <w:pPr>
        <w:spacing w:after="0"/>
      </w:pPr>
    </w:p>
    <w:p>
      <w:pPr>
        <w:pStyle w:val="Heading1"/>
      </w:pPr>
      <w:r>
        <w:t>Начните с одной задачи</w:t>
      </w:r>
    </w:p>
    <w:p>
      <w:pPr>
        <w:numPr>
          <w:ilvl w:val="0"/>
          <w:numId w:val="10"/>
        </w:numPr>
      </w:pPr>
      <w:r>
        <w:rPr>
          <w:rFonts w:ascii="Arial" w:hAnsi="Arial"/>
          <w:b w:val="0"/>
          <w:i w:val="0"/>
          <w:color w:val="08142D"/>
          <w:sz w:val="22"/>
        </w:rPr>
        <w:t>Возьмите реальную, но безопасную задачу: объяснить текст, составить сообщение, сравнить варианты или придумать черновик.</w:t>
      </w:r>
    </w:p>
    <w:p>
      <w:pPr>
        <w:numPr>
          <w:ilvl w:val="0"/>
          <w:numId w:val="10"/>
        </w:numPr>
      </w:pPr>
      <w:r>
        <w:rPr>
          <w:rFonts w:ascii="Arial" w:hAnsi="Arial"/>
          <w:b w:val="0"/>
          <w:i w:val="0"/>
          <w:color w:val="08142D"/>
          <w:sz w:val="22"/>
        </w:rPr>
        <w:t>Опишите ситуацию обычными словами. Добавьте цель, исходные данные и желаемый формат.</w:t>
      </w:r>
    </w:p>
    <w:p>
      <w:pPr>
        <w:numPr>
          <w:ilvl w:val="0"/>
          <w:numId w:val="10"/>
        </w:numPr>
      </w:pPr>
      <w:r>
        <w:rPr>
          <w:rFonts w:ascii="Arial" w:hAnsi="Arial"/>
          <w:b w:val="0"/>
          <w:i w:val="0"/>
          <w:color w:val="08142D"/>
          <w:sz w:val="22"/>
        </w:rPr>
        <w:t>Сразу обозначьте границы: что нельзя придумывать и что нужно уточнить.</w:t>
      </w:r>
    </w:p>
    <w:p>
      <w:pPr>
        <w:numPr>
          <w:ilvl w:val="0"/>
          <w:numId w:val="10"/>
        </w:numPr>
      </w:pPr>
      <w:r>
        <w:rPr>
          <w:rFonts w:ascii="Arial" w:hAnsi="Arial"/>
          <w:b w:val="0"/>
          <w:i w:val="0"/>
          <w:color w:val="08142D"/>
          <w:sz w:val="22"/>
        </w:rPr>
        <w:t>Получив ответ, попросите показать сомнительные места, источники и недостающие данные.</w:t>
      </w:r>
    </w:p>
    <w:p>
      <w:pPr>
        <w:numPr>
          <w:ilvl w:val="0"/>
          <w:numId w:val="10"/>
        </w:numPr>
      </w:pPr>
      <w:r>
        <w:rPr>
          <w:rFonts w:ascii="Arial" w:hAnsi="Arial"/>
          <w:b w:val="0"/>
          <w:i w:val="0"/>
          <w:color w:val="08142D"/>
          <w:sz w:val="22"/>
        </w:rPr>
        <w:t>Проверьте имена, даты, суммы, ссылки и только после этого используйте результат.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E8E6"/>
          </w:tcPr>
          <w:p>
            <w:pPr>
              <w:spacing w:before="40" w:after="40" w:lineRule="auto" w:line="288"/>
            </w:pPr>
            <w:r>
              <w:rPr>
                <w:rFonts w:ascii="Arial" w:hAnsi="Arial"/>
                <w:b/>
                <w:i w:val="0"/>
                <w:color w:val="C43A2F"/>
                <w:sz w:val="23"/>
              </w:rPr>
              <w:t>Не передавайте пароли, банковские данные, фото документов, чужие медицинские данные, переписки и закрытые рабочие материалы.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Формула понятного запроса</w:t>
      </w:r>
    </w:p>
    <w:p>
      <w:pPr>
        <w:spacing w:before="0" w:after="120" w:lineRule="auto" w:line="300"/>
      </w:pPr>
      <w:r>
        <w:rPr>
          <w:rFonts w:ascii="Arial" w:hAnsi="Arial"/>
          <w:b w:val="0"/>
          <w:i w:val="0"/>
          <w:color w:val="08142D"/>
          <w:sz w:val="22"/>
        </w:rPr>
        <w:t>Хороший запрос не обязан быть идеальным. Достаточно объяснить задачу так, как вы объяснили бы её внимательному помощнику.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0FF"/>
          </w:tcPr>
          <w:p>
            <w:pPr>
              <w:spacing w:before="0" w:after="80" w:lineRule="auto" w:line="276"/>
            </w:pPr>
            <w:r>
              <w:rPr>
                <w:rFonts w:ascii="Courier New" w:hAnsi="Courier New"/>
                <w:b w:val="0"/>
                <w:i w:val="0"/>
                <w:color w:val="08142D"/>
                <w:sz w:val="21"/>
              </w:rPr>
              <w:t>Помоги мне [сделать что].</w:t>
            </w:r>
          </w:p>
          <w:p>
            <w:pPr>
              <w:spacing w:before="0" w:after="80" w:lineRule="auto" w:line="276"/>
            </w:pPr>
            <w:r>
              <w:rPr>
                <w:rFonts w:ascii="Courier New" w:hAnsi="Courier New"/>
                <w:b w:val="0"/>
                <w:i w:val="0"/>
                <w:color w:val="08142D"/>
                <w:sz w:val="21"/>
              </w:rPr>
              <w:t>Ситуация: [короткий контекст].</w:t>
            </w:r>
          </w:p>
          <w:p>
            <w:pPr>
              <w:spacing w:before="0" w:after="80" w:lineRule="auto" w:line="276"/>
            </w:pPr>
            <w:r>
              <w:rPr>
                <w:rFonts w:ascii="Courier New" w:hAnsi="Courier New"/>
                <w:b w:val="0"/>
                <w:i w:val="0"/>
                <w:color w:val="08142D"/>
                <w:sz w:val="21"/>
              </w:rPr>
              <w:t>Исходные данные: [текст, фото, список или файл].</w:t>
            </w:r>
          </w:p>
          <w:p>
            <w:pPr>
              <w:spacing w:before="0" w:after="80" w:lineRule="auto" w:line="276"/>
            </w:pPr>
            <w:r>
              <w:rPr>
                <w:rFonts w:ascii="Courier New" w:hAnsi="Courier New"/>
                <w:b w:val="0"/>
                <w:i w:val="0"/>
                <w:color w:val="08142D"/>
                <w:sz w:val="21"/>
              </w:rPr>
              <w:t>Результат нужен в виде [формат, объём, тон].</w:t>
            </w:r>
          </w:p>
          <w:p>
            <w:pPr>
              <w:spacing w:before="0" w:after="80" w:lineRule="auto" w:line="276"/>
            </w:pPr>
            <w:r>
              <w:rPr>
                <w:rFonts w:ascii="Courier New" w:hAnsi="Courier New"/>
                <w:b w:val="0"/>
                <w:i w:val="0"/>
                <w:color w:val="08142D"/>
                <w:sz w:val="21"/>
              </w:rPr>
              <w:t>Не придумывай [границы]. Если данных не хватает, сначала задай вопросы.</w:t>
            </w:r>
          </w:p>
          <w:p>
            <w:pPr>
              <w:spacing w:before="0" w:after="80" w:lineRule="auto" w:line="276"/>
            </w:pPr>
            <w:r>
              <w:rPr>
                <w:rFonts w:ascii="Courier New" w:hAnsi="Courier New"/>
                <w:b w:val="0"/>
                <w:i w:val="0"/>
                <w:color w:val="08142D"/>
                <w:sz w:val="21"/>
              </w:rPr>
              <w:t>В конце перечисли, что мне нужно проверить самому.</w:t>
            </w:r>
          </w:p>
        </w:tc>
      </w:tr>
    </w:tbl>
    <w:p>
      <w:pPr>
        <w:pStyle w:val="Heading1"/>
      </w:pPr>
      <w:r>
        <w:t>Готовые запросы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DF7"/>
          </w:tcPr>
          <w:p>
            <w:pPr>
              <w:spacing w:before="0" w:after="80" w:lineRule="auto" w:line="264"/>
            </w:pPr>
            <w:r>
              <w:rPr>
                <w:rFonts w:ascii="Arial" w:hAnsi="Arial"/>
                <w:b/>
                <w:i w:val="0"/>
                <w:color w:val="4B57E8"/>
                <w:sz w:val="23"/>
              </w:rPr>
              <w:t>Объяснить сложный текст</w:t>
            </w:r>
          </w:p>
          <w:p>
            <w:pPr>
              <w:spacing w:before="0" w:after="0" w:lineRule="auto" w:line="276"/>
            </w:pPr>
            <w:r>
              <w:rPr>
                <w:rFonts w:ascii="Arial" w:hAnsi="Arial"/>
                <w:b w:val="0"/>
                <w:i w:val="0"/>
                <w:color w:val="08142D"/>
                <w:sz w:val="20"/>
              </w:rPr>
              <w:t>Объясни этот текст простыми словами человеку без специальной подготовки. Сначала дай смысл в трёх предложениях, затем расшифруй незнакомые термины. Не добавляй фактов, которых нет в исходнике. В конце перечисли места, которые стоит уточнить у специалиста.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DF7"/>
          </w:tcPr>
          <w:p>
            <w:pPr>
              <w:spacing w:before="0" w:after="80" w:lineRule="auto" w:line="264"/>
            </w:pPr>
            <w:r>
              <w:rPr>
                <w:rFonts w:ascii="Arial" w:hAnsi="Arial"/>
                <w:b/>
                <w:i w:val="0"/>
                <w:color w:val="4B57E8"/>
                <w:sz w:val="23"/>
              </w:rPr>
              <w:t>Написать понятное сообщение</w:t>
            </w:r>
          </w:p>
          <w:p>
            <w:pPr>
              <w:spacing w:before="0" w:after="0" w:lineRule="auto" w:line="276"/>
            </w:pPr>
            <w:r>
              <w:rPr>
                <w:rFonts w:ascii="Arial" w:hAnsi="Arial"/>
                <w:b w:val="0"/>
                <w:i w:val="0"/>
                <w:color w:val="08142D"/>
                <w:sz w:val="20"/>
              </w:rPr>
              <w:t>Помоги написать короткое сообщение [кому] о [ситуации]. Цель — [какой результат нужен]. Тон спокойный и уважительный, без канцелярита. Не обещай того, что я не подтвердил. Предложи два варианта и объясни разницу между ними одной строкой.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DF7"/>
          </w:tcPr>
          <w:p>
            <w:pPr>
              <w:spacing w:before="0" w:after="80" w:lineRule="auto" w:line="264"/>
            </w:pPr>
            <w:r>
              <w:rPr>
                <w:rFonts w:ascii="Arial" w:hAnsi="Arial"/>
                <w:b/>
                <w:i w:val="0"/>
                <w:color w:val="4B57E8"/>
                <w:sz w:val="23"/>
              </w:rPr>
              <w:t>Сравнить варианты покупки или поездки</w:t>
            </w:r>
          </w:p>
          <w:p>
            <w:pPr>
              <w:spacing w:before="0" w:after="0" w:lineRule="auto" w:line="276"/>
            </w:pPr>
            <w:r>
              <w:rPr>
                <w:rFonts w:ascii="Arial" w:hAnsi="Arial"/>
                <w:b w:val="0"/>
                <w:i w:val="0"/>
                <w:color w:val="08142D"/>
                <w:sz w:val="20"/>
              </w:rPr>
              <w:t>Сравни эти варианты по цене, ограничениям, рискам и удобству. Отдели факты из моих данных от предположений. Для сведений из интернета дай прямые ссылки и дату проверки. Если условия могут быстро меняться, скажи, что нужно перепроверить перед решением.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Ещё три запроса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DF7"/>
          </w:tcPr>
          <w:p>
            <w:pPr>
              <w:spacing w:before="0" w:after="80" w:lineRule="auto" w:line="264"/>
            </w:pPr>
            <w:r>
              <w:rPr>
                <w:rFonts w:ascii="Arial" w:hAnsi="Arial"/>
                <w:b/>
                <w:i w:val="0"/>
                <w:color w:val="4B57E8"/>
                <w:sz w:val="23"/>
              </w:rPr>
              <w:t>Разобрать документ</w:t>
            </w:r>
          </w:p>
          <w:p>
            <w:pPr>
              <w:spacing w:before="0" w:after="0" w:lineRule="auto" w:line="276"/>
            </w:pPr>
            <w:r>
              <w:rPr>
                <w:rFonts w:ascii="Arial" w:hAnsi="Arial"/>
                <w:b w:val="0"/>
                <w:i w:val="0"/>
                <w:color w:val="08142D"/>
                <w:sz w:val="20"/>
              </w:rPr>
              <w:t>Разбери приложенный документ. Составь краткое резюме, список обязательств, дат, сумм и непонятных формулировок. Для каждого пункта укажи страницу или фрагмент исходника. Не давай юридическую оценку и не придумывай выводы за пределами текста.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DF7"/>
          </w:tcPr>
          <w:p>
            <w:pPr>
              <w:spacing w:before="0" w:after="80" w:lineRule="auto" w:line="264"/>
            </w:pPr>
            <w:r>
              <w:rPr>
                <w:rFonts w:ascii="Arial" w:hAnsi="Arial"/>
                <w:b/>
                <w:i w:val="0"/>
                <w:color w:val="4B57E8"/>
                <w:sz w:val="23"/>
              </w:rPr>
              <w:t>Превратить голосовую заметку в план</w:t>
            </w:r>
          </w:p>
          <w:p>
            <w:pPr>
              <w:spacing w:before="0" w:after="0" w:lineRule="auto" w:line="276"/>
            </w:pPr>
            <w:r>
              <w:rPr>
                <w:rFonts w:ascii="Arial" w:hAnsi="Arial"/>
                <w:b w:val="0"/>
                <w:i w:val="0"/>
                <w:color w:val="08142D"/>
                <w:sz w:val="20"/>
              </w:rPr>
              <w:t>Ниже расшифровка моей голосовой заметки. Убери повторы, но не меняй смысл. Составь: 1) короткое резюме; 2) список действий; 3) вопросы без ответа; 4) первый шаг на 15 минут. Пометь всё, в чём ты не уверен.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DF7"/>
          </w:tcPr>
          <w:p>
            <w:pPr>
              <w:spacing w:before="0" w:after="80" w:lineRule="auto" w:line="264"/>
            </w:pPr>
            <w:r>
              <w:rPr>
                <w:rFonts w:ascii="Arial" w:hAnsi="Arial"/>
                <w:b/>
                <w:i w:val="0"/>
                <w:color w:val="4B57E8"/>
                <w:sz w:val="23"/>
              </w:rPr>
              <w:t>Подготовить идею для изображения</w:t>
            </w:r>
          </w:p>
          <w:p>
            <w:pPr>
              <w:spacing w:before="0" w:after="0" w:lineRule="auto" w:line="276"/>
            </w:pPr>
            <w:r>
              <w:rPr>
                <w:rFonts w:ascii="Arial" w:hAnsi="Arial"/>
                <w:b w:val="0"/>
                <w:i w:val="0"/>
                <w:color w:val="08142D"/>
                <w:sz w:val="20"/>
              </w:rPr>
              <w:t>Помоги превратить идею в описание изображения. Сначала задай вопросы о сюжете, настроении, цветах, формате и том, чего в кадре быть не должно. Затем дай три разных концепции. Не добавляй логотипы, подписи и узнаваемых людей без моего прямого указания.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0FF"/>
          </w:tcPr>
          <w:p>
            <w:pPr>
              <w:spacing w:before="40" w:after="40" w:lineRule="auto" w:line="288"/>
            </w:pPr>
            <w:r>
              <w:rPr>
                <w:rFonts w:ascii="Arial" w:hAnsi="Arial"/>
                <w:b/>
                <w:i w:val="0"/>
                <w:color w:val="08142D"/>
                <w:sz w:val="23"/>
              </w:rPr>
              <w:t>После первого ответа продолжайте диалог: «Что здесь может быть неверно?», «Каких данных не хватает?», «Покажи более простой вариант».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Проверка перед использованием</w:t>
      </w:r>
    </w:p>
    <w:p>
      <w:pPr>
        <w:numPr>
          <w:ilvl w:val="0"/>
          <w:numId w:val="12"/>
        </w:numPr>
      </w:pPr>
      <w:r>
        <w:rPr>
          <w:rFonts w:ascii="Arial" w:hAnsi="Arial"/>
          <w:b w:val="0"/>
          <w:i w:val="0"/>
          <w:color w:val="08142D"/>
          <w:sz w:val="22"/>
        </w:rPr>
        <w:t>Ответ действительно решает мою задачу, а не просто звучит уверенно.</w:t>
      </w:r>
    </w:p>
    <w:p>
      <w:pPr>
        <w:numPr>
          <w:ilvl w:val="0"/>
          <w:numId w:val="12"/>
        </w:numPr>
      </w:pPr>
      <w:r>
        <w:rPr>
          <w:rFonts w:ascii="Arial" w:hAnsi="Arial"/>
          <w:b w:val="0"/>
          <w:i w:val="0"/>
          <w:color w:val="08142D"/>
          <w:sz w:val="22"/>
        </w:rPr>
        <w:t>Имена, даты, суммы, адреса и ссылки сверены с исходником.</w:t>
      </w:r>
    </w:p>
    <w:p>
      <w:pPr>
        <w:numPr>
          <w:ilvl w:val="0"/>
          <w:numId w:val="12"/>
        </w:numPr>
      </w:pPr>
      <w:r>
        <w:rPr>
          <w:rFonts w:ascii="Arial" w:hAnsi="Arial"/>
          <w:b w:val="0"/>
          <w:i w:val="0"/>
          <w:color w:val="08142D"/>
          <w:sz w:val="22"/>
        </w:rPr>
        <w:t>Факты отделены от предположений; свежесть информации понятна.</w:t>
      </w:r>
    </w:p>
    <w:p>
      <w:pPr>
        <w:numPr>
          <w:ilvl w:val="0"/>
          <w:numId w:val="12"/>
        </w:numPr>
      </w:pPr>
      <w:r>
        <w:rPr>
          <w:rFonts w:ascii="Arial" w:hAnsi="Arial"/>
          <w:b w:val="0"/>
          <w:i w:val="0"/>
          <w:color w:val="08142D"/>
          <w:sz w:val="22"/>
        </w:rPr>
        <w:t>В сервис не попали пароли, банковские данные, документы, чужие переписки или рабочие секреты.</w:t>
      </w:r>
    </w:p>
    <w:p>
      <w:pPr>
        <w:numPr>
          <w:ilvl w:val="0"/>
          <w:numId w:val="12"/>
        </w:numPr>
      </w:pPr>
      <w:r>
        <w:rPr>
          <w:rFonts w:ascii="Arial" w:hAnsi="Arial"/>
          <w:b w:val="0"/>
          <w:i w:val="0"/>
          <w:color w:val="08142D"/>
          <w:sz w:val="22"/>
        </w:rPr>
        <w:t>Для здоровья, права, денег и безопасности решение проверено по первоисточникам и у профильного специалиста.</w:t>
      </w:r>
    </w:p>
    <w:p>
      <w:pPr>
        <w:numPr>
          <w:ilvl w:val="0"/>
          <w:numId w:val="12"/>
        </w:numPr>
      </w:pPr>
      <w:r>
        <w:rPr>
          <w:rFonts w:ascii="Arial" w:hAnsi="Arial"/>
          <w:b w:val="0"/>
          <w:i w:val="0"/>
          <w:color w:val="08142D"/>
          <w:sz w:val="22"/>
        </w:rPr>
        <w:t>Перед публикацией я проверил авторские права, правила сервиса и возможный вред другим людям.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6F4"/>
          </w:tcPr>
          <w:p>
            <w:pPr>
              <w:spacing w:before="40" w:after="40" w:lineRule="auto" w:line="288"/>
            </w:pPr>
            <w:r>
              <w:rPr>
                <w:rFonts w:ascii="Arial" w:hAnsi="Arial"/>
                <w:b/>
                <w:i w:val="0"/>
                <w:color w:val="159E9A"/>
                <w:sz w:val="23"/>
              </w:rPr>
              <w:t>Нейросеть готовит черновик. Решение, проверка и ответственность остаются у человека.</w:t>
            </w:r>
          </w:p>
        </w:tc>
      </w:tr>
    </w:tbl>
    <w:p>
      <w:pPr>
        <w:spacing w:after="0"/>
      </w:pPr>
    </w:p>
    <w:p>
      <w:pPr>
        <w:pStyle w:val="Heading1"/>
      </w:pPr>
      <w:r>
        <w:t>Карта сервисов</w:t>
      </w:r>
    </w:p>
    <w:p>
      <w:pPr>
        <w:spacing w:before="0" w:after="120" w:lineRule="auto" w:line="300"/>
      </w:pPr>
      <w:r>
        <w:rPr>
          <w:rFonts w:ascii="Arial" w:hAnsi="Arial"/>
          <w:b w:val="0"/>
          <w:i w:val="0"/>
          <w:color w:val="08142D"/>
          <w:sz w:val="22"/>
        </w:rPr>
        <w:t>Начните с одного универсального помощника. Остальные сервисы подключайте только под конкретную задачу.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F2F0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/>
                <w:b/>
                <w:i w:val="0"/>
                <w:color w:val="08142D"/>
                <w:sz w:val="21"/>
              </w:rPr>
              <w:t>Сервис</w:t>
            </w:r>
          </w:p>
        </w:tc>
        <w:tc>
          <w:tcPr>
            <w:tcW w:type="dxa" w:w="7060"/>
            <w:shd w:fill="F2F0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/>
                <w:b/>
                <w:i w:val="0"/>
                <w:color w:val="08142D"/>
                <w:sz w:val="21"/>
              </w:rPr>
              <w:t>Когда пригодится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</w:pPr>
            <w:hyperlink r:id="rId11">
              <w:r>
                <w:rPr>
                  <w:rFonts w:ascii="Arial" w:hAnsi="Arial"/>
                  <w:color w:val="4B57E8"/>
                  <w:u w:val="single"/>
                  <w:sz w:val="21"/>
                  <w:b/>
                </w:rPr>
                <w:t>ChatGPT</w:t>
              </w:r>
            </w:hyperlink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</w:pPr>
            <w:r>
              <w:rPr>
                <w:rFonts w:ascii="Arial" w:hAnsi="Arial"/>
                <w:b w:val="0"/>
                <w:i w:val="0"/>
                <w:color w:val="08142D"/>
                <w:sz w:val="20"/>
              </w:rPr>
              <w:t>Универсальный диалог: объяснение, черновики, идеи, работа с файлами, изображениями и голосом.</w:t>
            </w:r>
          </w:p>
          <w:p>
            <w:pPr>
              <w:spacing w:before="0" w:after="0" w:lineRule="auto" w:line="240"/>
            </w:pPr>
            <w:hyperlink r:id="rId12">
              <w:r>
                <w:rPr>
                  <w:rFonts w:ascii="Arial" w:hAnsi="Arial"/>
                  <w:color w:val="159E9A"/>
                  <w:u w:val="single"/>
                  <w:sz w:val="21"/>
                </w:rPr>
                <w:t>официальная справка</w:t>
              </w:r>
            </w:hyperlink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</w:pPr>
            <w:hyperlink r:id="rId13">
              <w:r>
                <w:rPr>
                  <w:rFonts w:ascii="Arial" w:hAnsi="Arial"/>
                  <w:color w:val="4B57E8"/>
                  <w:u w:val="single"/>
                  <w:sz w:val="21"/>
                  <w:b/>
                </w:rPr>
                <w:t>Gemini</w:t>
              </w:r>
            </w:hyperlink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</w:pPr>
            <w:r>
              <w:rPr>
                <w:rFonts w:ascii="Arial" w:hAnsi="Arial"/>
                <w:b w:val="0"/>
                <w:i w:val="0"/>
                <w:color w:val="08142D"/>
                <w:sz w:val="20"/>
              </w:rPr>
              <w:t>Альтернативный помощник для планов, объяснений, черновиков, файлов и изображений.</w:t>
            </w:r>
          </w:p>
          <w:p>
            <w:pPr>
              <w:spacing w:before="0" w:after="0" w:lineRule="auto" w:line="240"/>
            </w:pPr>
            <w:hyperlink r:id="rId14">
              <w:r>
                <w:rPr>
                  <w:rFonts w:ascii="Arial" w:hAnsi="Arial"/>
                  <w:color w:val="159E9A"/>
                  <w:u w:val="single"/>
                  <w:sz w:val="21"/>
                </w:rPr>
                <w:t>официальная справка</w:t>
              </w:r>
            </w:hyperlink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</w:pPr>
            <w:hyperlink r:id="rId15">
              <w:r>
                <w:rPr>
                  <w:rFonts w:ascii="Arial" w:hAnsi="Arial"/>
                  <w:color w:val="4B57E8"/>
                  <w:u w:val="single"/>
                  <w:sz w:val="21"/>
                  <w:b/>
                </w:rPr>
                <w:t>NotebookLM</w:t>
              </w:r>
            </w:hyperlink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</w:pPr>
            <w:r>
              <w:rPr>
                <w:rFonts w:ascii="Arial" w:hAnsi="Arial"/>
                <w:b w:val="0"/>
                <w:i w:val="0"/>
                <w:color w:val="08142D"/>
                <w:sz w:val="20"/>
              </w:rPr>
              <w:t>Работа с собственными источниками: PDF, сайты, видео, документы и ответы со ссылками на исходные материалы.</w:t>
            </w:r>
          </w:p>
          <w:p>
            <w:pPr>
              <w:spacing w:before="0" w:after="0" w:lineRule="auto" w:line="240"/>
            </w:pPr>
            <w:hyperlink r:id="rId16">
              <w:r>
                <w:rPr>
                  <w:rFonts w:ascii="Arial" w:hAnsi="Arial"/>
                  <w:color w:val="159E9A"/>
                  <w:u w:val="single"/>
                  <w:sz w:val="21"/>
                </w:rPr>
                <w:t>официальная справка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>Карта сервисов — продолжение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F2F0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/>
                <w:b/>
                <w:i w:val="0"/>
                <w:color w:val="08142D"/>
                <w:sz w:val="21"/>
              </w:rPr>
              <w:t>Сервис</w:t>
            </w:r>
          </w:p>
        </w:tc>
        <w:tc>
          <w:tcPr>
            <w:tcW w:type="dxa" w:w="7060"/>
            <w:shd w:fill="F2F0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/>
                <w:b/>
                <w:i w:val="0"/>
                <w:color w:val="08142D"/>
                <w:sz w:val="21"/>
              </w:rPr>
              <w:t>Когда пригодится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</w:pPr>
            <w:hyperlink r:id="rId17">
              <w:r>
                <w:rPr>
                  <w:rFonts w:ascii="Arial" w:hAnsi="Arial"/>
                  <w:color w:val="4B57E8"/>
                  <w:u w:val="single"/>
                  <w:sz w:val="21"/>
                  <w:b/>
                </w:rPr>
                <w:t>Perplexity</w:t>
              </w:r>
            </w:hyperlink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</w:pPr>
            <w:r>
              <w:rPr>
                <w:rFonts w:ascii="Arial" w:hAnsi="Arial"/>
                <w:b w:val="0"/>
                <w:i w:val="0"/>
                <w:color w:val="08142D"/>
                <w:sz w:val="20"/>
              </w:rPr>
              <w:t>Поиск по интернету с ссылками на источники. Полезен для первого обзора, но источники всё равно нужно открывать.</w:t>
            </w:r>
          </w:p>
          <w:p>
            <w:pPr>
              <w:spacing w:before="0" w:after="0" w:lineRule="auto" w:line="240"/>
            </w:pPr>
            <w:hyperlink r:id="rId18">
              <w:r>
                <w:rPr>
                  <w:rFonts w:ascii="Arial" w:hAnsi="Arial"/>
                  <w:color w:val="159E9A"/>
                  <w:u w:val="single"/>
                  <w:sz w:val="21"/>
                </w:rPr>
                <w:t>официальная справка</w:t>
              </w:r>
            </w:hyperlink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</w:pPr>
            <w:hyperlink r:id="rId19">
              <w:r>
                <w:rPr>
                  <w:rFonts w:ascii="Arial" w:hAnsi="Arial"/>
                  <w:color w:val="4B57E8"/>
                  <w:u w:val="single"/>
                  <w:sz w:val="21"/>
                  <w:b/>
                </w:rPr>
                <w:t>Canva Magic Studio</w:t>
              </w:r>
            </w:hyperlink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</w:pPr>
            <w:r>
              <w:rPr>
                <w:rFonts w:ascii="Arial" w:hAnsi="Arial"/>
                <w:b w:val="0"/>
                <w:i w:val="0"/>
                <w:color w:val="08142D"/>
                <w:sz w:val="20"/>
              </w:rPr>
              <w:t>Макеты, презентации, изображения и короткие видео внутри привычного редактора Canva.</w:t>
            </w:r>
          </w:p>
          <w:p>
            <w:pPr>
              <w:spacing w:before="0" w:after="0" w:lineRule="auto" w:line="240"/>
            </w:pPr>
            <w:hyperlink r:id="rId20">
              <w:r>
                <w:rPr>
                  <w:rFonts w:ascii="Arial" w:hAnsi="Arial"/>
                  <w:color w:val="159E9A"/>
                  <w:u w:val="single"/>
                  <w:sz w:val="21"/>
                </w:rPr>
                <w:t>официальная справка</w:t>
              </w:r>
            </w:hyperlink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</w:pPr>
            <w:hyperlink r:id="rId21">
              <w:r>
                <w:rPr>
                  <w:rFonts w:ascii="Arial" w:hAnsi="Arial"/>
                  <w:color w:val="4B57E8"/>
                  <w:u w:val="single"/>
                  <w:sz w:val="21"/>
                  <w:b/>
                </w:rPr>
                <w:t>Adobe Firefly</w:t>
              </w:r>
            </w:hyperlink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Rule="auto" w:line="264"/>
            </w:pPr>
            <w:r>
              <w:rPr>
                <w:rFonts w:ascii="Arial" w:hAnsi="Arial"/>
                <w:b w:val="0"/>
                <w:i w:val="0"/>
                <w:color w:val="08142D"/>
                <w:sz w:val="20"/>
              </w:rPr>
              <w:t>Создание и редактирование изображений, видео и звука по текстовому описанию.</w:t>
            </w:r>
          </w:p>
          <w:p>
            <w:pPr>
              <w:spacing w:before="0" w:after="0" w:lineRule="auto" w:line="240"/>
            </w:pPr>
            <w:hyperlink r:id="rId22">
              <w:r>
                <w:rPr>
                  <w:rFonts w:ascii="Arial" w:hAnsi="Arial"/>
                  <w:color w:val="159E9A"/>
                  <w:u w:val="single"/>
                  <w:sz w:val="21"/>
                </w:rPr>
                <w:t>официальная справка</w:t>
              </w:r>
            </w:hyperlink>
          </w:p>
        </w:tc>
      </w:tr>
    </w:tbl>
    <w:p>
      <w:pPr>
        <w:spacing w:before="0" w:after="120" w:lineRule="auto" w:line="300"/>
      </w:pPr>
      <w:r>
        <w:rPr>
          <w:rFonts w:ascii="Arial" w:hAnsi="Arial"/>
          <w:b w:val="0"/>
          <w:i w:val="0"/>
          <w:color w:val="08142D"/>
          <w:sz w:val="22"/>
        </w:rPr>
        <w:t>Функции, бесплатные лимиты, доступность по странам и условия использования меняются. Перед важной задачей проверьте текущий интерфейс и правила на официальном сайте.</w:t>
      </w:r>
    </w:p>
    <w:p>
      <w:pPr>
        <w:pStyle w:val="Heading1"/>
      </w:pPr>
      <w:r>
        <w:t>Что делать после вебинара</w:t>
      </w:r>
    </w:p>
    <w:p>
      <w:pPr>
        <w:numPr>
          <w:ilvl w:val="0"/>
          <w:numId w:val="11"/>
        </w:numPr>
      </w:pPr>
      <w:r>
        <w:rPr>
          <w:rFonts w:ascii="Arial" w:hAnsi="Arial"/>
          <w:b w:val="0"/>
          <w:i w:val="0"/>
          <w:color w:val="08142D"/>
          <w:sz w:val="22"/>
        </w:rPr>
        <w:t>Сегодня: выберите одну маленькую задачу и сохраните удачный запрос.</w:t>
      </w:r>
    </w:p>
    <w:p>
      <w:pPr>
        <w:numPr>
          <w:ilvl w:val="0"/>
          <w:numId w:val="11"/>
        </w:numPr>
      </w:pPr>
      <w:r>
        <w:rPr>
          <w:rFonts w:ascii="Arial" w:hAnsi="Arial"/>
          <w:b w:val="0"/>
          <w:i w:val="0"/>
          <w:color w:val="08142D"/>
          <w:sz w:val="22"/>
        </w:rPr>
        <w:t>В течение недели: повторите тот же сценарий три раза и отмечайте время, правки и ошибки в журнале.</w:t>
      </w:r>
    </w:p>
    <w:p>
      <w:pPr>
        <w:numPr>
          <w:ilvl w:val="0"/>
          <w:numId w:val="11"/>
        </w:numPr>
      </w:pPr>
      <w:r>
        <w:rPr>
          <w:rFonts w:ascii="Arial" w:hAnsi="Arial"/>
          <w:b w:val="0"/>
          <w:i w:val="0"/>
          <w:color w:val="08142D"/>
          <w:sz w:val="22"/>
        </w:rPr>
        <w:t>После третьего повтора: решите, оставить сценарий, изменить его или отказаться.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9"/>
          </w:tcPr>
          <w:p>
            <w:pPr>
              <w:spacing w:before="40" w:after="40" w:lineRule="auto" w:line="288"/>
            </w:pPr>
            <w:r>
              <w:rPr>
                <w:rFonts w:ascii="Arial" w:hAnsi="Arial"/>
                <w:b/>
                <w:i w:val="0"/>
                <w:color w:val="08142D"/>
                <w:sz w:val="23"/>
              </w:rPr>
              <w:t>В комплекте также есть рабочая тетрадь и XLSX-журнал трёх повторов. Ссылка на запись и Telegram находится в письме, которым вы получили материалы.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right"/>
    </w:pPr>
    <w:r>
      <w:rPr>
        <w:rFonts w:ascii="Arial" w:hAnsi="Arial"/>
        <w:b w:val="0"/>
        <w:i w:val="0"/>
        <w:color w:val="4C58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0" w:after="0" w:lineRule="auto" w:line="240"/>
            <w:jc w:val="left"/>
          </w:pPr>
          <w:r>
            <w:rPr>
              <w:rFonts w:ascii="Courier New" w:hAnsi="Courier New"/>
              <w:b/>
              <w:i w:val="0"/>
              <w:color w:val="4C5875"/>
              <w:sz w:val="17"/>
            </w:rPr>
            <w:t>НЕЙРОСЕТИ ПРОСТЫМ ЯЗЫКОМ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0" w:after="0" w:lineRule="auto" w:line="240"/>
            <w:jc w:val="right"/>
          </w:pPr>
          <w:r>
            <w:rPr>
              <w:rFonts w:ascii="Courier New" w:hAnsi="Courier New"/>
              <w:b/>
              <w:i w:val="0"/>
              <w:color w:val="4C5875"/>
              <w:sz w:val="17"/>
            </w:rPr>
            <w:t>МАТЕРИАЛЫ ВЕБИНАРА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159E9A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159E9A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4B57E8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Arial" w:hAnsi="Arial"/>
      <w:color w:val="081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814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4B57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814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atgpt.com/" TargetMode="External"/><Relationship Id="rId12" Type="http://schemas.openxmlformats.org/officeDocument/2006/relationships/hyperlink" Target="https://openai.com/academy/getting-started/" TargetMode="External"/><Relationship Id="rId13" Type="http://schemas.openxmlformats.org/officeDocument/2006/relationships/hyperlink" Target="https://gemini.google.com/" TargetMode="External"/><Relationship Id="rId14" Type="http://schemas.openxmlformats.org/officeDocument/2006/relationships/hyperlink" Target="https://support.google.com/gemini/answer/13275745" TargetMode="External"/><Relationship Id="rId15" Type="http://schemas.openxmlformats.org/officeDocument/2006/relationships/hyperlink" Target="https://notebooklm.google.com/" TargetMode="External"/><Relationship Id="rId16" Type="http://schemas.openxmlformats.org/officeDocument/2006/relationships/hyperlink" Target="https://support.google.com/notebooklm/answer/16164461" TargetMode="External"/><Relationship Id="rId17" Type="http://schemas.openxmlformats.org/officeDocument/2006/relationships/hyperlink" Target="https://www.perplexity.ai/" TargetMode="External"/><Relationship Id="rId18" Type="http://schemas.openxmlformats.org/officeDocument/2006/relationships/hyperlink" Target="https://www.perplexity.ai/hub" TargetMode="External"/><Relationship Id="rId19" Type="http://schemas.openxmlformats.org/officeDocument/2006/relationships/hyperlink" Target="https://www.canva.com/magic-studio/" TargetMode="External"/><Relationship Id="rId20" Type="http://schemas.openxmlformats.org/officeDocument/2006/relationships/hyperlink" Target="https://www.canva.com/newsroom/news/magic-studio/" TargetMode="External"/><Relationship Id="rId21" Type="http://schemas.openxmlformats.org/officeDocument/2006/relationships/hyperlink" Target="https://firefly.adobe.com/" TargetMode="External"/><Relationship Id="rId22" Type="http://schemas.openxmlformats.org/officeDocument/2006/relationships/hyperlink" Target="https://helpx.adobe.com/firefly/web/get-started/learn-the-basics/adobe-firefly-overview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Нейросети простым языком — материалы участника</dc:title>
  <dc:subject>Памятка, готовые запросы и карта сервисов</dc:subject>
  <dc:creator>Alex Fintore</dc:creator>
  <cp:keywords>нейросети, вебинар, памятка, запросы, сервисы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