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AE" w:rsidRDefault="006D04B7">
      <w:pPr>
        <w:rPr>
          <w:lang w:val="en-US"/>
        </w:rPr>
      </w:pPr>
      <w:r>
        <w:rPr>
          <w:lang w:val="en-US"/>
        </w:rPr>
        <w:t>Species pool</w:t>
      </w:r>
    </w:p>
    <w:p w:rsidR="006D04B7" w:rsidRDefault="006D04B7" w:rsidP="006D04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run the model on the pool to generate it</w:t>
      </w:r>
    </w:p>
    <w:p w:rsidR="006D04B7" w:rsidRDefault="006D04B7" w:rsidP="006D04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make sure it creates a network that resembles the reality -&gt; motifs, degree distributions.</w:t>
      </w:r>
    </w:p>
    <w:p w:rsidR="006D04B7" w:rsidRDefault="006D04B7" w:rsidP="006D04B7">
      <w:pPr>
        <w:rPr>
          <w:lang w:val="en-US"/>
        </w:rPr>
      </w:pPr>
      <w:r>
        <w:rPr>
          <w:lang w:val="en-US"/>
        </w:rPr>
        <w:t>(1) Motifs</w:t>
      </w:r>
    </w:p>
    <w:p w:rsidR="006D04B7" w:rsidRDefault="006D04B7" w:rsidP="006D04B7">
      <w:pPr>
        <w:rPr>
          <w:lang w:val="en-US"/>
        </w:rPr>
      </w:pPr>
      <w:r>
        <w:rPr>
          <w:lang w:val="en-US"/>
        </w:rPr>
        <w:t>Stouffer</w:t>
      </w:r>
      <w:r w:rsidR="004A265E">
        <w:rPr>
          <w:lang w:val="en-US"/>
        </w:rPr>
        <w:t xml:space="preserve"> (</w:t>
      </w:r>
      <w:hyperlink r:id="rId5" w:history="1">
        <w:r w:rsidR="004A265E" w:rsidRPr="00D92815">
          <w:rPr>
            <w:rStyle w:val="Hipervnculo"/>
            <w:lang w:val="en-US"/>
          </w:rPr>
          <w:t>https://royalsocietypublishing.org/doi/epdf/10.1098/rspb.2007.0571</w:t>
        </w:r>
      </w:hyperlink>
      <w:r w:rsidR="004A265E">
        <w:rPr>
          <w:lang w:val="en-US"/>
        </w:rPr>
        <w:t>)</w:t>
      </w:r>
    </w:p>
    <w:p w:rsidR="004A265E" w:rsidRDefault="00CF48BE" w:rsidP="006D04B7">
      <w:pPr>
        <w:rPr>
          <w:lang w:val="en-US"/>
        </w:rPr>
      </w:pPr>
      <w:r>
        <w:rPr>
          <w:lang w:val="en-US"/>
        </w:rPr>
        <w:t>1) Calculate motifs for empirical webs</w:t>
      </w:r>
    </w:p>
    <w:p w:rsidR="00CF48BE" w:rsidRDefault="00CF48BE" w:rsidP="006D04B7">
      <w:pPr>
        <w:rPr>
          <w:lang w:val="en-US"/>
        </w:rPr>
      </w:pPr>
      <w:r>
        <w:rPr>
          <w:lang w:val="en-US"/>
        </w:rPr>
        <w:t>2) calculate motifs for simulated network</w:t>
      </w:r>
    </w:p>
    <w:p w:rsidR="00CF48BE" w:rsidRDefault="00CF48BE" w:rsidP="006D04B7">
      <w:pPr>
        <w:rPr>
          <w:lang w:val="en-US"/>
        </w:rPr>
      </w:pPr>
      <w:r>
        <w:rPr>
          <w:lang w:val="en-US"/>
        </w:rPr>
        <w:t>(3) calculate Null expectation)</w:t>
      </w:r>
    </w:p>
    <w:p w:rsidR="00CF48BE" w:rsidRDefault="00CF48BE" w:rsidP="006D04B7">
      <w:pPr>
        <w:pBdr>
          <w:bottom w:val="single" w:sz="6" w:space="1" w:color="auto"/>
        </w:pBdr>
        <w:rPr>
          <w:color w:val="222222"/>
          <w:sz w:val="20"/>
          <w:szCs w:val="20"/>
          <w:shd w:val="clear" w:color="auto" w:fill="FFFFFF"/>
          <w:vertAlign w:val="superscript"/>
        </w:rPr>
      </w:pPr>
      <w:r>
        <w:rPr>
          <w:lang w:val="en-US"/>
        </w:rPr>
        <w:t>Here (</w:t>
      </w:r>
      <w:hyperlink r:id="rId6" w:history="1">
        <w:r w:rsidRPr="00D92815">
          <w:rPr>
            <w:rStyle w:val="Hipervnculo"/>
            <w:lang w:val="en-US"/>
          </w:rPr>
          <w:t>https://www.nature.com/articles/s41467-019-08856-0</w:t>
        </w:r>
      </w:hyperlink>
      <w:r>
        <w:rPr>
          <w:lang w:val="en-US"/>
        </w:rPr>
        <w:t xml:space="preserve">) they say: </w:t>
      </w:r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The frequency of each of the 13 three-species motifs in all networks was enumerated using the </w:t>
      </w:r>
      <w:proofErr w:type="spellStart"/>
      <w:r w:rsidRPr="00CF48BE">
        <w:rPr>
          <w:color w:val="222222"/>
          <w:sz w:val="27"/>
          <w:szCs w:val="27"/>
          <w:shd w:val="clear" w:color="auto" w:fill="FFFFFF"/>
          <w:lang w:val="en-US"/>
        </w:rPr>
        <w:t>triad.census</w:t>
      </w:r>
      <w:proofErr w:type="spellEnd"/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 function from the </w:t>
      </w:r>
      <w:proofErr w:type="spellStart"/>
      <w:r w:rsidRPr="00CF48BE">
        <w:rPr>
          <w:color w:val="222222"/>
          <w:sz w:val="27"/>
          <w:szCs w:val="27"/>
          <w:shd w:val="clear" w:color="auto" w:fill="FFFFFF"/>
          <w:lang w:val="en-US"/>
        </w:rPr>
        <w:t>igraph</w:t>
      </w:r>
      <w:proofErr w:type="spellEnd"/>
      <w:r w:rsidRPr="00CF48BE">
        <w:rPr>
          <w:color w:val="222222"/>
          <w:sz w:val="27"/>
          <w:szCs w:val="27"/>
          <w:shd w:val="clear" w:color="auto" w:fill="FFFFFF"/>
          <w:lang w:val="en-US"/>
        </w:rPr>
        <w:t xml:space="preserve"> package</w:t>
      </w:r>
      <w:hyperlink r:id="rId7" w:anchor="ref-CR46" w:tooltip="Csardi, G. &amp; Nepusz, T. The igraph software package for complex network research. InterJ. Complex Syst. 1695, 1–9 (2006)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4</w:t>
        </w:r>
        <w:r w:rsidRPr="00CF48BE">
          <w:rPr>
            <w:rStyle w:val="Hipervnculo"/>
            <w:color w:val="006699"/>
            <w:sz w:val="20"/>
            <w:szCs w:val="20"/>
            <w:lang w:val="en-US"/>
          </w:rPr>
          <w:t>6</w:t>
        </w:r>
      </w:hyperlink>
      <w:r w:rsidRPr="00CF48BE">
        <w:rPr>
          <w:color w:val="222222"/>
          <w:sz w:val="27"/>
          <w:szCs w:val="27"/>
          <w:shd w:val="clear" w:color="auto" w:fill="FFFFFF"/>
          <w:lang w:val="en-US"/>
        </w:rPr>
        <w:t> in R</w:t>
      </w:r>
      <w:hyperlink r:id="rId8" w:anchor="ref-CR47" w:tooltip="R Development Core Team. R: A Language and Environment for Statistical Computing (R Foundation for Statistical Computing, Vienna, 2017). &#10;                    http://www.R-project.org&#10;                    &#10;                  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47</w:t>
        </w:r>
      </w:hyperlink>
      <w:r w:rsidRPr="00CF48BE">
        <w:rPr>
          <w:color w:val="222222"/>
          <w:sz w:val="27"/>
          <w:szCs w:val="27"/>
          <w:shd w:val="clear" w:color="auto" w:fill="FFFFFF"/>
          <w:lang w:val="en-US"/>
        </w:rPr>
        <w:t> as implemented in custom functions by reference</w:t>
      </w:r>
      <w:hyperlink r:id="rId9" w:anchor="ref-CR14" w:tooltip="Borrelli, J. J. Selection against instability: stable subgraphs are most frequent in empirical food webs. Oikos 124, 1583–1588 (2015)." w:history="1">
        <w:r w:rsidRPr="00CF48BE">
          <w:rPr>
            <w:rStyle w:val="Hipervnculo"/>
            <w:color w:val="006699"/>
            <w:sz w:val="20"/>
            <w:szCs w:val="20"/>
            <w:lang w:val="en-US"/>
          </w:rPr>
          <w:t>14</w:t>
        </w:r>
      </w:hyperlink>
    </w:p>
    <w:p w:rsidR="00637B9E" w:rsidRDefault="00637B9E" w:rsidP="006D04B7">
      <w:pPr>
        <w:pBdr>
          <w:bottom w:val="single" w:sz="6" w:space="1" w:color="auto"/>
        </w:pBdr>
        <w:rPr>
          <w:color w:val="222222"/>
          <w:sz w:val="20"/>
          <w:szCs w:val="20"/>
          <w:shd w:val="clear" w:color="auto" w:fill="FFFFFF"/>
          <w:vertAlign w:val="superscript"/>
        </w:rPr>
      </w:pPr>
    </w:p>
    <w:p w:rsidR="00637B9E" w:rsidRPr="006D04B7" w:rsidRDefault="00637B9E" w:rsidP="006D04B7">
      <w:pPr>
        <w:rPr>
          <w:lang w:val="en-US"/>
        </w:rPr>
      </w:pPr>
      <w:bookmarkStart w:id="0" w:name="_GoBack"/>
      <w:bookmarkEnd w:id="0"/>
    </w:p>
    <w:sectPr w:rsidR="00637B9E" w:rsidRPr="006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367"/>
    <w:multiLevelType w:val="hybridMultilevel"/>
    <w:tmpl w:val="65BE9588"/>
    <w:lvl w:ilvl="0" w:tplc="464896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4A"/>
    <w:rsid w:val="004A265E"/>
    <w:rsid w:val="00637B9E"/>
    <w:rsid w:val="006D04B7"/>
    <w:rsid w:val="0089284A"/>
    <w:rsid w:val="00CF304E"/>
    <w:rsid w:val="00CF48BE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36C8"/>
  <w15:chartTrackingRefBased/>
  <w15:docId w15:val="{85F48ED2-37D8-4F2E-8003-61A0C95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265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4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9-08856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19-08856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19-08856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alsocietypublishing.org/doi/epdf/10.1098/rspb.2007.05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67-019-08856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1272</Characters>
  <Application>Microsoft Office Word</Application>
  <DocSecurity>0</DocSecurity>
  <Lines>32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1</cp:revision>
  <dcterms:created xsi:type="dcterms:W3CDTF">2023-06-13T13:37:00Z</dcterms:created>
  <dcterms:modified xsi:type="dcterms:W3CDTF">2023-06-14T18:51:00Z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681920a81c57e84eb3cca6e5dd1179803dfa5720c6383cb489b8450ad051a0d1</vt:lpwstr>
  </property>
</Properties>
</file>