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08/25  (8:45 – 11:02 )</w:t>
      </w:r>
    </w:p>
    <w:p>
      <w:pPr>
        <w:pStyle w:val="Normal"/>
        <w:rPr/>
      </w:pPr>
      <w:r>
        <w:rPr/>
        <w:t>08/26 (1:45 – 4:09)</w:t>
      </w:r>
    </w:p>
    <w:p>
      <w:pPr>
        <w:pStyle w:val="Normal"/>
        <w:rPr/>
      </w:pPr>
      <w:r>
        <w:rPr/>
        <w:t>08/27 (1:17 – 3:20)</w:t>
      </w:r>
    </w:p>
    <w:p>
      <w:pPr>
        <w:pStyle w:val="Normal"/>
        <w:rPr/>
      </w:pPr>
      <w:r>
        <w:rPr/>
        <w:t>08/29 (10:20 – 12:43)</w:t>
      </w:r>
    </w:p>
    <w:p>
      <w:pPr>
        <w:pStyle w:val="Normal"/>
        <w:rPr/>
      </w:pPr>
      <w:r>
        <w:rPr/>
        <w:t>08/30 (8:55 – 9:18) (3:20 – 4:47)</w:t>
      </w:r>
    </w:p>
    <w:p>
      <w:pPr>
        <w:pStyle w:val="Normal"/>
        <w:rPr/>
      </w:pPr>
      <w:r>
        <w:rPr/>
        <w:t>08/31 (7:24 – 8:40) (1:45 – 3:30)</w:t>
      </w:r>
    </w:p>
    <w:p>
      <w:pPr>
        <w:pStyle w:val="Normal"/>
        <w:rPr/>
      </w:pPr>
      <w:r>
        <w:rPr/>
        <w:t>09/01 (2:50 – 5:32)</w:t>
      </w:r>
    </w:p>
    <w:p>
      <w:pPr>
        <w:pStyle w:val="Normal"/>
        <w:rPr/>
      </w:pPr>
      <w:r>
        <w:rPr/>
        <w:t>09/02 (1:31 – 4:45)</w:t>
      </w:r>
    </w:p>
    <w:p>
      <w:pPr>
        <w:pStyle w:val="Normal"/>
        <w:rPr/>
      </w:pPr>
      <w:r>
        <w:rPr/>
      </w:r>
    </w:p>
    <w:p>
      <w:pPr>
        <w:pStyle w:val="Normal"/>
        <w:rPr/>
      </w:pPr>
      <w:r>
        <w:rPr/>
        <w:t>09/07 (8:20- 110:00) (1:40-2:56)</w:t>
      </w:r>
    </w:p>
    <w:p>
      <w:pPr>
        <w:pStyle w:val="Normal"/>
        <w:rPr/>
      </w:pPr>
      <w:r>
        <w:rPr/>
        <w:t>09/09 (12:30 – 2:.30) (11:30 – 2:30)</w:t>
      </w:r>
    </w:p>
    <w:p>
      <w:pPr>
        <w:pStyle w:val="Normal"/>
        <w:rPr/>
      </w:pPr>
      <w:r>
        <w:rPr/>
        <w:t>09/11 (11:50 – 2:27) (3:00 – 5:18)</w:t>
      </w:r>
    </w:p>
    <w:p>
      <w:pPr>
        <w:pStyle w:val="Normal"/>
        <w:rPr/>
      </w:pPr>
      <w:r>
        <w:rPr/>
        <w:t>09/13 (6:40 – 9:00)</w:t>
      </w:r>
    </w:p>
    <w:p>
      <w:pPr>
        <w:pStyle w:val="Normal"/>
        <w:rPr/>
      </w:pPr>
      <w:r>
        <w:rPr/>
      </w:r>
    </w:p>
    <w:p>
      <w:pPr>
        <w:pStyle w:val="Normal"/>
        <w:rPr/>
      </w:pPr>
      <w:r>
        <w:rPr/>
        <w:t xml:space="preserve">09/15 (1:00 – 2:41) </w:t>
      </w:r>
    </w:p>
    <w:p>
      <w:pPr>
        <w:pStyle w:val="Normal"/>
        <w:rPr/>
      </w:pPr>
      <w:r>
        <w:rPr/>
        <w:t>09/16 (2:30 – 4:47)</w:t>
      </w:r>
    </w:p>
    <w:p>
      <w:pPr>
        <w:pStyle w:val="Normal"/>
        <w:rPr/>
      </w:pPr>
      <w:r>
        <w:rPr/>
        <w:t>09/17 (2:42 – 5:19)</w:t>
      </w:r>
    </w:p>
    <w:p>
      <w:pPr>
        <w:pStyle w:val="Normal"/>
        <w:rPr/>
      </w:pPr>
      <w:r>
        <w:rPr/>
      </w:r>
    </w:p>
    <w:p>
      <w:pPr>
        <w:pStyle w:val="Normal"/>
        <w:rPr/>
      </w:pPr>
      <w:r>
        <w:rPr/>
        <w:t>09/</w:t>
      </w:r>
      <w:r>
        <w:rPr/>
        <w:t>19</w:t>
      </w:r>
      <w:r>
        <w:rPr/>
        <w:t>21 (4:10 – 4:55)</w:t>
      </w:r>
    </w:p>
    <w:p>
      <w:pPr>
        <w:pStyle w:val="Normal"/>
        <w:rPr/>
      </w:pPr>
      <w:r>
        <w:rPr/>
        <w:t>09/22 (10:04 – 11:36) (3:40 – 5:39)</w:t>
      </w:r>
    </w:p>
    <w:p>
      <w:pPr>
        <w:pStyle w:val="Normal"/>
        <w:rPr/>
      </w:pPr>
      <w:r>
        <w:rPr/>
        <w:t>09/24 (6:13 – 7:00) (1:39 – 2:07) (2:30 – 4:31)</w:t>
      </w:r>
    </w:p>
    <w:p>
      <w:pPr>
        <w:pStyle w:val="Normal"/>
        <w:rPr/>
      </w:pPr>
      <w:r>
        <w:rPr/>
        <w:t>09/26 (1:40 – 2:48) (4:00 – 5:05)</w:t>
      </w:r>
    </w:p>
    <w:p>
      <w:pPr>
        <w:pStyle w:val="Normal"/>
        <w:rPr/>
      </w:pPr>
      <w:r>
        <w:rPr/>
      </w:r>
    </w:p>
    <w:p>
      <w:pPr>
        <w:pStyle w:val="Normal"/>
        <w:rPr/>
      </w:pPr>
      <w:r>
        <w:rPr/>
        <w:t>10/13 (6:50 – 9:00)</w:t>
      </w:r>
    </w:p>
    <w:p>
      <w:pPr>
        <w:pStyle w:val="Normal"/>
        <w:rPr/>
      </w:pPr>
      <w:r>
        <w:rPr/>
        <w:t>10/19 (1:50 – 2:45)</w:t>
      </w:r>
    </w:p>
    <w:p>
      <w:pPr>
        <w:pStyle w:val="Normal"/>
        <w:rPr/>
      </w:pPr>
      <w:r>
        <w:rPr/>
        <w:t>10/20 (2:50 – 4:15)</w:t>
      </w:r>
    </w:p>
    <w:p>
      <w:pPr>
        <w:pStyle w:val="Normal"/>
        <w:rPr/>
      </w:pPr>
      <w:r>
        <w:rPr/>
      </w:r>
    </w:p>
    <w:p>
      <w:pPr>
        <w:pStyle w:val="Normal"/>
        <w:rPr/>
      </w:pPr>
      <w:r>
        <w:rPr/>
        <w:t>10/26 (6:40 – 7:20) (1:19 – 3:15)</w:t>
      </w:r>
    </w:p>
    <w:p>
      <w:pPr>
        <w:pStyle w:val="Normal"/>
        <w:rPr/>
      </w:pPr>
      <w:r>
        <w:rPr/>
        <w:t>11/2 (9:29 – 11:07)</w:t>
      </w:r>
    </w:p>
    <w:p>
      <w:pPr>
        <w:pStyle w:val="Normal"/>
        <w:rPr/>
      </w:pPr>
      <w:r>
        <w:rPr/>
        <w:t>11/5 (7:45 – 9:00)</w:t>
      </w:r>
    </w:p>
    <w:p>
      <w:pPr>
        <w:pStyle w:val="Normal"/>
        <w:rPr/>
      </w:pPr>
      <w:r>
        <w:rPr/>
        <w:t>11/10 (10:10 – 12:01)</w:t>
      </w:r>
    </w:p>
    <w:p>
      <w:pPr>
        <w:pStyle w:val="Normal"/>
        <w:rPr/>
      </w:pPr>
      <w:r>
        <w:rPr/>
        <w:t>11/12 (4:26 – 6:00)</w:t>
      </w:r>
    </w:p>
    <w:p>
      <w:pPr>
        <w:pStyle w:val="Normal"/>
        <w:rPr/>
      </w:pPr>
      <w:r>
        <w:rPr/>
      </w:r>
    </w:p>
    <w:p>
      <w:pPr>
        <w:pStyle w:val="Normal"/>
        <w:rPr/>
      </w:pPr>
      <w:r>
        <w:rPr/>
        <w:t>(Design work for Business Financing page – flat fee)</w:t>
      </w:r>
    </w:p>
    <w:p>
      <w:pPr>
        <w:pStyle w:val="Normal"/>
        <w:rPr/>
      </w:pPr>
      <w:r>
        <w:rPr/>
        <w:t>11/19 (5:36 – 6:36) (11:50 – 1:20)</w:t>
      </w:r>
    </w:p>
    <w:p>
      <w:pPr>
        <w:pStyle w:val="Normal"/>
        <w:rPr/>
      </w:pPr>
      <w:r>
        <w:rPr/>
        <w:t xml:space="preserve">11/21 (1:20 – </w:t>
      </w:r>
      <w:r>
        <w:rPr/>
        <w:t>3:00)</w:t>
      </w:r>
    </w:p>
    <w:p>
      <w:pPr>
        <w:pStyle w:val="Normal"/>
        <w:rPr/>
      </w:pPr>
      <w:r>
        <w:rPr/>
        <w:t xml:space="preserve">11/22 (1: 53 – </w:t>
      </w:r>
      <w:r>
        <w:rPr/>
        <w:t>3:53)</w:t>
      </w:r>
    </w:p>
    <w:p>
      <w:pPr>
        <w:pStyle w:val="Normal"/>
        <w:rPr/>
      </w:pPr>
      <w:r>
        <w:rPr/>
        <w:t xml:space="preserve">11/24 (2:33 – </w:t>
      </w:r>
      <w:r>
        <w:rPr/>
        <w:t>3:28)</w:t>
      </w:r>
    </w:p>
    <w:p>
      <w:pPr>
        <w:pStyle w:val="Normal"/>
        <w:rPr/>
      </w:pPr>
      <w:r>
        <w:rPr/>
      </w:r>
    </w:p>
    <w:p>
      <w:pPr>
        <w:pStyle w:val="Normal"/>
        <w:rPr/>
      </w:pPr>
      <w:r>
        <w:rPr/>
        <w:t xml:space="preserve">01/08/21 (2:50 – </w:t>
      </w:r>
      <w:r>
        <w:rPr/>
        <w:t>5:25</w:t>
      </w:r>
    </w:p>
    <w:p>
      <w:pPr>
        <w:pStyle w:val="Normal"/>
        <w:rPr/>
      </w:pPr>
      <w:r>
        <w:rPr/>
        <w:tab/>
      </w:r>
      <w:r>
        <w:rPr/>
        <w:t>coding (4:25 – 5:25</w:t>
      </w:r>
    </w:p>
    <w:p>
      <w:pPr>
        <w:pStyle w:val="Normal"/>
        <w:rPr>
          <w:sz w:val="20"/>
        </w:rPr>
      </w:pPr>
      <w:r>
        <w:rPr>
          <w:sz w:val="20"/>
        </w:rPr>
      </w:r>
    </w:p>
    <w:p>
      <w:pPr>
        <w:pStyle w:val="Normal"/>
        <w:rPr>
          <w:sz w:val="20"/>
        </w:rPr>
      </w:pPr>
      <w:r>
        <w:rPr>
          <w:sz w:val="20"/>
        </w:rPr>
      </w:r>
    </w:p>
    <w:p>
      <w:pPr>
        <w:pStyle w:val="Normal"/>
        <w:spacing w:lineRule="auto" w:line="254" w:before="0" w:after="0"/>
        <w:rPr/>
      </w:pPr>
      <w:r>
        <w:rPr>
          <w:b/>
          <w:sz w:val="20"/>
        </w:rPr>
        <w:t xml:space="preserve">Copied from here - </w:t>
      </w:r>
      <w:hyperlink r:id="rId2" w:tgtFrame="_blank">
        <w:r>
          <w:rPr>
            <w:rStyle w:val="InternetLink"/>
            <w:b/>
            <w:sz w:val="20"/>
          </w:rPr>
          <w:t>https://ascentiumcapital.com/finance-solutions/small-business-loans-and-working-capital</w:t>
        </w:r>
      </w:hyperlink>
    </w:p>
    <w:p>
      <w:pPr>
        <w:pStyle w:val="Normal"/>
        <w:spacing w:lineRule="auto" w:line="254" w:before="0" w:after="0"/>
        <w:rPr>
          <w:b/>
          <w:b/>
          <w:sz w:val="32"/>
        </w:rPr>
      </w:pPr>
      <w:r>
        <w:rPr>
          <w:b/>
          <w:sz w:val="32"/>
        </w:rPr>
      </w:r>
    </w:p>
    <w:p>
      <w:pPr>
        <w:pStyle w:val="Normal"/>
        <w:spacing w:lineRule="auto" w:line="254" w:before="0" w:after="0"/>
        <w:rPr>
          <w:b/>
          <w:b/>
          <w:sz w:val="32"/>
        </w:rPr>
      </w:pPr>
      <w:r>
        <w:rPr>
          <w:b/>
          <w:sz w:val="32"/>
        </w:rPr>
        <w:t>Business Financing</w:t>
      </w:r>
    </w:p>
    <w:p>
      <w:pPr>
        <w:pStyle w:val="Normal"/>
        <w:spacing w:lineRule="auto" w:line="254" w:before="0" w:after="0"/>
        <w:rPr>
          <w:b/>
          <w:b/>
          <w:sz w:val="32"/>
        </w:rPr>
      </w:pPr>
      <w:r>
        <w:rPr>
          <w:b/>
          <w:sz w:val="32"/>
        </w:rPr>
      </w:r>
    </w:p>
    <w:p>
      <w:pPr>
        <w:pStyle w:val="Normal"/>
        <w:spacing w:lineRule="auto" w:line="254" w:before="0" w:after="0"/>
        <w:rPr/>
      </w:pPr>
      <w:r>
        <w:rPr>
          <w:b/>
          <w:sz w:val="32"/>
        </w:rPr>
        <w:t xml:space="preserve">- </w:t>
      </w:r>
      <w:r>
        <w:rPr>
          <w:b w:val="false"/>
          <w:bCs w:val="false"/>
          <w:sz w:val="24"/>
          <w:szCs w:val="24"/>
        </w:rPr>
        <w:t>Delivering Money To Your Business When You Need It Most</w:t>
      </w:r>
    </w:p>
    <w:p>
      <w:pPr>
        <w:pStyle w:val="Normal"/>
        <w:spacing w:lineRule="auto" w:line="254" w:before="0" w:after="0"/>
        <w:rPr>
          <w:b w:val="false"/>
          <w:b w:val="false"/>
          <w:bCs w:val="false"/>
          <w:sz w:val="24"/>
          <w:szCs w:val="24"/>
        </w:rPr>
      </w:pPr>
      <w:r>
        <w:rPr>
          <w:b w:val="false"/>
          <w:bCs w:val="false"/>
          <w:sz w:val="24"/>
          <w:szCs w:val="24"/>
        </w:rPr>
      </w:r>
    </w:p>
    <w:p>
      <w:pPr>
        <w:pStyle w:val="Normal"/>
        <w:spacing w:before="0" w:after="0"/>
        <w:rPr/>
      </w:pPr>
      <w:r>
        <w:rPr/>
        <w:t>With Access Management, we will provide you with the tools and advantages of business financing for both short and medium term business loans. We walk you through the process, insulating you from the complicated application processes and lengthy assessment periods. This helps you get fast access to cash and/or equipment you may need, with attractive repayment options to suit your business’s needs and circumstances.</w:t>
      </w:r>
    </w:p>
    <w:p>
      <w:pPr>
        <w:pStyle w:val="Normal"/>
        <w:spacing w:before="0" w:after="0"/>
        <w:rPr/>
      </w:pPr>
      <w:r>
        <w:rPr/>
      </w:r>
    </w:p>
    <w:p>
      <w:pPr>
        <w:pStyle w:val="Normal"/>
        <w:rPr>
          <w:rFonts w:ascii="Times New Roman;serif" w:hAnsi="Times New Roman;serif"/>
          <w:sz w:val="24"/>
        </w:rPr>
      </w:pPr>
      <w:r>
        <w:rPr>
          <w:rFonts w:ascii="Times New Roman;serif" w:hAnsi="Times New Roman;serif"/>
          <w:sz w:val="24"/>
        </w:rPr>
        <w:t>We offer the following:</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Financing up to $2 million</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Lease terms up to 7 years</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Leases and working capital loans</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New and used equipment financing</w:t>
      </w:r>
    </w:p>
    <w:p>
      <w:pPr>
        <w:pStyle w:val="TextBody"/>
        <w:numPr>
          <w:ilvl w:val="0"/>
          <w:numId w:val="2"/>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Total (100%) financing</w:t>
      </w:r>
    </w:p>
    <w:p>
      <w:pPr>
        <w:pStyle w:val="TextBody"/>
        <w:numPr>
          <w:ilvl w:val="0"/>
          <w:numId w:val="2"/>
        </w:numPr>
        <w:tabs>
          <w:tab w:val="clear" w:pos="720"/>
          <w:tab w:val="left" w:pos="0" w:leader="none"/>
        </w:tabs>
        <w:ind w:left="707" w:right="0" w:hanging="283"/>
        <w:rPr>
          <w:rFonts w:ascii="Times New Roman;serif" w:hAnsi="Times New Roman;serif"/>
          <w:sz w:val="24"/>
        </w:rPr>
      </w:pPr>
      <w:r>
        <w:rPr>
          <w:rFonts w:ascii="Times New Roman;serif" w:hAnsi="Times New Roman;serif"/>
          <w:sz w:val="24"/>
        </w:rPr>
        <w:t>Deferred payment plans</w:t>
      </w:r>
    </w:p>
    <w:p>
      <w:pPr>
        <w:pStyle w:val="TextBody"/>
        <w:tabs>
          <w:tab w:val="clear" w:pos="720"/>
          <w:tab w:val="left" w:pos="0" w:leader="none"/>
        </w:tabs>
        <w:ind w:left="707" w:right="0" w:hanging="283"/>
        <w:rPr/>
      </w:pPr>
      <w:r>
        <w:rPr/>
      </w:r>
    </w:p>
    <w:tbl>
      <w:tblPr>
        <w:tblW w:w="9360" w:type="dxa"/>
        <w:jc w:val="left"/>
        <w:tblInd w:w="0" w:type="dxa"/>
        <w:tblCellMar>
          <w:top w:w="0" w:type="dxa"/>
          <w:left w:w="0" w:type="dxa"/>
          <w:bottom w:w="0" w:type="dxa"/>
          <w:right w:w="0" w:type="dxa"/>
        </w:tblCellMar>
      </w:tblPr>
      <w:tblGrid>
        <w:gridCol w:w="4374"/>
        <w:gridCol w:w="558"/>
        <w:gridCol w:w="4428"/>
      </w:tblGrid>
      <w:tr>
        <w:trPr/>
        <w:tc>
          <w:tcPr>
            <w:tcW w:w="4374" w:type="dxa"/>
            <w:tcBorders/>
            <w:vAlign w:val="center"/>
          </w:tcPr>
          <w:p>
            <w:pPr>
              <w:pStyle w:val="Heading3"/>
              <w:spacing w:before="140" w:after="120"/>
              <w:rPr/>
            </w:pPr>
            <w:r>
              <w:rPr/>
              <w:t xml:space="preserve">Small Business Loans </w:t>
            </w:r>
          </w:p>
          <w:p>
            <w:pPr>
              <w:pStyle w:val="TableContents"/>
              <w:spacing w:before="0" w:after="0"/>
              <w:rPr/>
            </w:pPr>
            <w:r>
              <w:rPr/>
              <w:t xml:space="preserve">Here you get the financial assistance required to elevate your business opportunity to the next level affording you the peace of mind confident 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tc>
        <w:tc>
          <w:tcPr>
            <w:tcW w:w="558" w:type="dxa"/>
            <w:tcBorders/>
            <w:vAlign w:val="center"/>
          </w:tcPr>
          <w:p>
            <w:pPr>
              <w:pStyle w:val="TableContents"/>
              <w:spacing w:before="0" w:after="0"/>
              <w:rPr/>
            </w:pPr>
            <w:r>
              <w:rPr/>
              <w:t> </w:t>
            </w:r>
          </w:p>
        </w:tc>
        <w:tc>
          <w:tcPr>
            <w:tcW w:w="4428" w:type="dxa"/>
            <w:tcBorders/>
          </w:tcPr>
          <w:p>
            <w:pPr>
              <w:pStyle w:val="Heading3"/>
              <w:spacing w:before="140" w:after="120"/>
              <w:rPr/>
            </w:pPr>
            <w:r>
              <w:rPr/>
              <w:t>Business Equipment Financing and Leasing</w:t>
            </w:r>
          </w:p>
          <w:p>
            <w:pPr>
              <w:pStyle w:val="TableContents"/>
              <w:spacing w:before="0" w:after="0"/>
              <w:rPr/>
            </w:pPr>
            <w:r>
              <w:rPr/>
              <w:t>Financing your business equipment needs is simplified for today’s technology. We allow you to create a financing program with flexible payment options and long-term benefits.</w:t>
            </w:r>
          </w:p>
        </w:tc>
      </w:tr>
    </w:tbl>
    <w:p>
      <w:pPr>
        <w:pStyle w:val="TextBody"/>
        <w:spacing w:before="0" w:after="0"/>
        <w:rPr/>
      </w:pPr>
      <w:r>
        <w:rPr/>
        <w:t> </w:t>
      </w:r>
    </w:p>
    <w:p>
      <w:pPr>
        <w:pStyle w:val="TextBody"/>
        <w:spacing w:before="0" w:after="0"/>
        <w:rPr>
          <w:rFonts w:ascii="Times New Roman;serif" w:hAnsi="Times New Roman;serif"/>
          <w:b/>
          <w:b/>
          <w:sz w:val="27"/>
        </w:rPr>
      </w:pPr>
      <w:r>
        <w:rPr>
          <w:rFonts w:ascii="Times New Roman;serif" w:hAnsi="Times New Roman;serif"/>
          <w:b/>
          <w:sz w:val="27"/>
        </w:rPr>
        <w:t>Finance Solutions</w:t>
      </w:r>
    </w:p>
    <w:p>
      <w:pPr>
        <w:pStyle w:val="TextBody"/>
        <w:spacing w:before="0" w:after="0"/>
        <w:rPr/>
      </w:pPr>
      <w:r>
        <w:rPr/>
        <w:t xml:space="preserve">•             </w:t>
      </w:r>
      <w:r>
        <w:rPr/>
        <w:t xml:space="preserve">Small Business Loans &amp; Working Capital </w:t>
      </w:r>
    </w:p>
    <w:p>
      <w:pPr>
        <w:pStyle w:val="TextBody"/>
        <w:spacing w:before="0" w:after="0"/>
        <w:rPr/>
      </w:pPr>
      <w:r>
        <w:rPr/>
        <w:t xml:space="preserve">•             </w:t>
      </w:r>
      <w:r>
        <w:rPr/>
        <w:t xml:space="preserve">Equipment Financing &amp; Leasing </w:t>
      </w:r>
    </w:p>
    <w:p>
      <w:pPr>
        <w:pStyle w:val="TextBody"/>
        <w:spacing w:before="0" w:after="0"/>
        <w:rPr/>
      </w:pPr>
      <w:r>
        <w:rPr/>
        <w:t xml:space="preserve">•             </w:t>
      </w:r>
      <w:r>
        <w:rPr/>
        <w:t>Offer Financing</w:t>
      </w:r>
    </w:p>
    <w:p>
      <w:pPr>
        <w:pStyle w:val="TextBody"/>
        <w:spacing w:before="0" w:after="0"/>
        <w:rPr>
          <w:rFonts w:ascii="Times New Roman;serif" w:hAnsi="Times New Roman;serif"/>
          <w:b/>
          <w:b/>
          <w:sz w:val="27"/>
        </w:rPr>
      </w:pPr>
      <w:r>
        <w:rPr>
          <w:rFonts w:ascii="Times New Roman;serif" w:hAnsi="Times New Roman;serif"/>
          <w:b/>
          <w:sz w:val="27"/>
        </w:rPr>
        <w:t>Industry Solutions</w:t>
      </w:r>
    </w:p>
    <w:p>
      <w:pPr>
        <w:pStyle w:val="TextBody"/>
        <w:spacing w:before="0" w:after="0"/>
        <w:rPr/>
      </w:pPr>
      <w:r>
        <w:rPr/>
        <w:t xml:space="preserve">•             </w:t>
      </w:r>
      <w:r>
        <w:rPr/>
        <w:t xml:space="preserve">Commercial &amp; Industrial </w:t>
      </w:r>
    </w:p>
    <w:p>
      <w:pPr>
        <w:pStyle w:val="TextBody"/>
        <w:spacing w:before="0" w:after="0"/>
        <w:rPr/>
      </w:pPr>
      <w:r>
        <w:rPr/>
        <w:t xml:space="preserve">•             </w:t>
      </w:r>
      <w:r>
        <w:rPr/>
        <w:t xml:space="preserve">Commercial Vehicles </w:t>
      </w:r>
    </w:p>
    <w:p>
      <w:pPr>
        <w:pStyle w:val="TextBody"/>
        <w:spacing w:before="0" w:after="0"/>
        <w:rPr/>
      </w:pPr>
      <w:r>
        <w:rPr/>
        <w:t xml:space="preserve">•             </w:t>
      </w:r>
      <w:r>
        <w:rPr/>
        <w:t>Franchises</w:t>
      </w:r>
    </w:p>
    <w:p>
      <w:pPr>
        <w:pStyle w:val="TextBody"/>
        <w:spacing w:before="0" w:after="0"/>
        <w:rPr/>
      </w:pPr>
      <w:r>
        <w:rPr/>
        <w:t xml:space="preserve">•             </w:t>
      </w:r>
      <w:r>
        <w:rPr/>
        <w:t>Gas &amp; Convenience Store</w:t>
      </w:r>
    </w:p>
    <w:p>
      <w:pPr>
        <w:pStyle w:val="TextBody"/>
        <w:spacing w:before="0" w:after="0"/>
        <w:rPr/>
      </w:pPr>
      <w:r>
        <w:rPr/>
        <w:t> </w:t>
      </w:r>
    </w:p>
    <w:p>
      <w:pPr>
        <w:pStyle w:val="TextBody"/>
        <w:spacing w:before="0" w:after="0"/>
        <w:rPr/>
      </w:pPr>
      <w:r>
        <w:rPr/>
        <w:t xml:space="preserve">  </w:t>
      </w:r>
    </w:p>
    <w:p>
      <w:pPr>
        <w:pStyle w:val="TextBody"/>
        <w:rPr>
          <w:rFonts w:ascii="Times New Roman;serif" w:hAnsi="Times New Roman;serif"/>
          <w:sz w:val="24"/>
        </w:rPr>
      </w:pPr>
      <w:r>
        <w:rPr>
          <w:rFonts w:ascii="Times New Roman;serif" w:hAnsi="Times New Roman;serif"/>
          <w:sz w:val="24"/>
        </w:rPr>
        <w:t>Use funds for:</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Purchase of Inventory</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Payment of Taxes &amp; Penalties</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Payroll</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 xml:space="preserve">Business Expansion </w:t>
      </w:r>
    </w:p>
    <w:p>
      <w:pPr>
        <w:pStyle w:val="TextBody"/>
        <w:numPr>
          <w:ilvl w:val="0"/>
          <w:numId w:val="3"/>
        </w:numPr>
        <w:tabs>
          <w:tab w:val="clear" w:pos="720"/>
          <w:tab w:val="left" w:pos="0" w:leader="none"/>
        </w:tabs>
        <w:spacing w:before="0" w:after="0"/>
        <w:ind w:left="707" w:right="0" w:hanging="283"/>
        <w:rPr>
          <w:rFonts w:ascii="Times New Roman;serif" w:hAnsi="Times New Roman;serif"/>
          <w:sz w:val="24"/>
        </w:rPr>
      </w:pPr>
      <w:r>
        <w:rPr>
          <w:rFonts w:ascii="Times New Roman;serif" w:hAnsi="Times New Roman;serif"/>
          <w:sz w:val="24"/>
        </w:rPr>
        <w:t>Office Equipment &amp; Supplies</w:t>
      </w:r>
    </w:p>
    <w:p>
      <w:pPr>
        <w:pStyle w:val="TextBody"/>
        <w:numPr>
          <w:ilvl w:val="0"/>
          <w:numId w:val="3"/>
        </w:numPr>
        <w:tabs>
          <w:tab w:val="clear" w:pos="720"/>
          <w:tab w:val="left" w:pos="0" w:leader="none"/>
        </w:tabs>
        <w:spacing w:lineRule="auto" w:line="254"/>
        <w:ind w:left="707" w:right="0" w:hanging="283"/>
        <w:rPr>
          <w:rFonts w:ascii="Times New Roman;serif" w:hAnsi="Times New Roman;serif"/>
          <w:sz w:val="24"/>
        </w:rPr>
      </w:pPr>
      <w:r>
        <w:rPr>
          <w:rFonts w:ascii="Times New Roman;serif" w:hAnsi="Times New Roman;serif"/>
          <w:sz w:val="24"/>
        </w:rPr>
        <w:t>Most other business needs!</w:t>
      </w:r>
    </w:p>
    <w:p>
      <w:pPr>
        <w:pStyle w:val="TextBody"/>
        <w:rPr/>
      </w:pPr>
      <w:r>
        <w:rPr/>
      </w:r>
    </w:p>
    <w:p>
      <w:pPr>
        <w:pStyle w:val="Heading2"/>
        <w:rPr/>
      </w:pPr>
      <w:r>
        <w:rPr/>
        <w:t>Bakery</w:t>
      </w:r>
    </w:p>
    <w:p>
      <w:pPr>
        <w:pStyle w:val="TextBody"/>
        <w:rPr/>
      </w:pPr>
      <w:r>
        <w:rPr/>
        <w:t>Bodega</w:t>
      </w:r>
    </w:p>
    <w:p>
      <w:pPr>
        <w:pStyle w:val="TextBody"/>
        <w:rPr/>
      </w:pPr>
      <w:r>
        <w:rPr/>
        <w:t>Warehouse</w:t>
      </w:r>
    </w:p>
    <w:p>
      <w:pPr>
        <w:pStyle w:val="TextBody"/>
        <w:rPr/>
      </w:pPr>
      <w:r>
        <w:rPr/>
        <w:t>Machinery</w:t>
      </w:r>
    </w:p>
    <w:p>
      <w:pPr>
        <w:pStyle w:val="TextBody"/>
        <w:rPr/>
      </w:pPr>
      <w:r>
        <w:rPr/>
        <w:t>Salon</w:t>
      </w:r>
    </w:p>
    <w:p>
      <w:pPr>
        <w:pStyle w:val="TextBody"/>
        <w:rPr/>
      </w:pPr>
      <w:r>
        <w:rPr/>
      </w:r>
    </w:p>
    <w:p>
      <w:pPr>
        <w:pStyle w:val="TextBody"/>
        <w:rPr/>
      </w:pPr>
      <w:r>
        <w:rPr/>
      </w:r>
    </w:p>
    <w:p>
      <w:pPr>
        <w:pStyle w:val="TextBody"/>
        <w:rPr/>
      </w:pPr>
      <w:r>
        <w:rPr/>
        <w:t>Business Financing Services</w:t>
      </w:r>
    </w:p>
    <w:p>
      <w:pPr>
        <w:pStyle w:val="TextBody"/>
        <w:rPr/>
      </w:pPr>
      <w:r>
        <w:rPr/>
      </w:r>
    </w:p>
    <w:p>
      <w:pPr>
        <w:pStyle w:val="TextBody"/>
        <w:rPr/>
      </w:pPr>
      <w:r>
        <w:rPr/>
      </w:r>
    </w:p>
    <w:p>
      <w:pPr>
        <w:pStyle w:val="TextBody"/>
        <w:rPr/>
      </w:pPr>
      <w:r>
        <w:rPr/>
      </w:r>
    </w:p>
    <w:p>
      <w:pPr>
        <w:pStyle w:val="TableContents"/>
        <w:spacing w:before="0" w:after="0"/>
        <w:rPr/>
      </w:pPr>
      <w:r>
        <w:rPr/>
        <w:t xml:space="preserve">Here, you get the financial assistance required to elevate your business opportunity to the next level - affording you the peace of mind </w:t>
      </w:r>
      <w:r>
        <w:rPr/>
        <w:t xml:space="preserve">and </w:t>
      </w:r>
      <w:r>
        <w:rPr>
          <w:rFonts w:eastAsia="Calibri" w:cs="Tahoma"/>
          <w:color w:val="auto"/>
          <w:kern w:val="0"/>
          <w:sz w:val="22"/>
          <w:szCs w:val="22"/>
          <w:lang w:val="en-US" w:eastAsia="en-US" w:bidi="ar-SA"/>
        </w:rPr>
        <w:t xml:space="preserve">confidence that </w:t>
      </w:r>
      <w:r>
        <w:rPr/>
        <w:t xml:space="preserve">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p>
      <w:pPr>
        <w:pStyle w:val="TableContents"/>
        <w:spacing w:before="0" w:after="0"/>
        <w:rPr/>
      </w:pPr>
      <w:r>
        <w:rPr/>
      </w:r>
    </w:p>
    <w:p>
      <w:pPr>
        <w:pStyle w:val="TableContents"/>
        <w:spacing w:before="0" w:after="0"/>
        <w:rPr/>
      </w:pPr>
      <w:r>
        <w:rPr/>
        <w:t>Access Management, Tax, Accounting, &amp; Consultants, LLC</w:t>
      </w:r>
    </w:p>
    <w:p>
      <w:pPr>
        <w:pStyle w:val="TableContents"/>
        <w:spacing w:before="0" w:after="0"/>
        <w:rPr/>
      </w:pPr>
      <w:r>
        <w:rPr/>
      </w:r>
    </w:p>
    <w:p>
      <w:pPr>
        <w:pStyle w:val="TableContents"/>
        <w:spacing w:before="0" w:after="0"/>
        <w:rPr/>
      </w:pPr>
      <w:r>
        <w:rPr/>
        <w:t>Access Management - Business Financing Services</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09/21 – 09/24</w:t>
      </w:r>
    </w:p>
    <w:p>
      <w:pPr>
        <w:pStyle w:val="TableContents"/>
        <w:spacing w:before="0" w:after="0"/>
        <w:rPr/>
      </w:pPr>
      <w:r>
        <w:rPr/>
        <w:t>Purchase-Sales Page Design</w:t>
      </w:r>
    </w:p>
    <w:p>
      <w:pPr>
        <w:pStyle w:val="TableContents"/>
        <w:spacing w:before="0" w:after="0"/>
        <w:rPr/>
      </w:pPr>
      <w:r>
        <w:rPr/>
        <w:t xml:space="preserve">331 minutes </w:t>
      </w:r>
    </w:p>
    <w:p>
      <w:pPr>
        <w:pStyle w:val="TableContents"/>
        <w:spacing w:before="0" w:after="0"/>
        <w:rPr/>
      </w:pPr>
      <w:r>
        <w:rPr/>
      </w:r>
    </w:p>
    <w:p>
      <w:pPr>
        <w:pStyle w:val="TableContents"/>
        <w:spacing w:before="0" w:after="0"/>
        <w:rPr/>
      </w:pPr>
      <w:r>
        <w:rPr/>
        <w:t>09/24 – 09/26</w:t>
      </w:r>
    </w:p>
    <w:p>
      <w:pPr>
        <w:pStyle w:val="TableContents"/>
        <w:spacing w:before="0" w:after="0"/>
        <w:rPr/>
      </w:pPr>
      <w:r>
        <w:rPr/>
        <w:t>Purchase-Sales Page Development</w:t>
      </w:r>
    </w:p>
    <w:p>
      <w:pPr>
        <w:pStyle w:val="TableContents"/>
        <w:spacing w:before="0" w:after="0"/>
        <w:rPr/>
      </w:pPr>
      <w:r>
        <w:rPr/>
        <w:t>254 minutes</w:t>
      </w:r>
    </w:p>
    <w:p>
      <w:pPr>
        <w:pStyle w:val="TableContents"/>
        <w:spacing w:before="0" w:after="0"/>
        <w:rPr/>
      </w:pPr>
      <w:r>
        <w:rPr/>
      </w:r>
    </w:p>
    <w:p>
      <w:pPr>
        <w:pStyle w:val="TableContents"/>
        <w:spacing w:before="0" w:after="0"/>
        <w:rPr/>
      </w:pPr>
      <w:r>
        <w:rPr/>
        <w:t>10/13 – 10/19</w:t>
      </w:r>
    </w:p>
    <w:p>
      <w:pPr>
        <w:pStyle w:val="TableContents"/>
        <w:spacing w:before="0" w:after="0"/>
        <w:rPr/>
      </w:pPr>
      <w:r>
        <w:rPr/>
        <w:t>HR Page Design</w:t>
      </w:r>
    </w:p>
    <w:p>
      <w:pPr>
        <w:pStyle w:val="TableContents"/>
        <w:spacing w:before="0" w:after="0"/>
        <w:rPr/>
      </w:pPr>
      <w:r>
        <w:rPr/>
        <w:t>185 minutes</w:t>
      </w:r>
    </w:p>
    <w:p>
      <w:pPr>
        <w:pStyle w:val="TableContents"/>
        <w:spacing w:before="0" w:after="0"/>
        <w:rPr/>
      </w:pPr>
      <w:r>
        <w:rPr/>
      </w:r>
    </w:p>
    <w:p>
      <w:pPr>
        <w:pStyle w:val="TableContents"/>
        <w:spacing w:before="0" w:after="0"/>
        <w:rPr/>
      </w:pPr>
      <w:r>
        <w:rPr/>
        <w:t>10/20 – 11/5</w:t>
      </w:r>
    </w:p>
    <w:p>
      <w:pPr>
        <w:pStyle w:val="TableContents"/>
        <w:spacing w:before="0" w:after="0"/>
        <w:rPr/>
      </w:pPr>
      <w:r>
        <w:rPr/>
        <w:t>HR Page Development /Mobile Style refinement</w:t>
      </w:r>
    </w:p>
    <w:p>
      <w:pPr>
        <w:pStyle w:val="TableContents"/>
        <w:spacing w:before="0" w:after="0"/>
        <w:rPr/>
      </w:pPr>
      <w:r>
        <w:rPr/>
        <w:t>414 minutes</w:t>
      </w:r>
    </w:p>
    <w:p>
      <w:pPr>
        <w:pStyle w:val="TableContents"/>
        <w:spacing w:before="0" w:after="0"/>
        <w:rPr/>
      </w:pPr>
      <w:r>
        <w:rPr/>
      </w:r>
    </w:p>
    <w:p>
      <w:pPr>
        <w:pStyle w:val="TableContents"/>
        <w:spacing w:before="0" w:after="0"/>
        <w:rPr/>
      </w:pPr>
      <w:r>
        <w:rPr/>
        <w:t>11/10 – 11/12</w:t>
      </w:r>
    </w:p>
    <w:p>
      <w:pPr>
        <w:pStyle w:val="TableContents"/>
        <w:spacing w:before="0" w:after="0"/>
        <w:rPr/>
      </w:pPr>
      <w:r>
        <w:rPr/>
        <w:t>HR Page Extended Descriptions / UI Interactions development</w:t>
      </w:r>
    </w:p>
    <w:p>
      <w:pPr>
        <w:pStyle w:val="TableContents"/>
        <w:spacing w:before="0" w:after="0"/>
        <w:rPr/>
      </w:pPr>
      <w:r>
        <w:rPr/>
        <w:t>201 minutes</w:t>
      </w:r>
    </w:p>
    <w:p>
      <w:pPr>
        <w:pStyle w:val="TableContents"/>
        <w:spacing w:before="0" w:after="0"/>
        <w:rPr/>
      </w:pPr>
      <w:r>
        <w:rPr/>
      </w:r>
    </w:p>
    <w:p>
      <w:pPr>
        <w:pStyle w:val="TableContents"/>
        <w:spacing w:before="0" w:after="0"/>
        <w:rPr/>
      </w:pPr>
      <w:r>
        <w:rPr/>
        <w:t>11/12 – 11/19</w:t>
      </w:r>
    </w:p>
    <w:p>
      <w:pPr>
        <w:pStyle w:val="TableContents"/>
        <w:spacing w:before="0" w:after="0"/>
        <w:rPr/>
      </w:pPr>
      <w:r>
        <w:rPr/>
        <w:t>Business Financing Page Design (Flat Fee)</w:t>
      </w:r>
    </w:p>
    <w:p>
      <w:pPr>
        <w:pStyle w:val="TableContents"/>
        <w:spacing w:before="0" w:after="0"/>
        <w:rPr/>
      </w:pPr>
      <w:r>
        <w:rPr/>
        <w:t xml:space="preserve">~10 hours </w:t>
      </w:r>
    </w:p>
    <w:p>
      <w:pPr>
        <w:pStyle w:val="TableContents"/>
        <w:spacing w:before="0" w:after="0"/>
        <w:rPr/>
      </w:pPr>
      <w:r>
        <w:rPr/>
      </w:r>
    </w:p>
    <w:p>
      <w:pPr>
        <w:pStyle w:val="TableContents"/>
        <w:spacing w:before="0" w:after="0"/>
        <w:rPr/>
      </w:pPr>
      <w:r>
        <w:rPr/>
        <w:t>11/19 – 11/24</w:t>
      </w:r>
    </w:p>
    <w:p>
      <w:pPr>
        <w:pStyle w:val="TableContents"/>
        <w:spacing w:before="0" w:after="0"/>
        <w:rPr/>
      </w:pPr>
      <w:r>
        <w:rPr/>
        <w:t>Business Financing Page Desktop &amp; Mobile Development</w:t>
      </w:r>
    </w:p>
    <w:p>
      <w:pPr>
        <w:pStyle w:val="TableContents"/>
        <w:spacing w:before="0" w:after="0"/>
        <w:rPr/>
      </w:pPr>
      <w:r>
        <w:rPr/>
        <w:t>425 minutes</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w:t>
      </w:r>
    </w:p>
    <w:p>
      <w:pPr>
        <w:pStyle w:val="TableContents"/>
        <w:spacing w:before="0" w:after="0"/>
        <w:rPr/>
      </w:pPr>
      <w:r>
        <w:rPr/>
      </w:r>
    </w:p>
    <w:p>
      <w:pPr>
        <w:pStyle w:val="Normal"/>
        <w:spacing w:before="0" w:after="0"/>
        <w:rPr/>
      </w:pPr>
      <w:r>
        <w:rPr>
          <w:sz w:val="20"/>
        </w:rPr>
        <w:t xml:space="preserve">Please register an URL = </w:t>
      </w:r>
      <w:hyperlink r:id="rId3" w:tgtFrame="_blank">
        <w:r>
          <w:rPr>
            <w:rStyle w:val="InternetLink"/>
            <w:sz w:val="20"/>
            <w:highlight w:val="yellow"/>
          </w:rPr>
          <w:t>accessmanage.com</w:t>
        </w:r>
      </w:hyperlink>
      <w:r>
        <w:rPr>
          <w:sz w:val="20"/>
        </w:rPr>
        <w:t xml:space="preserve"> or some easy deviant of the name - </w:t>
      </w:r>
      <w:r>
        <w:rPr>
          <w:b/>
          <w:sz w:val="20"/>
          <w:highlight w:val="yellow"/>
        </w:rPr>
        <w:t>Access Management, Tax &amp; Accounting, LLC</w:t>
      </w:r>
      <w:r>
        <w:rPr>
          <w:sz w:val="20"/>
          <w:highlight w:val="yellow"/>
        </w:rPr>
        <w:t>.</w:t>
      </w:r>
      <w:r>
        <w:rPr>
          <w:sz w:val="20"/>
        </w:rPr>
        <w:t xml:space="preserve"> </w:t>
      </w:r>
    </w:p>
    <w:p>
      <w:pPr>
        <w:pStyle w:val="Normal"/>
        <w:spacing w:before="0" w:after="0"/>
        <w:rPr/>
      </w:pPr>
      <w:r>
        <w:rPr/>
      </w:r>
    </w:p>
    <w:p>
      <w:pPr>
        <w:pStyle w:val="Normal"/>
        <w:spacing w:before="0" w:after="0"/>
        <w:rPr>
          <w:sz w:val="20"/>
        </w:rPr>
      </w:pPr>
      <w:r>
        <w:rPr>
          <w:sz w:val="20"/>
        </w:rPr>
        <w:t>1. Please create email link for contact page and also at the bottom of each page.</w:t>
      </w:r>
      <w:r>
        <w:rPr>
          <w:sz w:val="20"/>
        </w:rPr>
        <w:t>++</w:t>
      </w:r>
    </w:p>
    <w:p>
      <w:pPr>
        <w:pStyle w:val="Normal"/>
        <w:spacing w:before="0" w:after="0"/>
        <w:rPr>
          <w:sz w:val="20"/>
        </w:rPr>
      </w:pPr>
      <w:r>
        <w:rPr>
          <w:sz w:val="20"/>
        </w:rPr>
      </w:r>
    </w:p>
    <w:p>
      <w:pPr>
        <w:pStyle w:val="Normal"/>
        <w:spacing w:before="0" w:after="0"/>
        <w:rPr/>
      </w:pPr>
      <w:r>
        <w:rPr>
          <w:sz w:val="20"/>
        </w:rPr>
        <w:t xml:space="preserve">2.  </w:t>
      </w:r>
      <w:r>
        <w:rPr/>
        <w:t xml:space="preserve">When the client clicks on </w:t>
      </w:r>
      <w:r>
        <w:rPr>
          <w:b/>
          <w:highlight w:val="yellow"/>
        </w:rPr>
        <w:t>Check Tax Refund</w:t>
      </w:r>
      <w:r>
        <w:rPr/>
        <w:t xml:space="preserve">, please let the page open in a NEW tab. </w:t>
      </w:r>
      <w:r>
        <w:rPr/>
        <w:t>++</w:t>
      </w:r>
    </w:p>
    <w:p>
      <w:pPr>
        <w:pStyle w:val="Normal"/>
        <w:spacing w:before="0" w:after="0"/>
        <w:rPr/>
      </w:pPr>
      <w:r>
        <w:rPr/>
        <w:t> </w:t>
      </w:r>
    </w:p>
    <w:p>
      <w:pPr>
        <w:pStyle w:val="Normal"/>
        <w:spacing w:before="0" w:after="0"/>
        <w:rPr/>
      </w:pPr>
      <w:r>
        <w:rPr>
          <w:sz w:val="20"/>
        </w:rPr>
        <w:t xml:space="preserve">3.   </w:t>
      </w:r>
      <w:r>
        <w:rPr/>
        <w:t>Management Assistance page</w:t>
      </w:r>
    </w:p>
    <w:p>
      <w:pPr>
        <w:pStyle w:val="Normal"/>
        <w:spacing w:before="0" w:after="0"/>
        <w:rPr>
          <w:color w:val="00B050"/>
        </w:rPr>
      </w:pPr>
      <w:r>
        <w:rPr>
          <w:color w:val="00B050"/>
        </w:rPr>
        <w:t xml:space="preserve">All businesses are required to account for their income and expenses. </w:t>
      </w:r>
    </w:p>
    <w:p>
      <w:pPr>
        <w:pStyle w:val="Normal"/>
        <w:spacing w:before="0" w:after="0"/>
        <w:rPr>
          <w:color w:val="00B050"/>
        </w:rPr>
      </w:pPr>
      <w:r>
        <w:rPr>
          <w:color w:val="00B050"/>
        </w:rPr>
        <w:t xml:space="preserve">It is the duty of owners and officers to know how to handle all the financial aspects of your small business. The accounting operations include more than evaluation of sales, expenses, cash flows, and financial dynamics in your business. </w:t>
      </w:r>
    </w:p>
    <w:p>
      <w:pPr>
        <w:pStyle w:val="Normal"/>
        <w:spacing w:before="0" w:after="0"/>
        <w:rPr>
          <w:color w:val="00B050"/>
        </w:rPr>
      </w:pPr>
      <w:r>
        <w:rPr>
          <w:color w:val="00B050"/>
        </w:rPr>
        <w:t xml:space="preserve">When combined with management, accounting can be a great tool in calculating and predicting future growth. </w:t>
      </w:r>
    </w:p>
    <w:p>
      <w:pPr>
        <w:pStyle w:val="Normal"/>
        <w:spacing w:before="0" w:after="0"/>
        <w:rPr>
          <w:color w:val="00B050"/>
        </w:rPr>
      </w:pPr>
      <w:r>
        <w:rPr>
          <w:color w:val="00B050"/>
        </w:rPr>
        <w:t xml:space="preserve">Here at Access, we recognize the need to provide support, especially to immigrants, their descendants and other minorities, working with small businesses within the ethnic communities which do not have the resources to employ in house accountants and management teams. For that reason, our company thrives to support you in that mix shown below. </w:t>
      </w:r>
    </w:p>
    <w:p>
      <w:pPr>
        <w:pStyle w:val="Normal"/>
        <w:spacing w:before="0" w:after="0"/>
        <w:rPr>
          <w:rFonts w:ascii="Times New Roman;serif" w:hAnsi="Times New Roman;serif"/>
          <w:color w:val="00B050"/>
          <w:sz w:val="24"/>
        </w:rPr>
      </w:pPr>
      <w:r>
        <w:rPr>
          <w:rFonts w:ascii="Times New Roman;serif" w:hAnsi="Times New Roman;serif"/>
          <w:color w:val="00B050"/>
          <w:sz w:val="24"/>
        </w:rPr>
        <w:t>Organizations will pay for managerial assistance under a management contract if it believes another company with experienced managers can structure its operations more efficiently. Example, LaGuardia Airport has many contractors and sub-contractors who have enlisted the services of management to assist - that is where we come in.</w:t>
      </w:r>
    </w:p>
    <w:p>
      <w:pPr>
        <w:pStyle w:val="Normal"/>
        <w:spacing w:before="0" w:after="0"/>
        <w:rPr/>
      </w:pPr>
      <w:r>
        <w:rPr/>
        <w:t> </w:t>
      </w:r>
    </w:p>
    <w:p>
      <w:pPr>
        <w:pStyle w:val="Normal"/>
        <w:spacing w:before="0" w:after="0"/>
        <w:rPr>
          <w:color w:val="00B050"/>
        </w:rPr>
      </w:pPr>
      <w:r>
        <w:rPr>
          <w:color w:val="00B050"/>
        </w:rPr>
        <w:t> </w:t>
      </w:r>
    </w:p>
    <w:p>
      <w:pPr>
        <w:pStyle w:val="Normal"/>
        <w:spacing w:before="0" w:after="0"/>
        <w:rPr/>
      </w:pPr>
      <w:r>
        <w:rPr/>
      </w:r>
    </w:p>
    <w:p>
      <w:pPr>
        <w:pStyle w:val="Normal"/>
        <w:spacing w:before="0" w:after="0"/>
        <w:rPr/>
      </w:pPr>
      <w:r>
        <w:rPr/>
      </w:r>
    </w:p>
    <w:p>
      <w:pPr>
        <w:pStyle w:val="Normal"/>
        <w:spacing w:before="0" w:after="0"/>
        <w:rPr/>
      </w:pPr>
      <w:r>
        <w:rPr/>
        <w:t xml:space="preserve">Important Update for Covid19 Relief </w:t>
      </w:r>
    </w:p>
    <w:p>
      <w:pPr>
        <w:pStyle w:val="Normal"/>
        <w:spacing w:before="0" w:after="0"/>
        <w:rPr>
          <w:b/>
        </w:rPr>
      </w:pPr>
      <w:r>
        <w:rPr>
          <w:b/>
          <w:sz w:val="20"/>
        </w:rPr>
        <w:t xml:space="preserve">4.   </w:t>
      </w:r>
      <w:r>
        <w:rPr>
          <w:b/>
        </w:rPr>
        <w:t>Business Financing page</w:t>
      </w:r>
    </w:p>
    <w:p>
      <w:pPr>
        <w:pStyle w:val="Normal"/>
        <w:rPr>
          <w:color w:val="3465A4"/>
        </w:rPr>
      </w:pPr>
      <w:r>
        <w:rPr>
          <w:color w:val="3465A4"/>
        </w:rPr>
        <w:t xml:space="preserve">Special financing, PPP and SBA Economic Injury and Disaster Loan (EIDL) </w:t>
      </w:r>
    </w:p>
    <w:p>
      <w:pPr>
        <w:pStyle w:val="Normal"/>
        <w:rPr>
          <w:color w:val="3465A4"/>
        </w:rPr>
      </w:pPr>
      <w:r>
        <w:rPr>
          <w:color w:val="3465A4"/>
        </w:rPr>
        <w:t>Have you applied for the Paycheck Protection Program (PPP)?</w:t>
      </w:r>
    </w:p>
    <w:p>
      <w:pPr>
        <w:pStyle w:val="Normal"/>
        <w:rPr>
          <w:color w:val="3465A4"/>
        </w:rPr>
      </w:pPr>
      <w:r>
        <w:rPr>
          <w:color w:val="3465A4"/>
        </w:rPr>
        <w:t xml:space="preserve">Congress recently passed an extension to the Paycheck Protection Program that will allow businesses to take a second loan PPP Loan. </w:t>
      </w:r>
    </w:p>
    <w:p>
      <w:pPr>
        <w:pStyle w:val="Normal"/>
        <w:rPr>
          <w:color w:val="3465A4"/>
        </w:rPr>
      </w:pPr>
      <w:r>
        <w:rPr>
          <w:color w:val="3465A4"/>
        </w:rPr>
        <w:t>ACCESS Management Tax is ready to help you get a Paycheck Protection Program Loan as quickly as possible when the program starts, or an Economic Injury and Disaster Loan during the disaster period. Also, even if your business got a loan somewhere else in the previous round, or did not get a loan last time, we are ready to help your business.</w:t>
      </w:r>
    </w:p>
    <w:p>
      <w:pPr>
        <w:pStyle w:val="Normal"/>
        <w:rPr>
          <w:color w:val="3465A4"/>
        </w:rPr>
      </w:pPr>
      <w:r>
        <w:rPr>
          <w:color w:val="3465A4"/>
        </w:rPr>
        <w:t xml:space="preserve">The program has not yet started but for your business to be responded to first, we encourage you to apply NOW. Please call us, we will gather some business information, prepare the presentation, and whenever the program’s processing window opens, you can submit your application and be immediately queued for approval and funding. </w:t>
      </w:r>
    </w:p>
    <w:p>
      <w:pPr>
        <w:pStyle w:val="Normal"/>
        <w:rPr>
          <w:color w:val="3465A4"/>
        </w:rPr>
      </w:pPr>
      <w:r>
        <w:rPr>
          <w:color w:val="3465A4"/>
        </w:rPr>
        <w:t>Features of the loan</w:t>
      </w:r>
    </w:p>
    <w:p>
      <w:pPr>
        <w:pStyle w:val="Normal"/>
        <w:spacing w:before="0" w:after="0"/>
        <w:rPr>
          <w:color w:val="FFC000"/>
        </w:rPr>
      </w:pPr>
      <w:r>
        <w:rPr>
          <w:color w:val="FFC000"/>
        </w:rPr>
        <w:t> </w:t>
      </w:r>
    </w:p>
    <w:p>
      <w:pPr>
        <w:pStyle w:val="Normal"/>
        <w:spacing w:before="0" w:after="0"/>
        <w:rPr>
          <w:color w:val="FFC000"/>
        </w:rPr>
      </w:pPr>
      <w:r>
        <w:rPr>
          <w:color w:val="FFC000"/>
        </w:rPr>
        <w:t xml:space="preserve">                                </w:t>
      </w:r>
      <w:r>
        <w:rPr>
          <w:color w:val="3465A4"/>
        </w:rPr>
        <w:t xml:space="preserve">Loan Amount up to $2,000,000 </w:t>
      </w:r>
    </w:p>
    <w:p>
      <w:pPr>
        <w:pStyle w:val="Normal"/>
        <w:spacing w:before="0" w:after="0"/>
        <w:rPr>
          <w:color w:val="3465A4"/>
        </w:rPr>
      </w:pPr>
      <w:r>
        <w:rPr>
          <w:color w:val="3465A4"/>
        </w:rPr>
        <w:t xml:space="preserve">                                </w:t>
      </w:r>
    </w:p>
    <w:p>
      <w:pPr>
        <w:pStyle w:val="Normal"/>
        <w:spacing w:before="0" w:after="0"/>
        <w:rPr>
          <w:color w:val="3465A4"/>
        </w:rPr>
      </w:pPr>
      <w:r>
        <w:rPr>
          <w:color w:val="3465A4"/>
        </w:rPr>
        <w:t xml:space="preserve">                                </w:t>
      </w:r>
      <w:r>
        <w:rPr>
          <w:color w:val="3465A4"/>
        </w:rPr>
        <w:t xml:space="preserve">Rate of 1% per year </w:t>
      </w:r>
    </w:p>
    <w:p>
      <w:pPr>
        <w:pStyle w:val="Normal"/>
        <w:spacing w:before="0" w:after="0"/>
        <w:rPr>
          <w:color w:val="3465A4"/>
        </w:rPr>
      </w:pPr>
      <w:r>
        <w:rPr>
          <w:color w:val="3465A4"/>
        </w:rPr>
        <w:t xml:space="preserve">                                </w:t>
      </w:r>
    </w:p>
    <w:p>
      <w:pPr>
        <w:pStyle w:val="Normal"/>
        <w:spacing w:before="0" w:after="0"/>
        <w:rPr>
          <w:color w:val="3465A4"/>
        </w:rPr>
      </w:pPr>
      <w:r>
        <w:rPr>
          <w:color w:val="3465A4"/>
        </w:rPr>
        <w:t xml:space="preserve">                                </w:t>
      </w:r>
      <w:r>
        <w:rPr>
          <w:color w:val="3465A4"/>
        </w:rPr>
        <w:t xml:space="preserve">Receive 2.5x to 3.5x your monthly payroll </w:t>
      </w:r>
    </w:p>
    <w:p>
      <w:pPr>
        <w:pStyle w:val="Normal"/>
        <w:spacing w:before="0" w:after="0"/>
        <w:rPr>
          <w:color w:val="3465A4"/>
        </w:rPr>
      </w:pPr>
      <w:r>
        <w:rPr>
          <w:color w:val="3465A4"/>
        </w:rPr>
        <w:t xml:space="preserve">                                </w:t>
      </w:r>
    </w:p>
    <w:p>
      <w:pPr>
        <w:pStyle w:val="Normal"/>
        <w:spacing w:before="0" w:after="0"/>
        <w:rPr>
          <w:color w:val="3465A4"/>
        </w:rPr>
      </w:pPr>
      <w:r>
        <w:rPr>
          <w:color w:val="3465A4"/>
        </w:rPr>
        <w:t xml:space="preserve">                                </w:t>
      </w:r>
      <w:r>
        <w:rPr>
          <w:color w:val="3465A4"/>
        </w:rPr>
        <w:t xml:space="preserve">Can be eligible for loan forgiveness </w:t>
      </w:r>
    </w:p>
    <w:p>
      <w:pPr>
        <w:pStyle w:val="Normal"/>
        <w:spacing w:before="0" w:after="0"/>
        <w:rPr>
          <w:color w:val="3465A4"/>
        </w:rPr>
      </w:pPr>
      <w:r>
        <w:rPr>
          <w:color w:val="3465A4"/>
        </w:rPr>
        <w:t> </w:t>
      </w:r>
    </w:p>
    <w:p>
      <w:pPr>
        <w:pStyle w:val="Normal"/>
        <w:spacing w:before="0" w:after="0"/>
        <w:rPr>
          <w:color w:val="3465A4"/>
        </w:rPr>
      </w:pPr>
      <w:r>
        <w:rPr>
          <w:color w:val="3465A4"/>
        </w:rPr>
        <w:t> </w:t>
      </w:r>
    </w:p>
    <w:p>
      <w:pPr>
        <w:pStyle w:val="Normal"/>
        <w:spacing w:before="0" w:after="0"/>
        <w:rPr/>
      </w:pPr>
      <w:r>
        <w:rPr>
          <w:b/>
          <w:color w:val="3465A4"/>
        </w:rPr>
        <w:t xml:space="preserve">Have questions? email us at </w:t>
      </w:r>
      <w:hyperlink r:id="rId4" w:tgtFrame="_blank">
        <w:r>
          <w:rPr>
            <w:rStyle w:val="InternetLink"/>
            <w:b/>
            <w:color w:val="3465A4"/>
          </w:rPr>
          <w:t>pppsupport@accessmanage.com</w:t>
        </w:r>
      </w:hyperlink>
    </w:p>
    <w:p>
      <w:pPr>
        <w:pStyle w:val="Normal"/>
        <w:spacing w:before="0" w:after="0"/>
        <w:rPr>
          <w:color w:val="3465A4"/>
        </w:rPr>
      </w:pPr>
      <w:r>
        <w:rPr>
          <w:color w:val="3465A4"/>
        </w:rPr>
      </w:r>
    </w:p>
    <w:p>
      <w:pPr>
        <w:pStyle w:val="Normal"/>
        <w:spacing w:before="0" w:after="0"/>
        <w:rPr>
          <w:color w:val="3465A4"/>
          <w:sz w:val="20"/>
        </w:rPr>
      </w:pPr>
      <w:r>
        <w:rPr>
          <w:color w:val="3465A4"/>
          <w:sz w:val="20"/>
        </w:rPr>
        <w:t xml:space="preserve">5.   </w:t>
      </w:r>
    </w:p>
    <w:p>
      <w:pPr>
        <w:pStyle w:val="Normal"/>
        <w:spacing w:lineRule="auto" w:line="276" w:before="0" w:after="0"/>
        <w:rPr/>
      </w:pPr>
      <w:r>
        <w:rPr>
          <w:rFonts w:ascii="Calibri;sans-serif" w:hAnsi="Calibri;sans-serif"/>
          <w:b/>
          <w:color w:val="3465A4"/>
          <w:sz w:val="20"/>
        </w:rPr>
        <w:t>pppsuppo</w:t>
      </w:r>
      <w:hyperlink r:id="rId5" w:tgtFrame="_blank">
        <w:r>
          <w:rPr>
            <w:rStyle w:val="InternetLink"/>
            <w:rFonts w:ascii="Calibri;sans-serif" w:hAnsi="Calibri;sans-serif"/>
            <w:b/>
            <w:color w:val="3465A4"/>
            <w:sz w:val="22"/>
          </w:rPr>
          <w:t>rt@accessmanage.com</w:t>
        </w:r>
      </w:hyperlink>
    </w:p>
    <w:p>
      <w:pPr>
        <w:pStyle w:val="TableContents"/>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Times New Roman">
    <w:altName w:val="serif"/>
    <w:charset w:val="00"/>
    <w:family w:val="auto"/>
    <w:pitch w:val="default"/>
  </w:font>
  <w:font w:name="Calibri">
    <w:altName w:val="sans-serif"/>
    <w:charset w:val="00"/>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centiumcapital.com/finance-solutions/small-business-loans-and-working-capital" TargetMode="External"/><Relationship Id="rId3" Type="http://schemas.openxmlformats.org/officeDocument/2006/relationships/hyperlink" Target="http://accessmanage.com/" TargetMode="External"/><Relationship Id="rId4" Type="http://schemas.openxmlformats.org/officeDocument/2006/relationships/hyperlink" Target="mailto:pppsupport@accessmanage.com" TargetMode="External"/><Relationship Id="rId5" Type="http://schemas.openxmlformats.org/officeDocument/2006/relationships/hyperlink" Target="mailto:rt@accessmanage.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80474</TotalTime>
  <Application>LibreOffice/6.4.0.3$Windows_X86_64 LibreOffice_project/b0a288ab3d2d4774cb44b62f04d5d28733ac6df8</Application>
  <Pages>6</Pages>
  <Words>993</Words>
  <Characters>5480</Characters>
  <CharactersWithSpaces>6744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2020-08-24T13:34:00Z</dcterms:created>
  <dc:creator>TitanNY1</dc:creator>
  <dc:description/>
  <dc:language>en-US</dc:language>
  <cp:lastModifiedBy/>
  <dcterms:modified xsi:type="dcterms:W3CDTF">2021-01-08T17:26:29Z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