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27057907"/>
    <w:bookmarkStart w:id="1" w:name="_Toc227143121"/>
    <w:p w14:paraId="021D8AE2" w14:textId="77777777" w:rsidR="000C35B3" w:rsidRPr="009B77BB" w:rsidRDefault="00EB7F34" w:rsidP="00EB7F34">
      <w:pPr>
        <w:pStyle w:val="Heading1"/>
        <w:rPr>
          <w:rFonts w:ascii="Cambria Math" w:hAnsi="Cambria Math"/>
          <w:sz w:val="24"/>
          <w:szCs w:val="24"/>
        </w:rPr>
      </w:pPr>
      <w:r w:rsidRPr="009B77BB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2560A" wp14:editId="2B7B7681">
                <wp:simplePos x="0" y="0"/>
                <wp:positionH relativeFrom="column">
                  <wp:posOffset>5886450</wp:posOffset>
                </wp:positionH>
                <wp:positionV relativeFrom="paragraph">
                  <wp:posOffset>72390</wp:posOffset>
                </wp:positionV>
                <wp:extent cx="502920" cy="502920"/>
                <wp:effectExtent l="0" t="0" r="1143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821A" id="Rectangle 33" o:spid="_x0000_s1026" style="position:absolute;margin-left:463.5pt;margin-top:5.7pt;width:39.6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" fillcolor="#2e74b5" strokecolor="#2e74b5 [2404]" strokeweight="1pt"/>
            </w:pict>
          </mc:Fallback>
        </mc:AlternateContent>
      </w:r>
      <w:r w:rsidRPr="009B77BB">
        <w:rPr>
          <w:rFonts w:ascii="Cambria Math" w:hAnsi="Cambria Math"/>
          <w:sz w:val="24"/>
          <w:szCs w:val="24"/>
        </w:rPr>
        <w:t>Chapter 2: Financial Math</w:t>
      </w:r>
    </w:p>
    <w:bookmarkEnd w:id="0"/>
    <w:bookmarkEnd w:id="1"/>
    <w:p w14:paraId="4265C1BD" w14:textId="77777777" w:rsidR="00041044" w:rsidRPr="009B77BB" w:rsidRDefault="00041044" w:rsidP="001E398F">
      <w:pPr>
        <w:ind w:left="720"/>
        <w:rPr>
          <w:szCs w:val="24"/>
        </w:rPr>
      </w:pPr>
      <w:r w:rsidRPr="009B77BB">
        <w:rPr>
          <w:szCs w:val="24"/>
        </w:rPr>
        <w:t xml:space="preserve"> </w:t>
      </w:r>
    </w:p>
    <w:p w14:paraId="54C64DFF" w14:textId="77777777" w:rsidR="00041044" w:rsidRPr="009B77BB" w:rsidRDefault="00041044" w:rsidP="007E7E10">
      <w:pPr>
        <w:pStyle w:val="Heading3"/>
        <w:rPr>
          <w:rFonts w:ascii="Cambria Math" w:hAnsi="Cambria Math"/>
          <w:sz w:val="24"/>
        </w:rPr>
      </w:pPr>
      <w:r w:rsidRPr="009B77BB">
        <w:rPr>
          <w:rFonts w:ascii="Cambria Math" w:hAnsi="Cambria Math"/>
          <w:sz w:val="24"/>
        </w:rPr>
        <w:t>Exercises</w:t>
      </w:r>
    </w:p>
    <w:p w14:paraId="56AB146A" w14:textId="77777777" w:rsidR="00BB2770" w:rsidRPr="009B77BB" w:rsidRDefault="00041044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Which decreases your tax bill more a credit or a deduction?</w:t>
      </w:r>
      <w:r w:rsidR="00BB2770" w:rsidRPr="009B77BB">
        <w:rPr>
          <w:szCs w:val="24"/>
        </w:rPr>
        <w:br/>
      </w:r>
    </w:p>
    <w:p w14:paraId="7C3B0C1B" w14:textId="673B13B9" w:rsidR="00BB2770" w:rsidRPr="009B77BB" w:rsidRDefault="00BB2770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>You are in the 12% tax bracket and get a credit of $500. How has the amount of taxes owed changed? </w:t>
      </w:r>
      <w:r w:rsidR="006F7DF5" w:rsidRPr="006F7DF5">
        <w:rPr>
          <w:rFonts w:cs="Arial"/>
          <w:color w:val="FF0000"/>
          <w:szCs w:val="24"/>
        </w:rPr>
        <w:t>ADD</w:t>
      </w:r>
      <w:r w:rsidRPr="009B77BB">
        <w:rPr>
          <w:rFonts w:cs="Arial"/>
          <w:color w:val="000000"/>
          <w:szCs w:val="24"/>
        </w:rPr>
        <w:br/>
      </w:r>
    </w:p>
    <w:p w14:paraId="004C73B4" w14:textId="1506B1C8" w:rsidR="00041044" w:rsidRPr="009B77BB" w:rsidRDefault="00BB2770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>You are in the 12% tax bracket and get a deduction of $500. How has the amount of taxes owed changed? </w:t>
      </w:r>
      <w:r w:rsidRPr="009B77BB">
        <w:rPr>
          <w:szCs w:val="24"/>
        </w:rPr>
        <w:t xml:space="preserve"> </w:t>
      </w:r>
      <w:r w:rsidR="006F7DF5" w:rsidRPr="006F7DF5">
        <w:rPr>
          <w:rFonts w:cs="Arial"/>
          <w:color w:val="FF0000"/>
          <w:szCs w:val="24"/>
        </w:rPr>
        <w:t>ADD</w:t>
      </w:r>
      <w:r w:rsidRPr="009B77BB">
        <w:rPr>
          <w:szCs w:val="24"/>
        </w:rPr>
        <w:br/>
      </w:r>
    </w:p>
    <w:p w14:paraId="0FFF78AA" w14:textId="77777777" w:rsidR="00041044" w:rsidRPr="009B77BB" w:rsidRDefault="00041044" w:rsidP="00041044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Can you take the standard deduction and itemize your deductions?</w:t>
      </w:r>
    </w:p>
    <w:p w14:paraId="56C4D50B" w14:textId="77777777" w:rsidR="00041044" w:rsidRPr="009B77BB" w:rsidRDefault="00041044" w:rsidP="00041044">
      <w:pPr>
        <w:pStyle w:val="ListParagraph"/>
        <w:rPr>
          <w:szCs w:val="24"/>
        </w:rPr>
      </w:pPr>
    </w:p>
    <w:p w14:paraId="582DF38C" w14:textId="77777777" w:rsidR="00041044" w:rsidRPr="009B77BB" w:rsidRDefault="00041044" w:rsidP="00041044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 xml:space="preserve">Can you </w:t>
      </w:r>
      <w:proofErr w:type="gramStart"/>
      <w:r w:rsidRPr="009B77BB">
        <w:rPr>
          <w:szCs w:val="24"/>
        </w:rPr>
        <w:t>make adjustments to</w:t>
      </w:r>
      <w:proofErr w:type="gramEnd"/>
      <w:r w:rsidRPr="009B77BB">
        <w:rPr>
          <w:szCs w:val="24"/>
        </w:rPr>
        <w:t xml:space="preserve"> your income and take the standard deduction?</w:t>
      </w:r>
    </w:p>
    <w:p w14:paraId="75E52B21" w14:textId="77777777" w:rsidR="00041044" w:rsidRPr="009B77BB" w:rsidRDefault="00041044" w:rsidP="00041044">
      <w:pPr>
        <w:pStyle w:val="ListParagraph"/>
        <w:rPr>
          <w:szCs w:val="24"/>
        </w:rPr>
      </w:pPr>
    </w:p>
    <w:p w14:paraId="73B4990E" w14:textId="77777777" w:rsidR="00BB2770" w:rsidRPr="009B77BB" w:rsidRDefault="00041044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If you decide to take the standard deduction what have you considered?</w:t>
      </w:r>
    </w:p>
    <w:p w14:paraId="7260A8E4" w14:textId="77777777" w:rsidR="00BB2770" w:rsidRPr="009B77BB" w:rsidRDefault="00BB2770" w:rsidP="00BB2770">
      <w:pPr>
        <w:pStyle w:val="ListParagraph"/>
        <w:rPr>
          <w:rFonts w:cs="Arial"/>
          <w:color w:val="000000"/>
          <w:szCs w:val="24"/>
        </w:rPr>
      </w:pPr>
    </w:p>
    <w:p w14:paraId="013C27F2" w14:textId="3CDF1142" w:rsidR="00041044" w:rsidRPr="009B77BB" w:rsidRDefault="00BB2770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proofErr w:type="spellStart"/>
      <w:r w:rsidRPr="009B77BB">
        <w:rPr>
          <w:rFonts w:cs="Arial"/>
          <w:color w:val="000000"/>
          <w:szCs w:val="24"/>
        </w:rPr>
        <w:t>Shaysiah</w:t>
      </w:r>
      <w:proofErr w:type="spellEnd"/>
      <w:r w:rsidRPr="009B77BB">
        <w:rPr>
          <w:rFonts w:cs="Arial"/>
          <w:color w:val="000000"/>
          <w:szCs w:val="24"/>
        </w:rPr>
        <w:t xml:space="preserve"> has paid $11,500 in mortgage interest which she can take as a deduction and has $1,500 </w:t>
      </w:r>
      <w:r w:rsidR="009F09A1">
        <w:rPr>
          <w:rFonts w:cs="Arial"/>
          <w:color w:val="000000"/>
          <w:szCs w:val="24"/>
        </w:rPr>
        <w:t xml:space="preserve">in other </w:t>
      </w:r>
      <w:r w:rsidRPr="009B77BB">
        <w:rPr>
          <w:rFonts w:cs="Arial"/>
          <w:color w:val="000000"/>
          <w:szCs w:val="24"/>
        </w:rPr>
        <w:t xml:space="preserve">deductions that she can take this year. She is filing as single. Should she itemize her deductions or take the standard deduction?  </w:t>
      </w:r>
      <w:r w:rsidR="006F7DF5" w:rsidRPr="006F7DF5">
        <w:rPr>
          <w:rFonts w:cs="Arial"/>
          <w:color w:val="FF0000"/>
          <w:szCs w:val="24"/>
        </w:rPr>
        <w:t>ADD</w:t>
      </w:r>
      <w:r w:rsidRPr="009B77BB">
        <w:rPr>
          <w:rFonts w:cs="Arial"/>
          <w:color w:val="000000"/>
          <w:szCs w:val="24"/>
        </w:rPr>
        <w:br/>
      </w:r>
    </w:p>
    <w:p w14:paraId="7BD51ECA" w14:textId="77777777" w:rsidR="00041044" w:rsidRPr="009B77BB" w:rsidRDefault="00041044" w:rsidP="00041044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If you are married do you have to file your taxes together?</w:t>
      </w:r>
    </w:p>
    <w:p w14:paraId="3A0B2E36" w14:textId="77777777" w:rsidR="00041044" w:rsidRPr="009B77BB" w:rsidRDefault="00041044" w:rsidP="00041044">
      <w:pPr>
        <w:pStyle w:val="ListParagraph"/>
        <w:rPr>
          <w:szCs w:val="24"/>
        </w:rPr>
      </w:pPr>
    </w:p>
    <w:p w14:paraId="59F8922D" w14:textId="77777777" w:rsidR="00BB2770" w:rsidRPr="009B77BB" w:rsidRDefault="00041044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Fredrick is concerned about the effect of a raise on his taxes. He’s getting a raise of $3</w:t>
      </w:r>
      <w:r w:rsidR="002F575D" w:rsidRPr="009B77BB">
        <w:rPr>
          <w:szCs w:val="24"/>
        </w:rPr>
        <w:t>,</w:t>
      </w:r>
      <w:r w:rsidRPr="009B77BB">
        <w:rPr>
          <w:szCs w:val="24"/>
        </w:rPr>
        <w:t>000, putting him into a higher tax bracket by $1</w:t>
      </w:r>
      <w:r w:rsidR="002F575D" w:rsidRPr="009B77BB">
        <w:rPr>
          <w:szCs w:val="24"/>
        </w:rPr>
        <w:t>,</w:t>
      </w:r>
      <w:r w:rsidRPr="009B77BB">
        <w:rPr>
          <w:szCs w:val="24"/>
        </w:rPr>
        <w:t>000 dollars. He’s concerned about his entire income being taxed at 22% instead of 12%. Should he be concerned? Why or why not?</w:t>
      </w:r>
    </w:p>
    <w:p w14:paraId="300CA9E8" w14:textId="77777777" w:rsidR="00BB2770" w:rsidRPr="009B77BB" w:rsidRDefault="00BB2770" w:rsidP="00BB2770">
      <w:pPr>
        <w:pStyle w:val="ListParagraph"/>
        <w:rPr>
          <w:rFonts w:cs="Arial"/>
          <w:color w:val="000000"/>
          <w:szCs w:val="24"/>
        </w:rPr>
      </w:pPr>
    </w:p>
    <w:p w14:paraId="70DEEFC9" w14:textId="54A5F561" w:rsidR="00BB2770" w:rsidRPr="009B77BB" w:rsidRDefault="00BB2770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>A single person with taxable income of $95,000 will have the first $9525 of that income taxed at what rate? Determine the taxes owed on just the first $9525. </w:t>
      </w:r>
      <w:r w:rsidR="006F7DF5" w:rsidRPr="006F7DF5">
        <w:rPr>
          <w:rFonts w:cs="Arial"/>
          <w:color w:val="FF0000"/>
          <w:szCs w:val="24"/>
        </w:rPr>
        <w:t>ADD</w:t>
      </w:r>
    </w:p>
    <w:p w14:paraId="33A1EF4D" w14:textId="77777777" w:rsidR="00BB2770" w:rsidRPr="009B77BB" w:rsidRDefault="00BB2770" w:rsidP="00BB2770">
      <w:pPr>
        <w:pStyle w:val="ListParagraph"/>
        <w:rPr>
          <w:rFonts w:cs="Arial"/>
          <w:color w:val="000000"/>
          <w:szCs w:val="24"/>
        </w:rPr>
      </w:pPr>
    </w:p>
    <w:p w14:paraId="789CAEE4" w14:textId="7DC3735C" w:rsidR="00041044" w:rsidRPr="009B77BB" w:rsidRDefault="00BB2770" w:rsidP="009B77BB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>A single person with taxable income of $185,000 will have the first $9,525 of that income taxed at a different rate than the income between $9,525 and $38,700</w:t>
      </w:r>
      <w:r w:rsidR="009B77BB">
        <w:rPr>
          <w:rFonts w:cs="Arial"/>
          <w:color w:val="000000"/>
          <w:szCs w:val="24"/>
        </w:rPr>
        <w:t>.</w:t>
      </w:r>
      <w:r w:rsidRPr="009B77BB">
        <w:rPr>
          <w:rFonts w:cs="Arial"/>
          <w:color w:val="000000"/>
          <w:szCs w:val="24"/>
        </w:rPr>
        <w:t xml:space="preserve"> Determine the taxes owed on just the second bracket. </w:t>
      </w:r>
      <w:r w:rsidR="006F7DF5" w:rsidRPr="006F7DF5">
        <w:rPr>
          <w:rFonts w:cs="Arial"/>
          <w:color w:val="FF0000"/>
          <w:szCs w:val="24"/>
        </w:rPr>
        <w:t>ADD</w:t>
      </w:r>
      <w:r w:rsidR="009B77BB" w:rsidRPr="009B77BB">
        <w:rPr>
          <w:rFonts w:cs="Arial"/>
          <w:color w:val="000000"/>
          <w:szCs w:val="24"/>
        </w:rPr>
        <w:br/>
      </w:r>
      <w:r w:rsidR="009B77BB" w:rsidRPr="009B77BB">
        <w:rPr>
          <w:szCs w:val="24"/>
        </w:rPr>
        <w:t xml:space="preserve"> </w:t>
      </w:r>
    </w:p>
    <w:p w14:paraId="2DEE46CF" w14:textId="77777777" w:rsidR="00BB2770" w:rsidRPr="009B77BB" w:rsidRDefault="00041044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Using the simplified 2018 tax table</w:t>
      </w:r>
      <w:r w:rsidR="002F575D" w:rsidRPr="009B77BB">
        <w:rPr>
          <w:szCs w:val="24"/>
        </w:rPr>
        <w:t>,</w:t>
      </w:r>
      <w:r w:rsidRPr="009B77BB">
        <w:rPr>
          <w:szCs w:val="24"/>
        </w:rPr>
        <w:t xml:space="preserve"> determine the income tax owed for a single person who has $80,000 of taxable income.</w:t>
      </w:r>
    </w:p>
    <w:p w14:paraId="291F2EEB" w14:textId="77777777" w:rsidR="00BB2770" w:rsidRPr="009B77BB" w:rsidRDefault="00BB2770" w:rsidP="00BB2770">
      <w:pPr>
        <w:pStyle w:val="ListParagraph"/>
        <w:rPr>
          <w:rFonts w:cs="Arial"/>
          <w:color w:val="000000"/>
          <w:szCs w:val="24"/>
        </w:rPr>
      </w:pPr>
    </w:p>
    <w:p w14:paraId="2C57BE4C" w14:textId="4E2D8A8E" w:rsidR="00BB2770" w:rsidRPr="009B77BB" w:rsidRDefault="00BB2770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 xml:space="preserve">Doug and Chris are filing jointly. They owe $16,589 in taxes. Throughout the year they had $13,456 withheld from their paychecks and they can claim an </w:t>
      </w:r>
      <w:r w:rsidRPr="009B77BB">
        <w:rPr>
          <w:rFonts w:cs="Arial"/>
          <w:color w:val="000000"/>
          <w:szCs w:val="24"/>
        </w:rPr>
        <w:lastRenderedPageBreak/>
        <w:t>energy credit of $2,500 for purchasing a hybrid vehicle. Determine the amount they will need to pay or will get refunded. </w:t>
      </w:r>
      <w:r w:rsidR="006F7DF5" w:rsidRPr="006F7DF5">
        <w:rPr>
          <w:rFonts w:cs="Arial"/>
          <w:color w:val="FF0000"/>
          <w:szCs w:val="24"/>
        </w:rPr>
        <w:t>ADD</w:t>
      </w:r>
    </w:p>
    <w:p w14:paraId="3D2C23AE" w14:textId="77777777" w:rsidR="00BB2770" w:rsidRPr="009B77BB" w:rsidRDefault="00BB2770" w:rsidP="00BB2770">
      <w:pPr>
        <w:pStyle w:val="ListParagraph"/>
        <w:rPr>
          <w:rFonts w:cs="Arial"/>
          <w:color w:val="000000"/>
          <w:szCs w:val="24"/>
        </w:rPr>
      </w:pPr>
    </w:p>
    <w:p w14:paraId="61619B48" w14:textId="4429466C" w:rsidR="00BB2770" w:rsidRPr="009B77BB" w:rsidRDefault="00BB2770" w:rsidP="00BB2770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 xml:space="preserve">Heather owes $7,589 in taxes. Throughout the year she had $6,456 withheld from her paychecks and she can claim an education credit of $1,980. Determine the amount she will need to pay or will get refunded. </w:t>
      </w:r>
      <w:r w:rsidR="006F7DF5" w:rsidRPr="006F7DF5">
        <w:rPr>
          <w:rFonts w:cs="Arial"/>
          <w:color w:val="FF0000"/>
          <w:szCs w:val="24"/>
        </w:rPr>
        <w:t>ADD</w:t>
      </w:r>
    </w:p>
    <w:p w14:paraId="788F0786" w14:textId="77777777" w:rsidR="00041044" w:rsidRPr="009B77BB" w:rsidRDefault="00041044" w:rsidP="00041044">
      <w:pPr>
        <w:pStyle w:val="ListParagraph"/>
        <w:rPr>
          <w:szCs w:val="24"/>
        </w:rPr>
      </w:pPr>
    </w:p>
    <w:p w14:paraId="22208EE0" w14:textId="77777777" w:rsidR="00041044" w:rsidRPr="009B77BB" w:rsidRDefault="00041044" w:rsidP="00041044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 xml:space="preserve">Determine the amount of taxes owed or the refund that would result in this situation: </w:t>
      </w:r>
    </w:p>
    <w:p w14:paraId="5615F021" w14:textId="77777777" w:rsidR="00041044" w:rsidRPr="009B77BB" w:rsidRDefault="002F575D" w:rsidP="00041044">
      <w:pPr>
        <w:pStyle w:val="ListParagraph"/>
        <w:numPr>
          <w:ilvl w:val="0"/>
          <w:numId w:val="18"/>
        </w:numPr>
        <w:spacing w:after="160" w:line="259" w:lineRule="auto"/>
        <w:rPr>
          <w:szCs w:val="24"/>
        </w:rPr>
      </w:pPr>
      <w:r w:rsidRPr="009B77BB">
        <w:rPr>
          <w:szCs w:val="24"/>
        </w:rPr>
        <w:t>Filing Status: Married filing j</w:t>
      </w:r>
      <w:r w:rsidR="00041044" w:rsidRPr="009B77BB">
        <w:rPr>
          <w:szCs w:val="24"/>
        </w:rPr>
        <w:t>ointly</w:t>
      </w:r>
    </w:p>
    <w:p w14:paraId="22AA0A24" w14:textId="77777777" w:rsidR="00041044" w:rsidRPr="009B77BB" w:rsidRDefault="00041044" w:rsidP="00041044">
      <w:pPr>
        <w:pStyle w:val="ListParagraph"/>
        <w:numPr>
          <w:ilvl w:val="0"/>
          <w:numId w:val="18"/>
        </w:numPr>
        <w:spacing w:after="160" w:line="259" w:lineRule="auto"/>
        <w:rPr>
          <w:szCs w:val="24"/>
        </w:rPr>
      </w:pPr>
      <w:r w:rsidRPr="009B77BB">
        <w:rPr>
          <w:szCs w:val="24"/>
        </w:rPr>
        <w:t>Gross Income: $125,000</w:t>
      </w:r>
    </w:p>
    <w:p w14:paraId="7053CCFC" w14:textId="77777777" w:rsidR="00041044" w:rsidRPr="009B77BB" w:rsidRDefault="00041044" w:rsidP="00041044">
      <w:pPr>
        <w:pStyle w:val="ListParagraph"/>
        <w:numPr>
          <w:ilvl w:val="0"/>
          <w:numId w:val="18"/>
        </w:numPr>
        <w:spacing w:after="160" w:line="259" w:lineRule="auto"/>
        <w:rPr>
          <w:szCs w:val="24"/>
        </w:rPr>
      </w:pPr>
      <w:r w:rsidRPr="009B77BB">
        <w:rPr>
          <w:szCs w:val="24"/>
        </w:rPr>
        <w:t>Adjustments: $5,600</w:t>
      </w:r>
    </w:p>
    <w:p w14:paraId="59EBCB71" w14:textId="77777777" w:rsidR="00041044" w:rsidRPr="009B77BB" w:rsidRDefault="00041044" w:rsidP="00041044">
      <w:pPr>
        <w:pStyle w:val="ListParagraph"/>
        <w:numPr>
          <w:ilvl w:val="0"/>
          <w:numId w:val="18"/>
        </w:numPr>
        <w:spacing w:after="160" w:line="259" w:lineRule="auto"/>
        <w:rPr>
          <w:szCs w:val="24"/>
        </w:rPr>
      </w:pPr>
      <w:r w:rsidRPr="009B77BB">
        <w:rPr>
          <w:szCs w:val="24"/>
        </w:rPr>
        <w:t>Itemized Deductions: $11,400</w:t>
      </w:r>
    </w:p>
    <w:p w14:paraId="45E89D78" w14:textId="77777777" w:rsidR="00041044" w:rsidRPr="009B77BB" w:rsidRDefault="00041044" w:rsidP="00041044">
      <w:pPr>
        <w:pStyle w:val="ListParagraph"/>
        <w:numPr>
          <w:ilvl w:val="0"/>
          <w:numId w:val="18"/>
        </w:numPr>
        <w:spacing w:after="160" w:line="259" w:lineRule="auto"/>
        <w:rPr>
          <w:szCs w:val="24"/>
        </w:rPr>
      </w:pPr>
      <w:r w:rsidRPr="009B77BB">
        <w:rPr>
          <w:szCs w:val="24"/>
        </w:rPr>
        <w:t>Credits: $15,000</w:t>
      </w:r>
    </w:p>
    <w:p w14:paraId="07EDE242" w14:textId="77777777" w:rsidR="00041044" w:rsidRPr="009B77BB" w:rsidRDefault="002F575D" w:rsidP="00041044">
      <w:pPr>
        <w:pStyle w:val="ListParagraph"/>
        <w:numPr>
          <w:ilvl w:val="1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What is their adjusted gross i</w:t>
      </w:r>
      <w:r w:rsidR="00041044" w:rsidRPr="009B77BB">
        <w:rPr>
          <w:szCs w:val="24"/>
        </w:rPr>
        <w:t>ncome</w:t>
      </w:r>
      <w:r w:rsidRPr="009B77BB">
        <w:rPr>
          <w:szCs w:val="24"/>
        </w:rPr>
        <w:t xml:space="preserve"> (AGI)</w:t>
      </w:r>
      <w:r w:rsidR="00041044" w:rsidRPr="009B77BB">
        <w:rPr>
          <w:szCs w:val="24"/>
        </w:rPr>
        <w:t>?</w:t>
      </w:r>
    </w:p>
    <w:p w14:paraId="4C0DB366" w14:textId="77777777" w:rsidR="00041044" w:rsidRPr="009B77BB" w:rsidRDefault="00041044" w:rsidP="00041044">
      <w:pPr>
        <w:pStyle w:val="ListParagraph"/>
        <w:numPr>
          <w:ilvl w:val="1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Should they itemize or take the standard deduction?</w:t>
      </w:r>
    </w:p>
    <w:p w14:paraId="44A83D73" w14:textId="77777777" w:rsidR="00041044" w:rsidRPr="009B77BB" w:rsidRDefault="00041044" w:rsidP="00041044">
      <w:pPr>
        <w:pStyle w:val="ListParagraph"/>
        <w:numPr>
          <w:ilvl w:val="1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Use the simplified 2018 tax tables to determine their taxes.</w:t>
      </w:r>
    </w:p>
    <w:p w14:paraId="054A461D" w14:textId="77777777" w:rsidR="00041044" w:rsidRPr="009B77BB" w:rsidRDefault="00041044" w:rsidP="00041044">
      <w:pPr>
        <w:pStyle w:val="ListParagraph"/>
        <w:numPr>
          <w:ilvl w:val="1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What is their final tax refund</w:t>
      </w:r>
      <w:r w:rsidR="002F575D" w:rsidRPr="009B77BB">
        <w:rPr>
          <w:szCs w:val="24"/>
        </w:rPr>
        <w:t xml:space="preserve"> or amount still owed?</w:t>
      </w:r>
      <w:r w:rsidRPr="009B77BB">
        <w:rPr>
          <w:szCs w:val="24"/>
        </w:rPr>
        <w:br/>
      </w:r>
    </w:p>
    <w:p w14:paraId="0D707824" w14:textId="77777777" w:rsidR="00041044" w:rsidRPr="009B77BB" w:rsidRDefault="00041044" w:rsidP="00041044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 xml:space="preserve">Francis and Edward are planning to get </w:t>
      </w:r>
      <w:r w:rsidR="005632CC" w:rsidRPr="009B77BB">
        <w:rPr>
          <w:szCs w:val="24"/>
        </w:rPr>
        <w:t>married and they want to determine whether there is an advantage or disadvantage</w:t>
      </w:r>
      <w:r w:rsidRPr="009B77BB">
        <w:rPr>
          <w:szCs w:val="24"/>
        </w:rPr>
        <w:t xml:space="preserve"> to marrying before the end of the year and filing their taxes jointly. Use the information below to calculate the amount the</w:t>
      </w:r>
      <w:r w:rsidR="002F575D" w:rsidRPr="009B77BB">
        <w:rPr>
          <w:szCs w:val="24"/>
        </w:rPr>
        <w:t xml:space="preserve">y would owe or receive </w:t>
      </w:r>
      <w:r w:rsidRPr="009B77BB">
        <w:rPr>
          <w:szCs w:val="24"/>
        </w:rPr>
        <w:t>if they each filed as single</w:t>
      </w:r>
      <w:r w:rsidR="002F575D" w:rsidRPr="009B77BB">
        <w:rPr>
          <w:szCs w:val="24"/>
        </w:rPr>
        <w:t>, and the amount they would owe or receive</w:t>
      </w:r>
      <w:r w:rsidRPr="009B77BB">
        <w:rPr>
          <w:szCs w:val="24"/>
        </w:rPr>
        <w:t xml:space="preserve"> if they filed jointly as a married couple. Which is the better choice?</w:t>
      </w:r>
    </w:p>
    <w:p w14:paraId="2EBDB9FF" w14:textId="77777777" w:rsidR="00041044" w:rsidRPr="009B77BB" w:rsidRDefault="00041044" w:rsidP="00041044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9B77BB">
        <w:rPr>
          <w:szCs w:val="24"/>
        </w:rPr>
        <w:t>Filing Status: TBD</w:t>
      </w:r>
    </w:p>
    <w:p w14:paraId="3F9538F7" w14:textId="77777777" w:rsidR="00041044" w:rsidRPr="009B77BB" w:rsidRDefault="00041044" w:rsidP="00041044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9B77BB">
        <w:rPr>
          <w:szCs w:val="24"/>
        </w:rPr>
        <w:t>Francis' Gross Income: $35,000</w:t>
      </w:r>
    </w:p>
    <w:p w14:paraId="5AB72097" w14:textId="77777777" w:rsidR="00041044" w:rsidRPr="009B77BB" w:rsidRDefault="00041044" w:rsidP="00041044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9B77BB">
        <w:rPr>
          <w:szCs w:val="24"/>
        </w:rPr>
        <w:t>Edward's Gross Income: $40,000</w:t>
      </w:r>
    </w:p>
    <w:p w14:paraId="3E6A17EC" w14:textId="77777777" w:rsidR="00041044" w:rsidRPr="009B77BB" w:rsidRDefault="00041044" w:rsidP="00041044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9B77BB">
        <w:rPr>
          <w:szCs w:val="24"/>
        </w:rPr>
        <w:t>Francis' Adjustments: $7000</w:t>
      </w:r>
    </w:p>
    <w:p w14:paraId="07249520" w14:textId="77777777" w:rsidR="00041044" w:rsidRPr="009B77BB" w:rsidRDefault="00041044" w:rsidP="00041044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9B77BB">
        <w:rPr>
          <w:szCs w:val="24"/>
        </w:rPr>
        <w:t>Edward's Adjustments: $3000</w:t>
      </w:r>
    </w:p>
    <w:p w14:paraId="21799EAE" w14:textId="77777777" w:rsidR="00041044" w:rsidRPr="009B77BB" w:rsidRDefault="00041044" w:rsidP="00041044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9B77BB">
        <w:rPr>
          <w:szCs w:val="24"/>
        </w:rPr>
        <w:t>Francis' Withholdings: $14000</w:t>
      </w:r>
      <w:bookmarkStart w:id="2" w:name="_GoBack"/>
      <w:bookmarkEnd w:id="2"/>
    </w:p>
    <w:p w14:paraId="51C93993" w14:textId="77777777" w:rsidR="00041044" w:rsidRPr="009B77BB" w:rsidRDefault="00041044" w:rsidP="00041044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9B77BB">
        <w:rPr>
          <w:szCs w:val="24"/>
        </w:rPr>
        <w:t>Edward's Withholdings: $5500</w:t>
      </w:r>
    </w:p>
    <w:p w14:paraId="2FB2975E" w14:textId="77777777" w:rsidR="00041044" w:rsidRPr="009B77BB" w:rsidRDefault="00041044" w:rsidP="00041044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9B77BB">
        <w:rPr>
          <w:szCs w:val="24"/>
        </w:rPr>
        <w:t>Francis' Credits: $4000</w:t>
      </w:r>
    </w:p>
    <w:p w14:paraId="7165B841" w14:textId="77777777" w:rsidR="00041044" w:rsidRPr="009B77BB" w:rsidRDefault="00041044" w:rsidP="00041044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9B77BB">
        <w:rPr>
          <w:szCs w:val="24"/>
        </w:rPr>
        <w:t>Edward's Credits: $5000</w:t>
      </w:r>
    </w:p>
    <w:p w14:paraId="665A7DE9" w14:textId="77777777" w:rsidR="00041044" w:rsidRPr="009B77BB" w:rsidRDefault="00041044" w:rsidP="00041044">
      <w:pPr>
        <w:pStyle w:val="ListParagraph"/>
        <w:ind w:left="1080"/>
        <w:rPr>
          <w:szCs w:val="24"/>
        </w:rPr>
      </w:pPr>
    </w:p>
    <w:p w14:paraId="389D4DDA" w14:textId="77777777" w:rsidR="00041044" w:rsidRPr="009B77BB" w:rsidRDefault="00041044" w:rsidP="00041044">
      <w:pPr>
        <w:pStyle w:val="ListParagraph"/>
        <w:numPr>
          <w:ilvl w:val="0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 xml:space="preserve">Janice is unmarried and has two kids. </w:t>
      </w:r>
      <w:r w:rsidR="006B0DB7" w:rsidRPr="009B77BB">
        <w:rPr>
          <w:szCs w:val="24"/>
        </w:rPr>
        <w:t>She</w:t>
      </w:r>
      <w:r w:rsidRPr="009B77BB">
        <w:rPr>
          <w:szCs w:val="24"/>
        </w:rPr>
        <w:t xml:space="preserve"> earned $76,000 in wages last year, received $750 in interest from a savings account, and contributed $25,000 to a tax deferred savings account. Her itemized deductions are $19,600.</w:t>
      </w:r>
    </w:p>
    <w:p w14:paraId="05C087DB" w14:textId="77777777" w:rsidR="00041044" w:rsidRPr="009B77BB" w:rsidRDefault="00041044" w:rsidP="00041044">
      <w:pPr>
        <w:pStyle w:val="ListParagraph"/>
        <w:numPr>
          <w:ilvl w:val="1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D</w:t>
      </w:r>
      <w:r w:rsidR="006B0DB7" w:rsidRPr="009B77BB">
        <w:rPr>
          <w:szCs w:val="24"/>
        </w:rPr>
        <w:t>etermine Janice’s gross income.</w:t>
      </w:r>
    </w:p>
    <w:p w14:paraId="46288000" w14:textId="77777777" w:rsidR="00041044" w:rsidRPr="009B77BB" w:rsidRDefault="00041044" w:rsidP="00041044">
      <w:pPr>
        <w:pStyle w:val="ListParagraph"/>
        <w:numPr>
          <w:ilvl w:val="1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>Determine Janice’s adjusted gross income.</w:t>
      </w:r>
    </w:p>
    <w:p w14:paraId="1AC3569F" w14:textId="77777777" w:rsidR="00041044" w:rsidRPr="009B77BB" w:rsidRDefault="00041044" w:rsidP="00041044">
      <w:pPr>
        <w:pStyle w:val="ListParagraph"/>
        <w:numPr>
          <w:ilvl w:val="1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 xml:space="preserve">Should Janice take the standard deduction or itemize? Explain. </w:t>
      </w:r>
    </w:p>
    <w:p w14:paraId="52DEC456" w14:textId="77777777" w:rsidR="00041044" w:rsidRPr="009B77BB" w:rsidRDefault="00041044" w:rsidP="00041044">
      <w:pPr>
        <w:pStyle w:val="ListParagraph"/>
        <w:numPr>
          <w:ilvl w:val="1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t xml:space="preserve">Determine Janice’s taxable income. </w:t>
      </w:r>
    </w:p>
    <w:p w14:paraId="471F0862" w14:textId="77777777" w:rsidR="00EA565B" w:rsidRPr="009B77BB" w:rsidRDefault="00041044" w:rsidP="00EA565B">
      <w:pPr>
        <w:pStyle w:val="ListParagraph"/>
        <w:numPr>
          <w:ilvl w:val="1"/>
          <w:numId w:val="17"/>
        </w:numPr>
        <w:spacing w:after="160" w:line="259" w:lineRule="auto"/>
        <w:rPr>
          <w:szCs w:val="24"/>
        </w:rPr>
      </w:pPr>
      <w:r w:rsidRPr="009B77BB">
        <w:rPr>
          <w:szCs w:val="24"/>
        </w:rPr>
        <w:lastRenderedPageBreak/>
        <w:t xml:space="preserve">If Janice has $4,200 in child tax credits and had $6,300 withheld for taxes from her wages, will Janice owe </w:t>
      </w:r>
      <w:r w:rsidR="0078331B" w:rsidRPr="009B77BB">
        <w:rPr>
          <w:szCs w:val="24"/>
        </w:rPr>
        <w:t>money,</w:t>
      </w:r>
      <w:r w:rsidR="005632CC" w:rsidRPr="009B77BB">
        <w:rPr>
          <w:szCs w:val="24"/>
        </w:rPr>
        <w:t xml:space="preserve"> or will she receive a refund?</w:t>
      </w:r>
      <w:r w:rsidR="006B0DB7" w:rsidRPr="009B77BB">
        <w:rPr>
          <w:szCs w:val="24"/>
        </w:rPr>
        <w:t xml:space="preserve"> Calculate the amount.</w:t>
      </w:r>
    </w:p>
    <w:p w14:paraId="0C917C15" w14:textId="77777777" w:rsidR="00805F03" w:rsidRPr="009B77BB" w:rsidRDefault="00805F03" w:rsidP="00805F03">
      <w:pPr>
        <w:spacing w:after="160" w:line="259" w:lineRule="auto"/>
        <w:rPr>
          <w:szCs w:val="24"/>
        </w:rPr>
      </w:pPr>
    </w:p>
    <w:p w14:paraId="4451FB5C" w14:textId="77777777" w:rsidR="00805F03" w:rsidRPr="009B77BB" w:rsidRDefault="00805F03" w:rsidP="00805F03">
      <w:pPr>
        <w:pStyle w:val="Heading3"/>
        <w:rPr>
          <w:rFonts w:ascii="Cambria Math" w:hAnsi="Cambria Math"/>
          <w:sz w:val="24"/>
        </w:rPr>
      </w:pPr>
      <w:r w:rsidRPr="009B77BB">
        <w:rPr>
          <w:rFonts w:ascii="Cambria Math" w:hAnsi="Cambria Math"/>
          <w:sz w:val="24"/>
        </w:rPr>
        <w:t>Answers</w:t>
      </w:r>
    </w:p>
    <w:p w14:paraId="1824C813" w14:textId="7B6FB974" w:rsidR="00805F03" w:rsidRPr="009B77BB" w:rsidRDefault="009F09A1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>
        <w:rPr>
          <w:szCs w:val="24"/>
        </w:rPr>
        <w:t>A c</w:t>
      </w:r>
      <w:r w:rsidR="00805F03" w:rsidRPr="009B77BB">
        <w:rPr>
          <w:szCs w:val="24"/>
        </w:rPr>
        <w:t>redit</w:t>
      </w:r>
      <w:r>
        <w:rPr>
          <w:szCs w:val="24"/>
        </w:rPr>
        <w:t xml:space="preserve"> decreases your bill more. It decreases your bill by the full amount of the credit. A deduction only decreases your tax bill by a percentage</w:t>
      </w:r>
    </w:p>
    <w:p w14:paraId="561C3799" w14:textId="461C80A3" w:rsidR="00BB2770" w:rsidRPr="009B77BB" w:rsidRDefault="00BB2770" w:rsidP="00BB2770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>The amount of taxes owed is decrease by $500</w:t>
      </w:r>
      <w:r w:rsidR="009F09A1">
        <w:rPr>
          <w:rFonts w:cs="Arial"/>
          <w:color w:val="000000"/>
          <w:szCs w:val="24"/>
        </w:rPr>
        <w:t xml:space="preserve">. </w:t>
      </w:r>
    </w:p>
    <w:p w14:paraId="138DD95A" w14:textId="6E4F1617" w:rsidR="00BB2770" w:rsidRPr="009B77BB" w:rsidRDefault="00BB2770" w:rsidP="00BB2770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>The amount of taxes owed is decreased by $60</w:t>
      </w:r>
      <w:r w:rsidR="009F09A1">
        <w:rPr>
          <w:rFonts w:cs="Arial"/>
          <w:color w:val="000000"/>
          <w:szCs w:val="24"/>
        </w:rPr>
        <w:t xml:space="preserve"> because 12% of $500 is $60.</w:t>
      </w:r>
    </w:p>
    <w:p w14:paraId="43D81355" w14:textId="57E836D7" w:rsidR="00805F03" w:rsidRPr="009B77BB" w:rsidRDefault="00805F03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 w:rsidRPr="009B77BB">
        <w:rPr>
          <w:szCs w:val="24"/>
        </w:rPr>
        <w:t>No</w:t>
      </w:r>
      <w:r w:rsidR="009F09A1">
        <w:rPr>
          <w:szCs w:val="24"/>
        </w:rPr>
        <w:t xml:space="preserve">, you must choose to take either the standard deduction or itemized deductions. </w:t>
      </w:r>
    </w:p>
    <w:p w14:paraId="536A8236" w14:textId="362E459B" w:rsidR="00805F03" w:rsidRPr="009B77BB" w:rsidRDefault="00805F03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 w:rsidRPr="009B77BB">
        <w:rPr>
          <w:szCs w:val="24"/>
        </w:rPr>
        <w:t>Yes</w:t>
      </w:r>
      <w:r w:rsidR="009F09A1">
        <w:rPr>
          <w:szCs w:val="24"/>
        </w:rPr>
        <w:t xml:space="preserve">, you can </w:t>
      </w:r>
      <w:proofErr w:type="gramStart"/>
      <w:r w:rsidR="009F09A1">
        <w:rPr>
          <w:szCs w:val="24"/>
        </w:rPr>
        <w:t>make adjustments</w:t>
      </w:r>
      <w:proofErr w:type="gramEnd"/>
      <w:r w:rsidR="009F09A1">
        <w:rPr>
          <w:szCs w:val="24"/>
        </w:rPr>
        <w:t xml:space="preserve"> and take a deduction.  Adjustments to your income happen before deductions. </w:t>
      </w:r>
    </w:p>
    <w:p w14:paraId="381245C2" w14:textId="525ED8B1" w:rsidR="00805F03" w:rsidRPr="009B77BB" w:rsidRDefault="009F09A1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>
        <w:rPr>
          <w:szCs w:val="24"/>
        </w:rPr>
        <w:t xml:space="preserve">If you decide to take the standard deduction you determine that </w:t>
      </w:r>
      <w:r w:rsidR="00805F03" w:rsidRPr="009B77BB">
        <w:rPr>
          <w:szCs w:val="24"/>
        </w:rPr>
        <w:t>itemizing would</w:t>
      </w:r>
      <w:r>
        <w:rPr>
          <w:szCs w:val="24"/>
        </w:rPr>
        <w:t xml:space="preserve"> not </w:t>
      </w:r>
      <w:r w:rsidR="00805F03" w:rsidRPr="009B77BB">
        <w:rPr>
          <w:szCs w:val="24"/>
        </w:rPr>
        <w:t>save you more</w:t>
      </w:r>
      <w:r>
        <w:rPr>
          <w:szCs w:val="24"/>
        </w:rPr>
        <w:t xml:space="preserve"> money. </w:t>
      </w:r>
    </w:p>
    <w:p w14:paraId="300AEBC9" w14:textId="59FC0E4C" w:rsidR="00BB2770" w:rsidRPr="009B77BB" w:rsidRDefault="009F09A1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>
        <w:rPr>
          <w:rFonts w:cs="Arial"/>
          <w:color w:val="000000"/>
          <w:szCs w:val="24"/>
        </w:rPr>
        <w:t>She should i</w:t>
      </w:r>
      <w:r w:rsidR="00BB2770" w:rsidRPr="009B77BB">
        <w:rPr>
          <w:rFonts w:cs="Arial"/>
          <w:color w:val="000000"/>
          <w:szCs w:val="24"/>
        </w:rPr>
        <w:t>temize</w:t>
      </w:r>
      <w:r>
        <w:rPr>
          <w:rFonts w:cs="Arial"/>
          <w:color w:val="000000"/>
          <w:szCs w:val="24"/>
        </w:rPr>
        <w:t xml:space="preserve"> because itemizing reduces her taxable income by $13,000. The standard deduction would have reduced her taxable income by $12,000. </w:t>
      </w:r>
    </w:p>
    <w:p w14:paraId="2E043C5C" w14:textId="169DA6D7" w:rsidR="00805F03" w:rsidRPr="009B77BB" w:rsidRDefault="009F09A1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>
        <w:rPr>
          <w:szCs w:val="24"/>
        </w:rPr>
        <w:t xml:space="preserve">You can either file as married filing jointly or married filing separately. </w:t>
      </w:r>
    </w:p>
    <w:p w14:paraId="738C740E" w14:textId="5A4FC5C8" w:rsidR="00805F03" w:rsidRPr="009B77BB" w:rsidRDefault="00805F03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 w:rsidRPr="009B77BB">
        <w:rPr>
          <w:szCs w:val="24"/>
        </w:rPr>
        <w:t>No</w:t>
      </w:r>
      <w:r w:rsidR="00800A7B">
        <w:rPr>
          <w:szCs w:val="24"/>
        </w:rPr>
        <w:t>,</w:t>
      </w:r>
      <w:r w:rsidR="009F09A1">
        <w:rPr>
          <w:szCs w:val="24"/>
        </w:rPr>
        <w:t xml:space="preserve"> he should not be concerned</w:t>
      </w:r>
      <w:r w:rsidRPr="009B77BB">
        <w:rPr>
          <w:szCs w:val="24"/>
        </w:rPr>
        <w:t>, only the $1000 will be taxed at 22%. The rest of his income will be taxed at a lower level</w:t>
      </w:r>
    </w:p>
    <w:p w14:paraId="6E4D26BB" w14:textId="7743F188" w:rsidR="00BB2770" w:rsidRPr="009B77BB" w:rsidRDefault="009F09A1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>
        <w:rPr>
          <w:rFonts w:cs="Arial"/>
          <w:color w:val="000000"/>
          <w:szCs w:val="24"/>
        </w:rPr>
        <w:t xml:space="preserve">The first $9525 will be taxed at 10% resulting in </w:t>
      </w:r>
      <w:r w:rsidR="00BB2770" w:rsidRPr="009B77BB">
        <w:rPr>
          <w:rFonts w:cs="Arial"/>
          <w:color w:val="000000"/>
          <w:szCs w:val="24"/>
        </w:rPr>
        <w:t>$952.50</w:t>
      </w:r>
      <w:r>
        <w:rPr>
          <w:rFonts w:cs="Arial"/>
          <w:color w:val="000000"/>
          <w:szCs w:val="24"/>
        </w:rPr>
        <w:t xml:space="preserve"> owed in taxes</w:t>
      </w:r>
    </w:p>
    <w:p w14:paraId="20D3D8A2" w14:textId="59036145" w:rsidR="00BB2770" w:rsidRPr="009B77BB" w:rsidRDefault="00BA66B0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>
        <w:rPr>
          <w:rFonts w:cs="Arial"/>
          <w:color w:val="000000"/>
          <w:szCs w:val="24"/>
        </w:rPr>
        <w:t xml:space="preserve">There is a total of $29,175 between </w:t>
      </w:r>
      <w:r w:rsidRPr="009B77BB">
        <w:rPr>
          <w:rFonts w:cs="Arial"/>
          <w:color w:val="000000"/>
          <w:szCs w:val="24"/>
        </w:rPr>
        <w:t>$9,525 and $38,700</w:t>
      </w:r>
      <w:r>
        <w:rPr>
          <w:rFonts w:cs="Arial"/>
          <w:color w:val="000000"/>
          <w:szCs w:val="24"/>
        </w:rPr>
        <w:t xml:space="preserve">. 12% of $29,175 is </w:t>
      </w:r>
      <w:r w:rsidR="00BB2770" w:rsidRPr="009B77BB">
        <w:rPr>
          <w:rFonts w:cs="Arial"/>
          <w:color w:val="000000"/>
          <w:szCs w:val="24"/>
        </w:rPr>
        <w:t>$</w:t>
      </w:r>
      <w:r>
        <w:rPr>
          <w:rFonts w:cs="Arial"/>
          <w:color w:val="000000"/>
          <w:szCs w:val="24"/>
        </w:rPr>
        <w:t xml:space="preserve">3501. </w:t>
      </w:r>
    </w:p>
    <w:p w14:paraId="7A2A8CB3" w14:textId="30D6F756" w:rsidR="00805F03" w:rsidRPr="009B77BB" w:rsidRDefault="00BA66B0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>
        <w:rPr>
          <w:szCs w:val="24"/>
        </w:rPr>
        <w:t>$80,000 falls into the third tax bracket. The first two brackets resulted in $9525 and $3501. The third bracket has $41,300 being taxes at the higher rate of 22%. This results in a tax of $13,539.50</w:t>
      </w:r>
    </w:p>
    <w:p w14:paraId="4D64A4AA" w14:textId="41DB6C2B" w:rsidR="00805F03" w:rsidRPr="009B77BB" w:rsidRDefault="000D56C3" w:rsidP="00BB2770">
      <w:pPr>
        <w:pStyle w:val="ListParagraph"/>
        <w:spacing w:after="160" w:line="259" w:lineRule="auto"/>
        <w:ind w:left="1080"/>
        <w:rPr>
          <w:szCs w:val="24"/>
        </w:rPr>
      </w:pPr>
      <w:r w:rsidRPr="000D56C3">
        <w:rPr>
          <w:noProof/>
          <w:position w:val="-10"/>
          <w:szCs w:val="24"/>
        </w:rPr>
        <w:object w:dxaOrig="4360" w:dyaOrig="320" w14:anchorId="035E6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8pt;height:15.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54627110" r:id="rId9"/>
        </w:object>
      </w:r>
      <w:r w:rsidR="00BA66B0">
        <w:rPr>
          <w:noProof/>
          <w:szCs w:val="24"/>
        </w:rPr>
        <w:t>0</w:t>
      </w:r>
      <w:r w:rsidR="00805F03" w:rsidRPr="009B77BB">
        <w:rPr>
          <w:szCs w:val="24"/>
        </w:rPr>
        <w:t xml:space="preserve"> </w:t>
      </w:r>
    </w:p>
    <w:p w14:paraId="290DEE7E" w14:textId="143C3648" w:rsidR="00BB2770" w:rsidRPr="009B77BB" w:rsidRDefault="00BA66B0" w:rsidP="00BB2770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>$16,589 in taxes</w:t>
      </w:r>
      <w:r>
        <w:rPr>
          <w:rFonts w:cs="Arial"/>
          <w:color w:val="000000"/>
          <w:szCs w:val="24"/>
        </w:rPr>
        <w:t xml:space="preserve"> minus</w:t>
      </w:r>
      <w:r w:rsidRPr="009B77BB">
        <w:rPr>
          <w:rFonts w:cs="Arial"/>
          <w:color w:val="000000"/>
          <w:szCs w:val="24"/>
        </w:rPr>
        <w:t xml:space="preserve"> $13,456 </w:t>
      </w:r>
      <w:r w:rsidR="00E61FCC">
        <w:rPr>
          <w:rFonts w:cs="Arial"/>
          <w:color w:val="000000"/>
          <w:szCs w:val="24"/>
        </w:rPr>
        <w:t xml:space="preserve">for </w:t>
      </w:r>
      <w:r w:rsidRPr="009B77BB">
        <w:rPr>
          <w:rFonts w:cs="Arial"/>
          <w:color w:val="000000"/>
          <w:szCs w:val="24"/>
        </w:rPr>
        <w:t>withh</w:t>
      </w:r>
      <w:r w:rsidR="00E61FCC">
        <w:rPr>
          <w:rFonts w:cs="Arial"/>
          <w:color w:val="000000"/>
          <w:szCs w:val="24"/>
        </w:rPr>
        <w:t>oldings</w:t>
      </w:r>
      <w:r w:rsidRPr="009B77BB">
        <w:rPr>
          <w:rFonts w:cs="Arial"/>
          <w:color w:val="000000"/>
          <w:szCs w:val="24"/>
        </w:rPr>
        <w:t xml:space="preserve"> and they can claim an</w:t>
      </w:r>
      <w:r w:rsidR="00E61FCC">
        <w:rPr>
          <w:rFonts w:cs="Arial"/>
          <w:color w:val="000000"/>
          <w:szCs w:val="24"/>
        </w:rPr>
        <w:t>d</w:t>
      </w:r>
      <w:r w:rsidRPr="009B77BB">
        <w:rPr>
          <w:rFonts w:cs="Arial"/>
          <w:color w:val="000000"/>
          <w:szCs w:val="24"/>
        </w:rPr>
        <w:t xml:space="preserve"> $2,500 </w:t>
      </w:r>
      <w:r w:rsidR="00E61FCC">
        <w:rPr>
          <w:rFonts w:cs="Arial"/>
          <w:color w:val="000000"/>
          <w:szCs w:val="24"/>
        </w:rPr>
        <w:t xml:space="preserve">in credits. </w:t>
      </w:r>
      <w:r>
        <w:rPr>
          <w:rFonts w:cs="Arial"/>
          <w:color w:val="000000"/>
          <w:szCs w:val="24"/>
        </w:rPr>
        <w:t xml:space="preserve"> This leaves </w:t>
      </w:r>
      <w:r w:rsidR="00E61FCC">
        <w:rPr>
          <w:rFonts w:cs="Arial"/>
          <w:color w:val="000000"/>
          <w:szCs w:val="24"/>
        </w:rPr>
        <w:t>them</w:t>
      </w:r>
      <w:r>
        <w:rPr>
          <w:rFonts w:cs="Arial"/>
          <w:color w:val="000000"/>
          <w:szCs w:val="24"/>
        </w:rPr>
        <w:t xml:space="preserve"> o</w:t>
      </w:r>
      <w:r w:rsidR="00BB2770" w:rsidRPr="009B77BB">
        <w:rPr>
          <w:rFonts w:cs="Arial"/>
          <w:color w:val="000000"/>
          <w:szCs w:val="24"/>
        </w:rPr>
        <w:t>w</w:t>
      </w:r>
      <w:r>
        <w:rPr>
          <w:rFonts w:cs="Arial"/>
          <w:color w:val="000000"/>
          <w:szCs w:val="24"/>
        </w:rPr>
        <w:t>ing</w:t>
      </w:r>
      <w:r w:rsidR="00BB2770" w:rsidRPr="009B77BB">
        <w:rPr>
          <w:rFonts w:cs="Arial"/>
          <w:color w:val="000000"/>
          <w:szCs w:val="24"/>
        </w:rPr>
        <w:t xml:space="preserve"> $633</w:t>
      </w:r>
      <w:r>
        <w:rPr>
          <w:rFonts w:cs="Arial"/>
          <w:color w:val="000000"/>
          <w:szCs w:val="24"/>
        </w:rPr>
        <w:t>.</w:t>
      </w:r>
    </w:p>
    <w:p w14:paraId="16831E5C" w14:textId="64FB20BA" w:rsidR="00805F03" w:rsidRPr="009B77BB" w:rsidRDefault="00BA66B0" w:rsidP="00BB2770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 w:rsidRPr="009B77BB">
        <w:rPr>
          <w:rFonts w:cs="Arial"/>
          <w:color w:val="000000"/>
          <w:szCs w:val="24"/>
        </w:rPr>
        <w:t>$7,589 in taxes</w:t>
      </w:r>
      <w:r>
        <w:rPr>
          <w:rFonts w:cs="Arial"/>
          <w:color w:val="000000"/>
          <w:szCs w:val="24"/>
        </w:rPr>
        <w:t xml:space="preserve"> minus</w:t>
      </w:r>
      <w:r w:rsidRPr="009B77BB">
        <w:rPr>
          <w:rFonts w:cs="Arial"/>
          <w:color w:val="000000"/>
          <w:szCs w:val="24"/>
        </w:rPr>
        <w:t xml:space="preserve"> $6,456 </w:t>
      </w:r>
      <w:r w:rsidR="00E61FCC">
        <w:rPr>
          <w:rFonts w:cs="Arial"/>
          <w:color w:val="000000"/>
          <w:szCs w:val="24"/>
        </w:rPr>
        <w:t xml:space="preserve">for </w:t>
      </w:r>
      <w:r w:rsidRPr="009B77BB">
        <w:rPr>
          <w:rFonts w:cs="Arial"/>
          <w:color w:val="000000"/>
          <w:szCs w:val="24"/>
        </w:rPr>
        <w:t>with</w:t>
      </w:r>
      <w:r>
        <w:rPr>
          <w:rFonts w:cs="Arial"/>
          <w:color w:val="000000"/>
          <w:szCs w:val="24"/>
        </w:rPr>
        <w:t>holdings</w:t>
      </w:r>
      <w:r w:rsidRPr="009B77BB"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 xml:space="preserve">and </w:t>
      </w:r>
      <w:r w:rsidRPr="009B77BB">
        <w:rPr>
          <w:rFonts w:cs="Arial"/>
          <w:color w:val="000000"/>
          <w:szCs w:val="24"/>
        </w:rPr>
        <w:t xml:space="preserve">education credit of $1,980. </w:t>
      </w:r>
      <w:r>
        <w:rPr>
          <w:rFonts w:cs="Arial"/>
          <w:color w:val="000000"/>
          <w:szCs w:val="24"/>
        </w:rPr>
        <w:t>This leaves her r</w:t>
      </w:r>
      <w:r w:rsidR="00BB2770" w:rsidRPr="009B77BB">
        <w:rPr>
          <w:rFonts w:cs="Arial"/>
          <w:color w:val="000000"/>
          <w:szCs w:val="24"/>
        </w:rPr>
        <w:t>efunded $847</w:t>
      </w:r>
      <w:r w:rsidR="00E61FCC">
        <w:rPr>
          <w:rFonts w:cs="Arial"/>
          <w:color w:val="000000"/>
          <w:szCs w:val="24"/>
        </w:rPr>
        <w:t>.</w:t>
      </w:r>
      <w:r w:rsidR="00BB2770" w:rsidRPr="009B77BB">
        <w:rPr>
          <w:rFonts w:cs="Arial"/>
          <w:color w:val="000000"/>
          <w:szCs w:val="24"/>
        </w:rPr>
        <w:t xml:space="preserve"> </w:t>
      </w:r>
    </w:p>
    <w:p w14:paraId="3F3066F2" w14:textId="77777777" w:rsidR="00BB2770" w:rsidRPr="009B77BB" w:rsidRDefault="00BB2770" w:rsidP="00BB2770">
      <w:pPr>
        <w:pStyle w:val="ListParagraph"/>
        <w:spacing w:after="160" w:line="259" w:lineRule="auto"/>
        <w:ind w:left="1080"/>
        <w:rPr>
          <w:szCs w:val="24"/>
        </w:rPr>
      </w:pPr>
    </w:p>
    <w:p w14:paraId="3EEA1C3E" w14:textId="77777777" w:rsidR="00BB2770" w:rsidRPr="009B77BB" w:rsidRDefault="00BB2770" w:rsidP="00805F03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</w:p>
    <w:p w14:paraId="364A578E" w14:textId="5084B5D1" w:rsidR="00805F03" w:rsidRPr="009B77BB" w:rsidRDefault="00E61FCC" w:rsidP="00805F03">
      <w:pPr>
        <w:pStyle w:val="ListParagraph"/>
        <w:numPr>
          <w:ilvl w:val="1"/>
          <w:numId w:val="36"/>
        </w:numPr>
        <w:spacing w:after="160" w:line="259" w:lineRule="auto"/>
        <w:rPr>
          <w:szCs w:val="24"/>
        </w:rPr>
      </w:pPr>
      <w:r>
        <w:rPr>
          <w:noProof/>
          <w:szCs w:val="24"/>
        </w:rPr>
        <w:t xml:space="preserve">Take the income muins the adjustments </w:t>
      </w:r>
      <w:r w:rsidR="000D56C3" w:rsidRPr="000D56C3">
        <w:rPr>
          <w:noProof/>
          <w:position w:val="-8"/>
          <w:szCs w:val="24"/>
        </w:rPr>
        <w:object w:dxaOrig="2720" w:dyaOrig="300" w14:anchorId="269C1492">
          <v:shape id="_x0000_i1026" type="#_x0000_t75" alt="" style="width:136pt;height:14.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54627111" r:id="rId11"/>
        </w:object>
      </w:r>
      <w:r w:rsidR="00805F03" w:rsidRPr="009B77BB">
        <w:rPr>
          <w:szCs w:val="24"/>
        </w:rPr>
        <w:t xml:space="preserve"> </w:t>
      </w:r>
      <w:r>
        <w:rPr>
          <w:szCs w:val="24"/>
        </w:rPr>
        <w:br/>
        <w:t>Their adjusted gross income is $119,400</w:t>
      </w:r>
    </w:p>
    <w:p w14:paraId="5D0DC50A" w14:textId="75E53273" w:rsidR="00805F03" w:rsidRPr="009B77BB" w:rsidRDefault="00805F03" w:rsidP="00805F03">
      <w:pPr>
        <w:pStyle w:val="ListParagraph"/>
        <w:numPr>
          <w:ilvl w:val="1"/>
          <w:numId w:val="36"/>
        </w:numPr>
        <w:spacing w:after="160" w:line="259" w:lineRule="auto"/>
        <w:rPr>
          <w:szCs w:val="24"/>
        </w:rPr>
      </w:pPr>
      <w:r w:rsidRPr="009B77BB">
        <w:rPr>
          <w:szCs w:val="24"/>
        </w:rPr>
        <w:t>They should take the standard deduction</w:t>
      </w:r>
      <w:r w:rsidR="00E61FCC">
        <w:rPr>
          <w:szCs w:val="24"/>
        </w:rPr>
        <w:t xml:space="preserve"> because itemizing saves them less</w:t>
      </w:r>
    </w:p>
    <w:p w14:paraId="744D0465" w14:textId="77777777" w:rsidR="00805F03" w:rsidRPr="009B77BB" w:rsidRDefault="00805F03" w:rsidP="00805F03">
      <w:pPr>
        <w:pStyle w:val="ListParagraph"/>
        <w:numPr>
          <w:ilvl w:val="1"/>
          <w:numId w:val="36"/>
        </w:numPr>
        <w:spacing w:after="160" w:line="259" w:lineRule="auto"/>
        <w:rPr>
          <w:szCs w:val="24"/>
        </w:rPr>
      </w:pPr>
      <w:r w:rsidRPr="009B77BB">
        <w:rPr>
          <w:szCs w:val="24"/>
        </w:rPr>
        <w:t>Taxable income</w:t>
      </w:r>
      <w:r w:rsidR="000D56C3" w:rsidRPr="000D56C3">
        <w:rPr>
          <w:noProof/>
          <w:position w:val="-8"/>
          <w:szCs w:val="24"/>
        </w:rPr>
        <w:object w:dxaOrig="2640" w:dyaOrig="280" w14:anchorId="154D7433">
          <v:shape id="_x0000_i1027" type="#_x0000_t75" alt="" style="width:132pt;height:14.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54627112" r:id="rId13"/>
        </w:object>
      </w:r>
      <w:r w:rsidRPr="009B77BB">
        <w:rPr>
          <w:szCs w:val="24"/>
        </w:rPr>
        <w:t xml:space="preserve"> </w:t>
      </w:r>
    </w:p>
    <w:p w14:paraId="058F0E37" w14:textId="77777777" w:rsidR="00E61FCC" w:rsidRDefault="000D56C3" w:rsidP="00805F03">
      <w:pPr>
        <w:pStyle w:val="ListParagraph"/>
        <w:spacing w:after="160" w:line="259" w:lineRule="auto"/>
        <w:ind w:left="2520"/>
        <w:rPr>
          <w:szCs w:val="24"/>
        </w:rPr>
      </w:pPr>
      <w:r w:rsidRPr="000D56C3">
        <w:rPr>
          <w:noProof/>
          <w:position w:val="-10"/>
          <w:szCs w:val="24"/>
        </w:rPr>
        <w:object w:dxaOrig="4780" w:dyaOrig="320" w14:anchorId="6ABE667D">
          <v:shape id="_x0000_i1028" type="#_x0000_t75" alt="" style="width:239pt;height:15.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654627113" r:id="rId15"/>
        </w:object>
      </w:r>
      <w:r w:rsidRPr="000D56C3">
        <w:rPr>
          <w:noProof/>
          <w:szCs w:val="24"/>
        </w:rPr>
        <w:object w:dxaOrig="100" w:dyaOrig="120" w14:anchorId="26647BC5">
          <v:shape id="_x0000_i1029" type="#_x0000_t75" alt="" style="width:6pt;height:6.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54627114" r:id="rId17"/>
        </w:object>
      </w:r>
      <w:r w:rsidR="00805F03" w:rsidRPr="009B77BB">
        <w:rPr>
          <w:szCs w:val="24"/>
        </w:rPr>
        <w:t xml:space="preserve"> </w:t>
      </w:r>
    </w:p>
    <w:p w14:paraId="49AE88E2" w14:textId="66C94671" w:rsidR="00805F03" w:rsidRPr="009B77BB" w:rsidRDefault="00E61FCC" w:rsidP="00805F03">
      <w:pPr>
        <w:pStyle w:val="ListParagraph"/>
        <w:spacing w:after="160" w:line="259" w:lineRule="auto"/>
        <w:ind w:left="2520"/>
        <w:rPr>
          <w:szCs w:val="24"/>
        </w:rPr>
      </w:pPr>
      <w:r>
        <w:rPr>
          <w:szCs w:val="24"/>
        </w:rPr>
        <w:t>They owe $17,185.50 in taxes</w:t>
      </w:r>
      <w:r w:rsidR="00805F03" w:rsidRPr="009B77BB">
        <w:rPr>
          <w:szCs w:val="24"/>
        </w:rPr>
        <w:t xml:space="preserve"> </w:t>
      </w:r>
    </w:p>
    <w:p w14:paraId="47C6190C" w14:textId="644298B2" w:rsidR="00805F03" w:rsidRPr="009B77BB" w:rsidRDefault="000D56C3" w:rsidP="00805F03">
      <w:pPr>
        <w:pStyle w:val="ListParagraph"/>
        <w:numPr>
          <w:ilvl w:val="1"/>
          <w:numId w:val="36"/>
        </w:numPr>
        <w:spacing w:after="160" w:line="259" w:lineRule="auto"/>
        <w:rPr>
          <w:szCs w:val="24"/>
        </w:rPr>
      </w:pPr>
      <w:r w:rsidRPr="000D56C3">
        <w:rPr>
          <w:noProof/>
          <w:position w:val="-8"/>
          <w:szCs w:val="24"/>
        </w:rPr>
        <w:object w:dxaOrig="3080" w:dyaOrig="300" w14:anchorId="58B986B5">
          <v:shape id="_x0000_i1030" type="#_x0000_t75" alt="" style="width:154.5pt;height:14.5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54627115" r:id="rId19"/>
        </w:object>
      </w:r>
      <w:r w:rsidR="00805F03" w:rsidRPr="009B77BB">
        <w:rPr>
          <w:szCs w:val="24"/>
        </w:rPr>
        <w:t xml:space="preserve"> </w:t>
      </w:r>
      <w:r w:rsidR="00E61FCC">
        <w:rPr>
          <w:szCs w:val="24"/>
        </w:rPr>
        <w:t xml:space="preserve">Take the taxes owed minus credits and withholdings. This leaves them with a bill of $2,285.50 that they still need to pay in taxes. </w:t>
      </w:r>
      <w:r w:rsidR="00805F03" w:rsidRPr="009B77BB">
        <w:rPr>
          <w:szCs w:val="24"/>
        </w:rPr>
        <w:br/>
      </w:r>
    </w:p>
    <w:p w14:paraId="1CCFE739" w14:textId="2A6CEC6B" w:rsidR="00E61FCC" w:rsidRPr="00800A7B" w:rsidRDefault="00E61FCC" w:rsidP="00E61FCC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 w:rsidRPr="00E61FCC">
        <w:rPr>
          <w:rFonts w:cs="Arial"/>
          <w:color w:val="000000"/>
        </w:rPr>
        <w:t>SINGLE CASE: </w:t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 xml:space="preserve">Francis: Taxable Income = 35000-7000-12000 = $16,000 </w:t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 xml:space="preserve">Tax from Table = 952.5+0.12*(16000-9525) = $1,729.50 </w:t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>Owed/Refund = 1729.50 – 14000-4000 = -$ 16,270.50 </w:t>
      </w:r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 xml:space="preserve">Edward: Taxable Income = 40000-3000-12000 = $25,000 </w:t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 xml:space="preserve">Tax from Table = 952.50+0.12*(25000-9525) = $2,809.50 </w:t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>Owed/Refund = 2809.50 -5500-5000 = - $7,690.50 </w:t>
      </w:r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>Altogether, they will get a 16270.50+7690.50 = $23,961 refund. </w:t>
      </w:r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 xml:space="preserve">MARRIED CASE: </w:t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 xml:space="preserve">Taxable income = (35000+40000) – (7000+3000) – 24000 = $41,000 </w:t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 xml:space="preserve">Tax from Table = 1905 + 0.12*(41000-19050) = $4,539 </w:t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>Owed/Refund = 4539 – (14000 + 5500) – (4000+5000) = - $23,961 </w:t>
      </w:r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 w:rsidRPr="00E61FCC">
        <w:rPr>
          <w:rFonts w:cs="Arial"/>
          <w:color w:val="000000"/>
        </w:rPr>
        <w:t>Same either way! No marriage penalty unless it takes away credits.</w:t>
      </w:r>
      <w:r w:rsidR="00800A7B">
        <w:rPr>
          <w:rFonts w:cs="Arial"/>
          <w:color w:val="000000"/>
        </w:rPr>
        <w:br/>
      </w:r>
    </w:p>
    <w:p w14:paraId="0DB969A0" w14:textId="68F6ACCB" w:rsidR="00800A7B" w:rsidRPr="00800A7B" w:rsidRDefault="00800A7B" w:rsidP="00800A7B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>
        <w:rPr>
          <w:rFonts w:cs="Arial"/>
          <w:color w:val="000000"/>
        </w:rPr>
        <w:t xml:space="preserve">A) </w:t>
      </w:r>
      <w:r w:rsidRPr="00800A7B">
        <w:rPr>
          <w:rFonts w:cs="Arial"/>
          <w:color w:val="000000"/>
        </w:rPr>
        <w:t>Gross Income= 76000+750 = $76,750</w:t>
      </w:r>
      <w:r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br/>
      </w:r>
      <w:r w:rsidRPr="00800A7B">
        <w:rPr>
          <w:rFonts w:cs="Arial"/>
          <w:color w:val="000000"/>
        </w:rPr>
        <w:t>B) Adjusted Gross Income = 76750-25000 = $51,750 </w:t>
      </w:r>
      <w:r>
        <w:rPr>
          <w:rFonts w:cs="Arial"/>
          <w:color w:val="000000"/>
        </w:rPr>
        <w:br/>
      </w:r>
      <w:r w:rsidRPr="00800A7B">
        <w:rPr>
          <w:rFonts w:cs="Arial"/>
          <w:color w:val="000000"/>
        </w:rPr>
        <w:t>C) She should take itemized deductions since they are greater than the standard deduction for head of household. </w:t>
      </w:r>
      <w:r>
        <w:rPr>
          <w:rFonts w:cs="Arial"/>
          <w:color w:val="000000"/>
        </w:rPr>
        <w:br/>
      </w:r>
      <w:r w:rsidRPr="00800A7B">
        <w:rPr>
          <w:rFonts w:cs="Arial"/>
          <w:color w:val="000000"/>
        </w:rPr>
        <w:t>D) Taxable Income = 51750-19600 = $32,150 </w:t>
      </w:r>
    </w:p>
    <w:p w14:paraId="1C320A9A" w14:textId="282625D7" w:rsidR="00805F03" w:rsidRPr="00800A7B" w:rsidRDefault="00800A7B" w:rsidP="00800A7B">
      <w:pPr>
        <w:pStyle w:val="ListParagraph"/>
        <w:spacing w:after="160" w:line="259" w:lineRule="auto"/>
        <w:ind w:left="1080"/>
        <w:rPr>
          <w:szCs w:val="24"/>
        </w:rPr>
      </w:pPr>
      <w:r w:rsidRPr="00800A7B">
        <w:rPr>
          <w:rFonts w:cs="Arial"/>
          <w:color w:val="000000"/>
        </w:rPr>
        <w:t>E) Tax from Table = 1360+0.12*(32150-13600) = $3,586 Owed/Refund = 3586 – 4200 – 6300 = - $6,914 Janice will receive a refund for $6,914</w:t>
      </w:r>
    </w:p>
    <w:p w14:paraId="46CD7CFA" w14:textId="77777777" w:rsidR="00805F03" w:rsidRPr="009B77BB" w:rsidRDefault="00805F03" w:rsidP="00805F03">
      <w:pPr>
        <w:spacing w:after="160" w:line="259" w:lineRule="auto"/>
        <w:rPr>
          <w:szCs w:val="24"/>
        </w:rPr>
      </w:pPr>
    </w:p>
    <w:sectPr w:rsidR="00805F03" w:rsidRPr="009B77BB" w:rsidSect="007D7B96">
      <w:headerReference w:type="default" r:id="rId20"/>
      <w:headerReference w:type="first" r:id="rId21"/>
      <w:footerReference w:type="first" r:id="rId22"/>
      <w:pgSz w:w="12240" w:h="15840"/>
      <w:pgMar w:top="1440" w:right="1080" w:bottom="1080" w:left="1080" w:header="720" w:footer="720" w:gutter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AF6AD" w14:textId="77777777" w:rsidR="00141D01" w:rsidRDefault="00141D01" w:rsidP="008C3A10">
      <w:pPr>
        <w:spacing w:before="0" w:after="0"/>
      </w:pPr>
      <w:r>
        <w:separator/>
      </w:r>
    </w:p>
  </w:endnote>
  <w:endnote w:type="continuationSeparator" w:id="0">
    <w:p w14:paraId="28687F9B" w14:textId="77777777" w:rsidR="00141D01" w:rsidRDefault="00141D01" w:rsidP="008C3A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F09AF" w14:textId="77777777" w:rsidR="00F33DC1" w:rsidRPr="00D72126" w:rsidRDefault="00F33DC1" w:rsidP="00D72126">
    <w:pPr>
      <w:pStyle w:val="Footer"/>
    </w:pPr>
    <w:r w:rsidRPr="00D72126">
      <w:rPr>
        <w:rFonts w:ascii="Calibri Light" w:hAnsi="Calibri Light" w:cs="Calibri Light"/>
        <w:color w:val="222222"/>
        <w:shd w:val="clear" w:color="auto" w:fill="FFFFFF"/>
      </w:rPr>
      <w:t>Section 2.</w:t>
    </w:r>
    <w:r>
      <w:rPr>
        <w:rFonts w:ascii="Calibri Light" w:hAnsi="Calibri Light" w:cs="Calibri Light"/>
        <w:color w:val="222222"/>
        <w:shd w:val="clear" w:color="auto" w:fill="FFFFFF"/>
      </w:rPr>
      <w:t>5</w:t>
    </w:r>
    <w:r w:rsidRPr="00D72126">
      <w:rPr>
        <w:rFonts w:ascii="Calibri Light" w:hAnsi="Calibri Light" w:cs="Calibri Light"/>
        <w:color w:val="222222"/>
        <w:shd w:val="clear" w:color="auto" w:fill="FFFFFF"/>
      </w:rPr>
      <w:t xml:space="preserve"> is licensed by Portland Community College under </w:t>
    </w:r>
    <w:hyperlink r:id="rId1" w:tgtFrame="_blank" w:history="1">
      <w:r w:rsidRPr="00D72126">
        <w:rPr>
          <w:rFonts w:ascii="Calibri Light" w:hAnsi="Calibri Light" w:cs="Calibri Light"/>
          <w:color w:val="0000FF"/>
          <w:u w:val="single"/>
          <w:shd w:val="clear" w:color="auto" w:fill="FFFFFF"/>
        </w:rPr>
        <w:t>CC-BY-SA 3.0</w:t>
      </w:r>
    </w:hyperlink>
    <w:r w:rsidRPr="00D72126">
      <w:rPr>
        <w:rFonts w:ascii="Calibri Light" w:hAnsi="Calibri Light" w:cs="Calibri Light"/>
        <w:color w:val="222222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2650" w14:textId="77777777" w:rsidR="00141D01" w:rsidRDefault="00141D01" w:rsidP="008C3A10">
      <w:pPr>
        <w:spacing w:before="0" w:after="0"/>
      </w:pPr>
      <w:r>
        <w:separator/>
      </w:r>
    </w:p>
  </w:footnote>
  <w:footnote w:type="continuationSeparator" w:id="0">
    <w:p w14:paraId="32FF92A6" w14:textId="77777777" w:rsidR="00141D01" w:rsidRDefault="00141D01" w:rsidP="008C3A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81FB1" w14:textId="77777777" w:rsidR="00F33DC1" w:rsidRPr="000079D2" w:rsidRDefault="00F33DC1" w:rsidP="00B3040E">
    <w:pPr>
      <w:pStyle w:val="Header"/>
      <w:tabs>
        <w:tab w:val="clear" w:pos="4680"/>
        <w:tab w:val="clear" w:pos="9360"/>
        <w:tab w:val="left" w:pos="7597"/>
      </w:tabs>
      <w:jc w:val="right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2.5 Income Taxes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17A6" w14:textId="77777777" w:rsidR="00F33DC1" w:rsidRPr="007D10BA" w:rsidRDefault="00F33DC1" w:rsidP="007D10BA">
    <w:pPr>
      <w:pStyle w:val="Header"/>
      <w:jc w:val="right"/>
      <w:rPr>
        <w:rFonts w:asciiTheme="majorHAnsi" w:hAnsiTheme="majorHAnsi" w:cstheme="majorHAnsi"/>
      </w:rPr>
    </w:pPr>
    <w:r w:rsidRPr="007D10BA">
      <w:rPr>
        <w:rFonts w:asciiTheme="majorHAnsi" w:hAnsiTheme="majorHAnsi" w:cstheme="majorHAnsi"/>
      </w:rPr>
      <w:t>2.5 Income Taxes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6D8B"/>
    <w:multiLevelType w:val="hybridMultilevel"/>
    <w:tmpl w:val="64FC81F8"/>
    <w:lvl w:ilvl="0" w:tplc="E58EFC3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7647"/>
    <w:multiLevelType w:val="hybridMultilevel"/>
    <w:tmpl w:val="E2B03D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517FE8"/>
    <w:multiLevelType w:val="multilevel"/>
    <w:tmpl w:val="9B7C5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127E0"/>
    <w:multiLevelType w:val="hybridMultilevel"/>
    <w:tmpl w:val="91C4A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9F7424"/>
    <w:multiLevelType w:val="hybridMultilevel"/>
    <w:tmpl w:val="35A0A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336DFC"/>
    <w:multiLevelType w:val="hybridMultilevel"/>
    <w:tmpl w:val="79AC2D32"/>
    <w:lvl w:ilvl="0" w:tplc="E58EFC3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A15E0"/>
    <w:multiLevelType w:val="hybridMultilevel"/>
    <w:tmpl w:val="B3068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8D37BA"/>
    <w:multiLevelType w:val="hybridMultilevel"/>
    <w:tmpl w:val="52A8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74313"/>
    <w:multiLevelType w:val="hybridMultilevel"/>
    <w:tmpl w:val="4CD265D4"/>
    <w:lvl w:ilvl="0" w:tplc="9D84491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04D9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F82979"/>
    <w:multiLevelType w:val="hybridMultilevel"/>
    <w:tmpl w:val="A962A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A30FE"/>
    <w:multiLevelType w:val="multilevel"/>
    <w:tmpl w:val="5A18A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ECF725A"/>
    <w:multiLevelType w:val="hybridMultilevel"/>
    <w:tmpl w:val="579461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D128F6"/>
    <w:multiLevelType w:val="hybridMultilevel"/>
    <w:tmpl w:val="E7BA5DB4"/>
    <w:lvl w:ilvl="0" w:tplc="4C2ED99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3310A"/>
    <w:multiLevelType w:val="hybridMultilevel"/>
    <w:tmpl w:val="A864B81A"/>
    <w:lvl w:ilvl="0" w:tplc="6A883C1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D4390"/>
    <w:multiLevelType w:val="hybridMultilevel"/>
    <w:tmpl w:val="B2362DF0"/>
    <w:lvl w:ilvl="0" w:tplc="ABEE7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6616A4"/>
    <w:multiLevelType w:val="hybridMultilevel"/>
    <w:tmpl w:val="103AE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81691E"/>
    <w:multiLevelType w:val="multilevel"/>
    <w:tmpl w:val="C6B8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646F8"/>
    <w:multiLevelType w:val="hybridMultilevel"/>
    <w:tmpl w:val="D0EC85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E0C27"/>
    <w:multiLevelType w:val="hybridMultilevel"/>
    <w:tmpl w:val="BBA09B38"/>
    <w:lvl w:ilvl="0" w:tplc="E58EFC3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84556E"/>
    <w:multiLevelType w:val="multilevel"/>
    <w:tmpl w:val="4642C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A6E7398"/>
    <w:multiLevelType w:val="hybridMultilevel"/>
    <w:tmpl w:val="4CD265D4"/>
    <w:lvl w:ilvl="0" w:tplc="9D84491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04D9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7A6B3E"/>
    <w:multiLevelType w:val="hybridMultilevel"/>
    <w:tmpl w:val="B2F2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F4CC9"/>
    <w:multiLevelType w:val="hybridMultilevel"/>
    <w:tmpl w:val="9B5EE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82430C"/>
    <w:multiLevelType w:val="hybridMultilevel"/>
    <w:tmpl w:val="D5C47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9464E4"/>
    <w:multiLevelType w:val="multilevel"/>
    <w:tmpl w:val="8FC87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F3B0B"/>
    <w:multiLevelType w:val="hybridMultilevel"/>
    <w:tmpl w:val="8D824C98"/>
    <w:lvl w:ilvl="0" w:tplc="E58EFC3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614BCE"/>
    <w:multiLevelType w:val="hybridMultilevel"/>
    <w:tmpl w:val="B784E654"/>
    <w:lvl w:ilvl="0" w:tplc="E58EFC3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CC2D3D"/>
    <w:multiLevelType w:val="multilevel"/>
    <w:tmpl w:val="8B3A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545C15"/>
    <w:multiLevelType w:val="hybridMultilevel"/>
    <w:tmpl w:val="BC6C0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9B6EEF"/>
    <w:multiLevelType w:val="hybridMultilevel"/>
    <w:tmpl w:val="15ACEABA"/>
    <w:lvl w:ilvl="0" w:tplc="5606B038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10105B"/>
    <w:multiLevelType w:val="hybridMultilevel"/>
    <w:tmpl w:val="E3861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7C0EE8"/>
    <w:multiLevelType w:val="multilevel"/>
    <w:tmpl w:val="0C2C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95EFE"/>
    <w:multiLevelType w:val="hybridMultilevel"/>
    <w:tmpl w:val="F37C974E"/>
    <w:lvl w:ilvl="0" w:tplc="66BA7EC0">
      <w:start w:val="1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theme="minorBidi" w:hint="default"/>
        <w:color w:val="auto"/>
      </w:rPr>
    </w:lvl>
    <w:lvl w:ilvl="1" w:tplc="2E1675D6">
      <w:start w:val="1"/>
      <w:numFmt w:val="lowerLetter"/>
      <w:lvlText w:val="%2."/>
      <w:lvlJc w:val="left"/>
      <w:pPr>
        <w:ind w:left="1440" w:hanging="360"/>
      </w:pPr>
      <w:rPr>
        <w:rFonts w:ascii="Cambria Math" w:hAnsi="Cambria Math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50E77"/>
    <w:multiLevelType w:val="multilevel"/>
    <w:tmpl w:val="39CA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4D115B"/>
    <w:multiLevelType w:val="hybridMultilevel"/>
    <w:tmpl w:val="E59AC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7"/>
    <w:lvlOverride w:ilvl="0">
      <w:lvl w:ilvl="0">
        <w:numFmt w:val="lowerLetter"/>
        <w:lvlText w:val="%1."/>
        <w:lvlJc w:val="left"/>
      </w:lvl>
    </w:lvlOverride>
  </w:num>
  <w:num w:numId="4">
    <w:abstractNumId w:val="31"/>
    <w:lvlOverride w:ilvl="0">
      <w:lvl w:ilvl="0">
        <w:numFmt w:val="lowerLetter"/>
        <w:lvlText w:val="%1."/>
        <w:lvlJc w:val="left"/>
      </w:lvl>
    </w:lvlOverride>
  </w:num>
  <w:num w:numId="5">
    <w:abstractNumId w:val="16"/>
    <w:lvlOverride w:ilvl="0">
      <w:lvl w:ilvl="0">
        <w:numFmt w:val="lowerLetter"/>
        <w:lvlText w:val="%1."/>
        <w:lvlJc w:val="left"/>
      </w:lvl>
    </w:lvlOverride>
  </w:num>
  <w:num w:numId="6">
    <w:abstractNumId w:val="33"/>
    <w:lvlOverride w:ilvl="0">
      <w:lvl w:ilvl="0">
        <w:numFmt w:val="lowerLetter"/>
        <w:lvlText w:val="%1."/>
        <w:lvlJc w:val="left"/>
      </w:lvl>
    </w:lvlOverride>
  </w:num>
  <w:num w:numId="7">
    <w:abstractNumId w:val="20"/>
  </w:num>
  <w:num w:numId="8">
    <w:abstractNumId w:val="11"/>
  </w:num>
  <w:num w:numId="9">
    <w:abstractNumId w:val="1"/>
  </w:num>
  <w:num w:numId="10">
    <w:abstractNumId w:val="19"/>
  </w:num>
  <w:num w:numId="11">
    <w:abstractNumId w:val="24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1"/>
  </w:num>
  <w:num w:numId="18">
    <w:abstractNumId w:val="6"/>
  </w:num>
  <w:num w:numId="19">
    <w:abstractNumId w:val="34"/>
  </w:num>
  <w:num w:numId="20">
    <w:abstractNumId w:val="15"/>
  </w:num>
  <w:num w:numId="21">
    <w:abstractNumId w:val="4"/>
  </w:num>
  <w:num w:numId="22">
    <w:abstractNumId w:val="17"/>
  </w:num>
  <w:num w:numId="23">
    <w:abstractNumId w:val="18"/>
  </w:num>
  <w:num w:numId="24">
    <w:abstractNumId w:val="0"/>
  </w:num>
  <w:num w:numId="25">
    <w:abstractNumId w:val="5"/>
  </w:num>
  <w:num w:numId="26">
    <w:abstractNumId w:val="25"/>
  </w:num>
  <w:num w:numId="27">
    <w:abstractNumId w:val="26"/>
  </w:num>
  <w:num w:numId="28">
    <w:abstractNumId w:val="23"/>
  </w:num>
  <w:num w:numId="29">
    <w:abstractNumId w:val="13"/>
  </w:num>
  <w:num w:numId="30">
    <w:abstractNumId w:val="32"/>
  </w:num>
  <w:num w:numId="31">
    <w:abstractNumId w:val="9"/>
  </w:num>
  <w:num w:numId="32">
    <w:abstractNumId w:val="12"/>
  </w:num>
  <w:num w:numId="33">
    <w:abstractNumId w:val="7"/>
  </w:num>
  <w:num w:numId="34">
    <w:abstractNumId w:val="8"/>
  </w:num>
  <w:num w:numId="35">
    <w:abstractNumId w:val="29"/>
  </w:num>
  <w:num w:numId="36">
    <w:abstractNumId w:val="1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42"/>
    <w:rsid w:val="000022CE"/>
    <w:rsid w:val="00003963"/>
    <w:rsid w:val="00004E87"/>
    <w:rsid w:val="00005734"/>
    <w:rsid w:val="0000661D"/>
    <w:rsid w:val="0000695A"/>
    <w:rsid w:val="000079D2"/>
    <w:rsid w:val="000113D5"/>
    <w:rsid w:val="00022164"/>
    <w:rsid w:val="0002549A"/>
    <w:rsid w:val="00030DC2"/>
    <w:rsid w:val="000329C0"/>
    <w:rsid w:val="00032DB8"/>
    <w:rsid w:val="00041044"/>
    <w:rsid w:val="000429C5"/>
    <w:rsid w:val="00045596"/>
    <w:rsid w:val="000468C9"/>
    <w:rsid w:val="000503B5"/>
    <w:rsid w:val="000542CA"/>
    <w:rsid w:val="000559D0"/>
    <w:rsid w:val="000623E2"/>
    <w:rsid w:val="0006332D"/>
    <w:rsid w:val="000718F3"/>
    <w:rsid w:val="0007426B"/>
    <w:rsid w:val="00075F04"/>
    <w:rsid w:val="00082010"/>
    <w:rsid w:val="00092121"/>
    <w:rsid w:val="0009263A"/>
    <w:rsid w:val="000979A5"/>
    <w:rsid w:val="000A34FA"/>
    <w:rsid w:val="000A502C"/>
    <w:rsid w:val="000B2614"/>
    <w:rsid w:val="000B38B8"/>
    <w:rsid w:val="000C11DE"/>
    <w:rsid w:val="000C1B32"/>
    <w:rsid w:val="000C35B3"/>
    <w:rsid w:val="000C3F56"/>
    <w:rsid w:val="000D077E"/>
    <w:rsid w:val="000D56C3"/>
    <w:rsid w:val="000D5ABD"/>
    <w:rsid w:val="000E5C76"/>
    <w:rsid w:val="000F1E56"/>
    <w:rsid w:val="000F53B2"/>
    <w:rsid w:val="00102A2A"/>
    <w:rsid w:val="00105F50"/>
    <w:rsid w:val="00116BBE"/>
    <w:rsid w:val="00124151"/>
    <w:rsid w:val="00132861"/>
    <w:rsid w:val="00141D01"/>
    <w:rsid w:val="001455BF"/>
    <w:rsid w:val="00160BED"/>
    <w:rsid w:val="00160E49"/>
    <w:rsid w:val="0016240B"/>
    <w:rsid w:val="00180774"/>
    <w:rsid w:val="00185C4D"/>
    <w:rsid w:val="001957F9"/>
    <w:rsid w:val="001C4DAA"/>
    <w:rsid w:val="001D31CC"/>
    <w:rsid w:val="001D60BB"/>
    <w:rsid w:val="001E0A26"/>
    <w:rsid w:val="001E398F"/>
    <w:rsid w:val="001F07AE"/>
    <w:rsid w:val="00206AF7"/>
    <w:rsid w:val="00207ADD"/>
    <w:rsid w:val="00212762"/>
    <w:rsid w:val="00223E30"/>
    <w:rsid w:val="00232CF7"/>
    <w:rsid w:val="00233144"/>
    <w:rsid w:val="00240053"/>
    <w:rsid w:val="002528DD"/>
    <w:rsid w:val="002544B5"/>
    <w:rsid w:val="0025759C"/>
    <w:rsid w:val="0026229D"/>
    <w:rsid w:val="00266EAE"/>
    <w:rsid w:val="00273224"/>
    <w:rsid w:val="00273E4E"/>
    <w:rsid w:val="002844CC"/>
    <w:rsid w:val="002920D6"/>
    <w:rsid w:val="002B1A68"/>
    <w:rsid w:val="002B2245"/>
    <w:rsid w:val="002B684D"/>
    <w:rsid w:val="002B710C"/>
    <w:rsid w:val="002D201B"/>
    <w:rsid w:val="002D627C"/>
    <w:rsid w:val="002D63C5"/>
    <w:rsid w:val="002D6BA3"/>
    <w:rsid w:val="002E2336"/>
    <w:rsid w:val="002F575D"/>
    <w:rsid w:val="003009C6"/>
    <w:rsid w:val="003071D0"/>
    <w:rsid w:val="00310E0E"/>
    <w:rsid w:val="00312006"/>
    <w:rsid w:val="00322BD3"/>
    <w:rsid w:val="003278B3"/>
    <w:rsid w:val="00341C39"/>
    <w:rsid w:val="00347624"/>
    <w:rsid w:val="0034786A"/>
    <w:rsid w:val="003569A3"/>
    <w:rsid w:val="00362AB6"/>
    <w:rsid w:val="003728DB"/>
    <w:rsid w:val="003753F6"/>
    <w:rsid w:val="00375B6E"/>
    <w:rsid w:val="00381503"/>
    <w:rsid w:val="003832BD"/>
    <w:rsid w:val="00395E38"/>
    <w:rsid w:val="00395F26"/>
    <w:rsid w:val="003A2EED"/>
    <w:rsid w:val="003A6713"/>
    <w:rsid w:val="003B36A6"/>
    <w:rsid w:val="003D114B"/>
    <w:rsid w:val="003D6452"/>
    <w:rsid w:val="003E3B36"/>
    <w:rsid w:val="003F058D"/>
    <w:rsid w:val="003F7198"/>
    <w:rsid w:val="00404200"/>
    <w:rsid w:val="00405824"/>
    <w:rsid w:val="004074B3"/>
    <w:rsid w:val="00410C30"/>
    <w:rsid w:val="00417D58"/>
    <w:rsid w:val="00425F72"/>
    <w:rsid w:val="0043377F"/>
    <w:rsid w:val="00436FC3"/>
    <w:rsid w:val="004407F4"/>
    <w:rsid w:val="00443479"/>
    <w:rsid w:val="004521B3"/>
    <w:rsid w:val="004546A6"/>
    <w:rsid w:val="00460956"/>
    <w:rsid w:val="00461E98"/>
    <w:rsid w:val="00462044"/>
    <w:rsid w:val="004748EF"/>
    <w:rsid w:val="00475DA0"/>
    <w:rsid w:val="0048797E"/>
    <w:rsid w:val="004A3BD7"/>
    <w:rsid w:val="004A6DF8"/>
    <w:rsid w:val="004A7ADD"/>
    <w:rsid w:val="004B03C9"/>
    <w:rsid w:val="004B2938"/>
    <w:rsid w:val="004C25E3"/>
    <w:rsid w:val="004D1ED7"/>
    <w:rsid w:val="004D3181"/>
    <w:rsid w:val="004D5881"/>
    <w:rsid w:val="004F17B4"/>
    <w:rsid w:val="004F2338"/>
    <w:rsid w:val="004F4FF4"/>
    <w:rsid w:val="00500500"/>
    <w:rsid w:val="005046B9"/>
    <w:rsid w:val="00505B33"/>
    <w:rsid w:val="00505DE1"/>
    <w:rsid w:val="00510ED9"/>
    <w:rsid w:val="00520733"/>
    <w:rsid w:val="0053608B"/>
    <w:rsid w:val="00540F49"/>
    <w:rsid w:val="00544D9D"/>
    <w:rsid w:val="00554489"/>
    <w:rsid w:val="00561AE4"/>
    <w:rsid w:val="005620F1"/>
    <w:rsid w:val="005632CC"/>
    <w:rsid w:val="00565701"/>
    <w:rsid w:val="005717A1"/>
    <w:rsid w:val="00572FAF"/>
    <w:rsid w:val="0057421E"/>
    <w:rsid w:val="00582293"/>
    <w:rsid w:val="00585808"/>
    <w:rsid w:val="005872D5"/>
    <w:rsid w:val="00587C6E"/>
    <w:rsid w:val="00591428"/>
    <w:rsid w:val="005A2B0C"/>
    <w:rsid w:val="005A67DC"/>
    <w:rsid w:val="005A7CD6"/>
    <w:rsid w:val="005B57CA"/>
    <w:rsid w:val="005B77B7"/>
    <w:rsid w:val="005C26F2"/>
    <w:rsid w:val="005C4307"/>
    <w:rsid w:val="005D5EA9"/>
    <w:rsid w:val="005D68F8"/>
    <w:rsid w:val="005F7993"/>
    <w:rsid w:val="00603016"/>
    <w:rsid w:val="006129C7"/>
    <w:rsid w:val="0061565A"/>
    <w:rsid w:val="0061712C"/>
    <w:rsid w:val="006207E1"/>
    <w:rsid w:val="00621024"/>
    <w:rsid w:val="006222BF"/>
    <w:rsid w:val="0064184B"/>
    <w:rsid w:val="00645C83"/>
    <w:rsid w:val="0065151D"/>
    <w:rsid w:val="00651EE3"/>
    <w:rsid w:val="006527A6"/>
    <w:rsid w:val="00660129"/>
    <w:rsid w:val="0066146F"/>
    <w:rsid w:val="00664FEC"/>
    <w:rsid w:val="00676294"/>
    <w:rsid w:val="00681F42"/>
    <w:rsid w:val="00691BB8"/>
    <w:rsid w:val="006949E2"/>
    <w:rsid w:val="006A5BDA"/>
    <w:rsid w:val="006B0DB7"/>
    <w:rsid w:val="006B678B"/>
    <w:rsid w:val="006C1204"/>
    <w:rsid w:val="006C79B2"/>
    <w:rsid w:val="006D4051"/>
    <w:rsid w:val="006D4747"/>
    <w:rsid w:val="006D61A5"/>
    <w:rsid w:val="006E3A9F"/>
    <w:rsid w:val="006E418B"/>
    <w:rsid w:val="006F45E9"/>
    <w:rsid w:val="006F7DF5"/>
    <w:rsid w:val="00700A3E"/>
    <w:rsid w:val="007109CC"/>
    <w:rsid w:val="00717C5C"/>
    <w:rsid w:val="00732BBF"/>
    <w:rsid w:val="0073543C"/>
    <w:rsid w:val="0073638B"/>
    <w:rsid w:val="00741CD8"/>
    <w:rsid w:val="00761E54"/>
    <w:rsid w:val="0078331B"/>
    <w:rsid w:val="007A089E"/>
    <w:rsid w:val="007B62F2"/>
    <w:rsid w:val="007C52B4"/>
    <w:rsid w:val="007D0E44"/>
    <w:rsid w:val="007D10BA"/>
    <w:rsid w:val="007D3B2E"/>
    <w:rsid w:val="007D7B96"/>
    <w:rsid w:val="007E3499"/>
    <w:rsid w:val="007E5EFD"/>
    <w:rsid w:val="007E7E10"/>
    <w:rsid w:val="00800A7B"/>
    <w:rsid w:val="00802F23"/>
    <w:rsid w:val="00802FC6"/>
    <w:rsid w:val="00803A24"/>
    <w:rsid w:val="00805F03"/>
    <w:rsid w:val="008234B0"/>
    <w:rsid w:val="00823EA2"/>
    <w:rsid w:val="00824C8D"/>
    <w:rsid w:val="008340D7"/>
    <w:rsid w:val="00836AF1"/>
    <w:rsid w:val="0084069C"/>
    <w:rsid w:val="008421CF"/>
    <w:rsid w:val="00846593"/>
    <w:rsid w:val="00854452"/>
    <w:rsid w:val="00870A74"/>
    <w:rsid w:val="00884261"/>
    <w:rsid w:val="00884AA0"/>
    <w:rsid w:val="008927C5"/>
    <w:rsid w:val="008A39EB"/>
    <w:rsid w:val="008B41E7"/>
    <w:rsid w:val="008C315B"/>
    <w:rsid w:val="008C3A10"/>
    <w:rsid w:val="008D2E62"/>
    <w:rsid w:val="008D35CD"/>
    <w:rsid w:val="008E0F2A"/>
    <w:rsid w:val="008E2C85"/>
    <w:rsid w:val="008E4A45"/>
    <w:rsid w:val="008F5EB9"/>
    <w:rsid w:val="00900E1D"/>
    <w:rsid w:val="009018BB"/>
    <w:rsid w:val="00902EE4"/>
    <w:rsid w:val="00903015"/>
    <w:rsid w:val="00906D76"/>
    <w:rsid w:val="00907A1E"/>
    <w:rsid w:val="009126AC"/>
    <w:rsid w:val="00920ECA"/>
    <w:rsid w:val="00927CC3"/>
    <w:rsid w:val="00932604"/>
    <w:rsid w:val="009376CB"/>
    <w:rsid w:val="00945620"/>
    <w:rsid w:val="00952793"/>
    <w:rsid w:val="00953204"/>
    <w:rsid w:val="00963C86"/>
    <w:rsid w:val="009653C1"/>
    <w:rsid w:val="00965554"/>
    <w:rsid w:val="009666BE"/>
    <w:rsid w:val="00970FF4"/>
    <w:rsid w:val="0097111A"/>
    <w:rsid w:val="00971F8A"/>
    <w:rsid w:val="00977017"/>
    <w:rsid w:val="009810E3"/>
    <w:rsid w:val="009944E6"/>
    <w:rsid w:val="009B0BD2"/>
    <w:rsid w:val="009B1976"/>
    <w:rsid w:val="009B32B9"/>
    <w:rsid w:val="009B5BF4"/>
    <w:rsid w:val="009B77BB"/>
    <w:rsid w:val="009C310F"/>
    <w:rsid w:val="009C34DD"/>
    <w:rsid w:val="009C52AB"/>
    <w:rsid w:val="009C6AF7"/>
    <w:rsid w:val="009D01C4"/>
    <w:rsid w:val="009D77F3"/>
    <w:rsid w:val="009E3BF8"/>
    <w:rsid w:val="009F09A1"/>
    <w:rsid w:val="009F266F"/>
    <w:rsid w:val="009F50DC"/>
    <w:rsid w:val="00A07789"/>
    <w:rsid w:val="00A1163C"/>
    <w:rsid w:val="00A156B9"/>
    <w:rsid w:val="00A27F63"/>
    <w:rsid w:val="00A3792C"/>
    <w:rsid w:val="00A406A2"/>
    <w:rsid w:val="00A422E7"/>
    <w:rsid w:val="00A47A6E"/>
    <w:rsid w:val="00A5378A"/>
    <w:rsid w:val="00A67829"/>
    <w:rsid w:val="00A7344B"/>
    <w:rsid w:val="00A7672D"/>
    <w:rsid w:val="00A81FA3"/>
    <w:rsid w:val="00A87FB5"/>
    <w:rsid w:val="00A90BBE"/>
    <w:rsid w:val="00AA192C"/>
    <w:rsid w:val="00AA39DF"/>
    <w:rsid w:val="00AE3063"/>
    <w:rsid w:val="00AE31C4"/>
    <w:rsid w:val="00AE32C4"/>
    <w:rsid w:val="00AF0929"/>
    <w:rsid w:val="00B00792"/>
    <w:rsid w:val="00B028ED"/>
    <w:rsid w:val="00B03AB0"/>
    <w:rsid w:val="00B07168"/>
    <w:rsid w:val="00B2336B"/>
    <w:rsid w:val="00B23451"/>
    <w:rsid w:val="00B3040E"/>
    <w:rsid w:val="00B32097"/>
    <w:rsid w:val="00B323CA"/>
    <w:rsid w:val="00B359AB"/>
    <w:rsid w:val="00B36483"/>
    <w:rsid w:val="00B40966"/>
    <w:rsid w:val="00B40C8F"/>
    <w:rsid w:val="00B520E0"/>
    <w:rsid w:val="00B62E6A"/>
    <w:rsid w:val="00B663CA"/>
    <w:rsid w:val="00B730D5"/>
    <w:rsid w:val="00B752DB"/>
    <w:rsid w:val="00B77FF0"/>
    <w:rsid w:val="00B86409"/>
    <w:rsid w:val="00B865EF"/>
    <w:rsid w:val="00B87F08"/>
    <w:rsid w:val="00B92A54"/>
    <w:rsid w:val="00BA2212"/>
    <w:rsid w:val="00BA5611"/>
    <w:rsid w:val="00BA5ED0"/>
    <w:rsid w:val="00BA66B0"/>
    <w:rsid w:val="00BA77ED"/>
    <w:rsid w:val="00BB085F"/>
    <w:rsid w:val="00BB2770"/>
    <w:rsid w:val="00BB4C2B"/>
    <w:rsid w:val="00BC11D9"/>
    <w:rsid w:val="00BC21AB"/>
    <w:rsid w:val="00BC2FFC"/>
    <w:rsid w:val="00BD16B7"/>
    <w:rsid w:val="00BD7F78"/>
    <w:rsid w:val="00BE5D65"/>
    <w:rsid w:val="00BF1BAC"/>
    <w:rsid w:val="00BF270A"/>
    <w:rsid w:val="00C0106E"/>
    <w:rsid w:val="00C02E98"/>
    <w:rsid w:val="00C0329D"/>
    <w:rsid w:val="00C0533E"/>
    <w:rsid w:val="00C1049C"/>
    <w:rsid w:val="00C10AC5"/>
    <w:rsid w:val="00C13EC0"/>
    <w:rsid w:val="00C14E3F"/>
    <w:rsid w:val="00C17356"/>
    <w:rsid w:val="00C23D7F"/>
    <w:rsid w:val="00C34FE7"/>
    <w:rsid w:val="00C4653E"/>
    <w:rsid w:val="00C46904"/>
    <w:rsid w:val="00C46A22"/>
    <w:rsid w:val="00C628FF"/>
    <w:rsid w:val="00C62924"/>
    <w:rsid w:val="00C65C36"/>
    <w:rsid w:val="00C70A5E"/>
    <w:rsid w:val="00C74022"/>
    <w:rsid w:val="00C75216"/>
    <w:rsid w:val="00C8015C"/>
    <w:rsid w:val="00CA11AF"/>
    <w:rsid w:val="00CA3979"/>
    <w:rsid w:val="00CA3D69"/>
    <w:rsid w:val="00CA4DB6"/>
    <w:rsid w:val="00CA6199"/>
    <w:rsid w:val="00CA7739"/>
    <w:rsid w:val="00CA78A7"/>
    <w:rsid w:val="00CA7FD8"/>
    <w:rsid w:val="00CB7540"/>
    <w:rsid w:val="00CB7AAF"/>
    <w:rsid w:val="00CC30B6"/>
    <w:rsid w:val="00CC482D"/>
    <w:rsid w:val="00CC7DB3"/>
    <w:rsid w:val="00CD31AF"/>
    <w:rsid w:val="00CD4DA6"/>
    <w:rsid w:val="00CD7E38"/>
    <w:rsid w:val="00CE0A10"/>
    <w:rsid w:val="00D11102"/>
    <w:rsid w:val="00D15023"/>
    <w:rsid w:val="00D1630D"/>
    <w:rsid w:val="00D23C11"/>
    <w:rsid w:val="00D24DA0"/>
    <w:rsid w:val="00D25B07"/>
    <w:rsid w:val="00D26272"/>
    <w:rsid w:val="00D32840"/>
    <w:rsid w:val="00D403C2"/>
    <w:rsid w:val="00D449A5"/>
    <w:rsid w:val="00D55970"/>
    <w:rsid w:val="00D60630"/>
    <w:rsid w:val="00D62DF4"/>
    <w:rsid w:val="00D63D4C"/>
    <w:rsid w:val="00D6626B"/>
    <w:rsid w:val="00D72126"/>
    <w:rsid w:val="00DA49A6"/>
    <w:rsid w:val="00DC2654"/>
    <w:rsid w:val="00DC26F4"/>
    <w:rsid w:val="00DD35E7"/>
    <w:rsid w:val="00DE2761"/>
    <w:rsid w:val="00DE3644"/>
    <w:rsid w:val="00DE4706"/>
    <w:rsid w:val="00DE6FE3"/>
    <w:rsid w:val="00DF254B"/>
    <w:rsid w:val="00DF28A4"/>
    <w:rsid w:val="00E00B8C"/>
    <w:rsid w:val="00E0632F"/>
    <w:rsid w:val="00E0698D"/>
    <w:rsid w:val="00E06C7A"/>
    <w:rsid w:val="00E10A46"/>
    <w:rsid w:val="00E12DA5"/>
    <w:rsid w:val="00E15642"/>
    <w:rsid w:val="00E30456"/>
    <w:rsid w:val="00E373A5"/>
    <w:rsid w:val="00E43551"/>
    <w:rsid w:val="00E459CA"/>
    <w:rsid w:val="00E51B56"/>
    <w:rsid w:val="00E55146"/>
    <w:rsid w:val="00E61FCC"/>
    <w:rsid w:val="00E6654B"/>
    <w:rsid w:val="00E92EAE"/>
    <w:rsid w:val="00E96798"/>
    <w:rsid w:val="00EA16FB"/>
    <w:rsid w:val="00EA17B3"/>
    <w:rsid w:val="00EA1D93"/>
    <w:rsid w:val="00EA3C8F"/>
    <w:rsid w:val="00EA565B"/>
    <w:rsid w:val="00EA6925"/>
    <w:rsid w:val="00EA7FE8"/>
    <w:rsid w:val="00EB0DCF"/>
    <w:rsid w:val="00EB1A75"/>
    <w:rsid w:val="00EB1F16"/>
    <w:rsid w:val="00EB55A6"/>
    <w:rsid w:val="00EB6270"/>
    <w:rsid w:val="00EB68A8"/>
    <w:rsid w:val="00EB7F34"/>
    <w:rsid w:val="00ED4227"/>
    <w:rsid w:val="00EE0D8E"/>
    <w:rsid w:val="00EE6247"/>
    <w:rsid w:val="00EF625A"/>
    <w:rsid w:val="00F02072"/>
    <w:rsid w:val="00F12346"/>
    <w:rsid w:val="00F20694"/>
    <w:rsid w:val="00F24970"/>
    <w:rsid w:val="00F33DC1"/>
    <w:rsid w:val="00F34E05"/>
    <w:rsid w:val="00F35069"/>
    <w:rsid w:val="00F35E22"/>
    <w:rsid w:val="00F503FD"/>
    <w:rsid w:val="00F54DD7"/>
    <w:rsid w:val="00F65F58"/>
    <w:rsid w:val="00F66485"/>
    <w:rsid w:val="00F844CE"/>
    <w:rsid w:val="00F90297"/>
    <w:rsid w:val="00FA3F06"/>
    <w:rsid w:val="00FA6644"/>
    <w:rsid w:val="00FA66D8"/>
    <w:rsid w:val="00FB5FA4"/>
    <w:rsid w:val="00FC7A62"/>
    <w:rsid w:val="00FD4C6D"/>
    <w:rsid w:val="00FD580C"/>
    <w:rsid w:val="00FD65C2"/>
    <w:rsid w:val="00FE4ADC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05678"/>
  <w15:docId w15:val="{96E7AE65-D343-44D8-8C5F-CFB11ACD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6409"/>
    <w:pPr>
      <w:spacing w:before="120" w:after="120"/>
    </w:pPr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418B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2E74B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07E1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b/>
      <w:color w:val="2E74B5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07A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2E74B5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41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5C4307"/>
  </w:style>
  <w:style w:type="character" w:styleId="Strong">
    <w:name w:val="Strong"/>
    <w:basedOn w:val="DefaultParagraphFont"/>
    <w:uiPriority w:val="22"/>
    <w:qFormat/>
    <w:rsid w:val="005C4307"/>
    <w:rPr>
      <w:b/>
      <w:bCs/>
    </w:rPr>
  </w:style>
  <w:style w:type="paragraph" w:styleId="ListParagraph">
    <w:name w:val="List Paragraph"/>
    <w:basedOn w:val="Normal"/>
    <w:uiPriority w:val="34"/>
    <w:qFormat/>
    <w:rsid w:val="005C43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07E1"/>
    <w:rPr>
      <w:rFonts w:asciiTheme="majorHAnsi" w:eastAsiaTheme="majorEastAsia" w:hAnsiTheme="majorHAnsi" w:cstheme="majorBidi"/>
      <w:b/>
      <w:color w:val="2E74B5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7AE"/>
    <w:rPr>
      <w:rFonts w:asciiTheme="majorHAnsi" w:eastAsiaTheme="majorEastAsia" w:hAnsiTheme="majorHAnsi" w:cstheme="majorBidi"/>
      <w:b/>
      <w:color w:val="2E74B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418B"/>
    <w:rPr>
      <w:rFonts w:asciiTheme="majorHAnsi" w:eastAsiaTheme="majorEastAsia" w:hAnsiTheme="majorHAnsi" w:cstheme="majorBidi"/>
      <w:b/>
      <w:iCs/>
      <w:color w:val="2E74B5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418B"/>
    <w:rPr>
      <w:rFonts w:asciiTheme="majorHAnsi" w:eastAsiaTheme="majorEastAsia" w:hAnsiTheme="majorHAnsi" w:cstheme="majorBidi"/>
      <w:b/>
      <w:color w:val="2E74B5"/>
      <w:sz w:val="44"/>
      <w:szCs w:val="32"/>
    </w:rPr>
  </w:style>
  <w:style w:type="paragraph" w:styleId="NormalWeb">
    <w:name w:val="Normal (Web)"/>
    <w:basedOn w:val="Normal"/>
    <w:uiPriority w:val="99"/>
    <w:semiHidden/>
    <w:unhideWhenUsed/>
    <w:rsid w:val="00FB5FA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paragraph" w:customStyle="1" w:styleId="DefinitionBody">
    <w:name w:val="Definition Body"/>
    <w:basedOn w:val="Normal"/>
    <w:link w:val="DefinitionBodyChar"/>
    <w:qFormat/>
    <w:rsid w:val="00EB0DCF"/>
    <w:pPr>
      <w:pBdr>
        <w:left w:val="single" w:sz="4" w:space="4" w:color="7030A0"/>
        <w:bottom w:val="single" w:sz="4" w:space="1" w:color="7030A0"/>
        <w:right w:val="single" w:sz="4" w:space="4" w:color="7030A0"/>
      </w:pBdr>
      <w:ind w:left="288" w:right="288"/>
    </w:pPr>
    <w:rPr>
      <w:rFonts w:eastAsia="Calibri" w:cs="Times New Roman"/>
      <w:lang w:val="x-none" w:eastAsia="x-none"/>
    </w:rPr>
  </w:style>
  <w:style w:type="character" w:customStyle="1" w:styleId="DefinitionBodyChar">
    <w:name w:val="Definition Body Char"/>
    <w:link w:val="DefinitionBody"/>
    <w:rsid w:val="00EB0DCF"/>
    <w:rPr>
      <w:rFonts w:ascii="Cambria Math" w:eastAsia="Calibri" w:hAnsi="Cambria Math" w:cs="Times New Roman"/>
      <w:lang w:val="x-none" w:eastAsia="x-none"/>
    </w:rPr>
  </w:style>
  <w:style w:type="paragraph" w:customStyle="1" w:styleId="DefinitionHeader">
    <w:name w:val="Definition Header"/>
    <w:basedOn w:val="Normal"/>
    <w:link w:val="DefinitionHeaderChar"/>
    <w:qFormat/>
    <w:rsid w:val="00EB0DCF"/>
    <w:pPr>
      <w:pBdr>
        <w:top w:val="single" w:sz="4" w:space="1" w:color="7030A0"/>
        <w:left w:val="single" w:sz="4" w:space="4" w:color="7030A0"/>
        <w:right w:val="single" w:sz="4" w:space="4" w:color="7030A0"/>
      </w:pBdr>
      <w:ind w:left="288" w:right="288"/>
    </w:pPr>
    <w:rPr>
      <w:rFonts w:eastAsia="Calibri" w:cs="Times New Roman"/>
      <w:b/>
      <w:color w:val="7030A0"/>
      <w:lang w:val="x-none" w:eastAsia="x-none"/>
    </w:rPr>
  </w:style>
  <w:style w:type="character" w:customStyle="1" w:styleId="DefinitionHeaderChar">
    <w:name w:val="Definition Header Char"/>
    <w:link w:val="DefinitionHeader"/>
    <w:rsid w:val="00EB0DCF"/>
    <w:rPr>
      <w:rFonts w:ascii="Cambria Math" w:eastAsia="Calibri" w:hAnsi="Cambria Math" w:cs="Times New Roman"/>
      <w:b/>
      <w:color w:val="7030A0"/>
      <w:lang w:val="x-none" w:eastAsia="x-none"/>
    </w:rPr>
  </w:style>
  <w:style w:type="character" w:customStyle="1" w:styleId="apple-tab-span">
    <w:name w:val="apple-tab-span"/>
    <w:basedOn w:val="DefaultParagraphFont"/>
    <w:rsid w:val="00EA3C8F"/>
  </w:style>
  <w:style w:type="paragraph" w:customStyle="1" w:styleId="paragraph">
    <w:name w:val="paragraph"/>
    <w:basedOn w:val="Normal"/>
    <w:rsid w:val="00160E4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normaltextrun">
    <w:name w:val="normaltextrun"/>
    <w:basedOn w:val="DefaultParagraphFont"/>
    <w:rsid w:val="00160E49"/>
  </w:style>
  <w:style w:type="character" w:customStyle="1" w:styleId="apple-converted-space">
    <w:name w:val="apple-converted-space"/>
    <w:basedOn w:val="DefaultParagraphFont"/>
    <w:rsid w:val="00160E49"/>
  </w:style>
  <w:style w:type="character" w:customStyle="1" w:styleId="scxw228623468">
    <w:name w:val="scxw228623468"/>
    <w:basedOn w:val="DefaultParagraphFont"/>
    <w:rsid w:val="00160E49"/>
  </w:style>
  <w:style w:type="character" w:customStyle="1" w:styleId="eop">
    <w:name w:val="eop"/>
    <w:basedOn w:val="DefaultParagraphFont"/>
    <w:rsid w:val="00160E49"/>
  </w:style>
  <w:style w:type="table" w:styleId="TableGrid">
    <w:name w:val="Table Grid"/>
    <w:basedOn w:val="TableNormal"/>
    <w:uiPriority w:val="59"/>
    <w:rsid w:val="00041044"/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3A1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3A10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8C3A1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3A10"/>
    <w:rPr>
      <w:rFonts w:ascii="Cambria Math" w:hAnsi="Cambria Math"/>
    </w:rPr>
  </w:style>
  <w:style w:type="character" w:styleId="Hyperlink">
    <w:name w:val="Hyperlink"/>
    <w:basedOn w:val="DefaultParagraphFont"/>
    <w:uiPriority w:val="99"/>
    <w:unhideWhenUsed/>
    <w:rsid w:val="008C3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1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29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00E1D"/>
    <w:pPr>
      <w:spacing w:after="0" w:line="259" w:lineRule="auto"/>
      <w:jc w:val="left"/>
      <w:outlineLvl w:val="9"/>
    </w:pPr>
    <w:rPr>
      <w:b w:val="0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00E1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00E1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900E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sa/3.0/u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Math%20105%20OER%20Project%20Folder\Our%20Draft%20Chapters\Finance-%20Review%20of%20Percent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F843-CC20-409D-BA9D-8879621A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Finance- Review of Percentage.dotx</Template>
  <TotalTime>7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Lee</dc:creator>
  <cp:lastModifiedBy>Tron</cp:lastModifiedBy>
  <cp:revision>4</cp:revision>
  <cp:lastPrinted>2018-09-06T04:43:00Z</cp:lastPrinted>
  <dcterms:created xsi:type="dcterms:W3CDTF">2019-11-13T22:43:00Z</dcterms:created>
  <dcterms:modified xsi:type="dcterms:W3CDTF">2020-06-26T04:52:00Z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