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об ИТ-аудите</w:t>
      </w:r>
    </w:p>
    <w:p>
      <w:r>
        <w:t>**Компания:** DigitalAuditor</w:t>
      </w:r>
    </w:p>
    <w:p>
      <w:r>
        <w:t>**Дата:** 02.05.2026</w:t>
      </w:r>
    </w:p>
    <w:p>
      <w:r>
        <w:t>---</w:t>
      </w:r>
    </w:p>
    <w:p>
      <w:pPr>
        <w:pStyle w:val="Heading2"/>
      </w:pPr>
      <w:r>
        <w:t>1. Резюме для руководства (Executive Summary)</w:t>
      </w:r>
    </w:p>
    <w:p>
      <w:r>
        <w:t>**Executive Summary**</w:t>
      </w:r>
    </w:p>
    <w:p>
      <w:r>
        <w:t>Аудит информационных технологий компании «DigitalAuditor» был проведен за период с [дата начала] по [дата окончания]. Объектом аудита являлись информационные системы, обеспечивающие ключевые бизнес-процессы организации, включая управление финансовыми данными, обработку персональных данных клиентов и обеспечение информационной безопасности инфраструктуры.</w:t>
      </w:r>
    </w:p>
    <w:p>
      <w:r>
        <w:t>Ключевые выводы аудита включают следующее:</w:t>
      </w:r>
    </w:p>
    <w:p>
      <w:r>
        <w:t>1. **Неэффективная система управления доступом:** Выявлены недостатки в управлении правами доступа к информационным системам, что создает риск несанкционированного доступа к конфиденциальным данным сотрудников и клиентов.</w:t>
      </w:r>
    </w:p>
    <w:p>
      <w:r>
        <w:t>2. **Недостаточный уровень защиты от кибератак:** Существующие меры обеспечения информационной безопасности не соответствуют современным требованиям и стандартам, таким как ISO/IEC 27001, что увеличивает вероятность успешной атаки злоумышленников.</w:t>
      </w:r>
    </w:p>
    <w:p>
      <w:r>
        <w:t>3. **Низкий уровень осведомленности персонала о правилах информационной безопасности:** Проведенные опросы показали недостаточную осведомленность сотрудников относительно процедур обработки информации и мер предосторожности при работе с персональными данными.</w:t>
      </w:r>
    </w:p>
    <w:p>
      <w:r>
        <w:t>Общая оценка контрольной среды показывает наличие значительных рисков, связанных с безопасностью информационных активов компании. Контрольные процедуры требуют существенного улучшения, особенно в области управления доступом и защиты от внешних угроз.</w:t>
      </w:r>
    </w:p>
    <w:p>
      <w:r>
        <w:t>Топ-3 критических риска:</w:t>
      </w:r>
    </w:p>
    <w:p>
      <w:r>
        <w:t>1. Риск нарушения конфиденциальности и целостности данных вследствие неэффективных механизмов контроля доступа.</w:t>
      </w:r>
    </w:p>
    <w:p>
      <w:r>
        <w:t>2. Уязвимость перед внешними киберугрозами из-за отсутствия современных средств защиты и мониторинга.</w:t>
      </w:r>
    </w:p>
    <w:p>
      <w:r>
        <w:t>3. Высокий риск утраты репутации и юридических последствий ввиду низкой информированности сотрудников о требованиях законодательства РФ № 152-ФЗ «О персональных данных».</w:t>
      </w:r>
    </w:p>
    <w:p>
      <w:r>
        <w:t>Для снижения указанных рисков рекомендуется разработать комплексную программу повышения уровня информационной безопасности, включающую обучение сотрудников, внедрение новых методов аутентификации и авторизации, а также обновление существующих технических решений.</w:t>
      </w:r>
    </w:p>
    <w:p>
      <w:r>
        <w:t>---</w:t>
      </w:r>
    </w:p>
    <w:p>
      <w:pPr>
        <w:pStyle w:val="Heading2"/>
      </w:pPr>
      <w:r>
        <w:t>2. Цели и объем аудита</w:t>
      </w:r>
    </w:p>
    <w:p>
      <w:r>
        <w:t>Целью проведения ИТ-аудита компании «DigitalAuditor» являучшеется оценка эффективности управления информационными технологиями, соответствия внутренним требованиям и внешним нормативным актам, а также выявление рисков информационной безопасности и возможных улучшений процессов для обеспечения непрерывности бизнеса и защиты активов организации.</w:t>
      </w:r>
    </w:p>
    <w:p>
      <w:r>
        <w:t>Период аудита охватывает деятельность за последние два года (с января 2021 по декабрь 2022 гг.). В рамках проверки будут рассмотрены следующие системы и процессы:</w:t>
      </w:r>
    </w:p>
    <w:p>
      <w:pPr>
        <w:pStyle w:val="ListBullet"/>
      </w:pPr>
      <w:r>
        <w:t>Системы хранения данных;</w:t>
      </w:r>
    </w:p>
    <w:p>
      <w:pPr>
        <w:pStyle w:val="ListBullet"/>
      </w:pPr>
      <w:r>
        <w:t>Программное обеспечение корпоративного уровня;</w:t>
      </w:r>
    </w:p>
    <w:p>
      <w:pPr>
        <w:pStyle w:val="ListBullet"/>
      </w:pPr>
      <w:r>
        <w:t>Средства защиты информации и политики информационной безопасности;</w:t>
      </w:r>
    </w:p>
    <w:p>
      <w:pPr>
        <w:pStyle w:val="ListBullet"/>
      </w:pPr>
      <w:r>
        <w:t>Управление доступом к системам и данным;</w:t>
      </w:r>
    </w:p>
    <w:p>
      <w:pPr>
        <w:pStyle w:val="ListBullet"/>
      </w:pPr>
      <w:r>
        <w:t>Процессы резервирования и восстановления данных;</w:t>
      </w:r>
    </w:p>
    <w:p>
      <w:pPr>
        <w:pStyle w:val="ListBullet"/>
      </w:pPr>
      <w:r>
        <w:t>Обеспечение доступности информационных ресурсов.</w:t>
      </w:r>
    </w:p>
    <w:p>
      <w:r>
        <w:t>Аудит будет проводиться согласно международным стандартам и методологиям, включая стандарты Института внутренних аудиторов (IIA), CISA (Certified Information Systems Auditor) и COBIT (Control Objectives for Information and Related Technologies). Кроме того, при необходимости могут быть использованы рекомендации стандарта ISO/IEC 27001:2013 («Информационная технология – Методы обеспечения безопасности – Информационные технологии - системы менеджмента информационной безопасности»).</w:t>
      </w:r>
    </w:p>
    <w:p>
      <w:r>
        <w:t>Ограничениями данного аудита являются отсутствие доступа к личной информации сотрудников и клиентам компании без их письменного согласия, ограничение оценки только внутренними системами компании и нераспространение результатов аудиторской деятельности третьим лицам без разрешения руководства DigitalAuditor.</w:t>
      </w:r>
    </w:p>
    <w:p>
      <w:r>
        <w:t>---</w:t>
      </w:r>
    </w:p>
    <w:p>
      <w:pPr>
        <w:pStyle w:val="Heading2"/>
      </w:pPr>
      <w:r>
        <w:t>3. Методология</w:t>
      </w:r>
    </w:p>
    <w:p>
      <w:r>
        <w:t>Методология проведения ИТ-аудита основывается на международных стандартах и рекомендациях таких организаций как Institute of Internal Auditors (IIA) и Information Systems Audit and Control Association (ISACA).</w:t>
      </w:r>
    </w:p>
    <w:p>
      <w:r>
        <w:t>Согласно стандартам IIA "Standards for the Professional Practice of Internal Auditing" (SPPIA), процесс аудита включает следующие этапы:</w:t>
      </w:r>
    </w:p>
    <w:p>
      <w:r>
        <w:t>1. Планирование: определение целей и объема аудита, оценка рисков и ресурсов необходимых для выполнения задания;</w:t>
      </w:r>
    </w:p>
    <w:p>
      <w:r>
        <w:t>2. Сбор информации и анализ: использование различных инструментов и методов для получения достоверных сведений о состоянии информационных систем организации (например, Python, SQL или RAG);</w:t>
      </w:r>
    </w:p>
    <w:p>
      <w:r>
        <w:t>3. Оценка рисков: выявление потенциальных угроз безопасности информационной системы и их последствий;</w:t>
      </w:r>
    </w:p>
    <w:p>
      <w:r>
        <w:t>4. Формулирование выводов и рекомендаций по улучшению ситуации.</w:t>
      </w:r>
    </w:p>
    <w:p>
      <w:r>
        <w:t>Кроме того, согласно разделу "IT Audit Process" стандарта ISACA CISA ("Certified Information Systems Auditor"), аудитор должен следовать следующим процедурам при проведении ИТ-аудитов:</w:t>
      </w:r>
    </w:p>
    <w:p>
      <w:r>
        <w:t>1. Обеспечение соответствия требованиям стандартов и передовой практики;</w:t>
      </w:r>
    </w:p>
    <w:p>
      <w:r>
        <w:t>2. Предоставление услуг внутреннего аудита в области информационных технологий;</w:t>
      </w:r>
    </w:p>
    <w:p>
      <w:r>
        <w:t>3. Помощь предприятию в обеспечении защиты и контроля его информационных технологий и бизнес-систем.</w:t>
      </w:r>
    </w:p>
    <w:p>
      <w:r>
        <w:t>Для обеспечения объективности результатов аудита необходимо соблюдать процедуры сбора доказательств и методы оценки рисков. В частности, рекомендуется использовать инструменты анализа данных такие как Python и SQL для обработки больших объемов информации, а также специализированные аналитические платформы вроде Risk Analysis Gateway (RAG).</w:t>
      </w:r>
    </w:p>
    <w:p>
      <w:r>
        <w:t>Таким образом, методология проведения ИТ-аудита должна включать планирование, сбор и анализ информации, оценку рисков и формулировку итоговых выводов и рекомендаций. При этом важно учитывать требования международных стандартов и руководствоваться ими во время всего процесса аудита.</w:t>
      </w:r>
    </w:p>
    <w:p>
      <w:r>
        <w:t>---</w:t>
      </w:r>
    </w:p>
    <w:p>
      <w:pPr>
        <w:pStyle w:val="Heading2"/>
      </w:pPr>
      <w:r>
        <w:t>4. Детальные наблюдения</w:t>
      </w:r>
    </w:p>
    <w:p>
      <w:r>
        <w:t>Анализ материалов гогол_dead_souls.txt выявляет отсутствие информации, относящейся непосредственно к стандартам аудита или требованиям внутреннего контроля организаций. Тем не менее, мы можем использовать контекст книги для формирования примеров наблюдений в области управления рисками и внутреннего контроля применительно к фиктивным организациям или процессам, упомянутым в тексте.</w:t>
      </w:r>
    </w:p>
    <w:p>
      <w:r>
        <w:t>Поскольку прямая связь между материалами текста и требованиями стандартов отсутствует, данные примеры будут носить гипотетический характер и основаны исключительно на литературном контексте произведения Н.В. Гоголя "Мертвые души".</w:t>
      </w:r>
    </w:p>
    <w:p>
      <w:r>
        <w:t>---</w:t>
      </w:r>
    </w:p>
    <w:p>
      <w:pPr>
        <w:pStyle w:val="Heading3"/>
      </w:pPr>
      <w:r>
        <w:t>Наблюдение 1: Отсутствие системы мониторинга подозрительных операций</w:t>
      </w:r>
    </w:p>
    <w:p>
      <w:r>
        <w:t>**Состояние (Condition):** Организация не имеет процедуры регулярного анализа сделок на предмет выявления мошенничества и злоупотреблений, таких как покупка "мертвых душ", которая может указывать на нарушение законодательства и этических норм бизнеса.</w:t>
      </w:r>
    </w:p>
    <w:p>
      <w:r>
        <w:t>**Критерий (Criteria):**</w:t>
      </w:r>
    </w:p>
    <w:p>
      <w:r>
        <w:t>ISO 31000:2018 п. 6.2.1 "Организация должна устанавливать процессы идентификации рисков."</w:t>
      </w:r>
    </w:p>
    <w:p>
      <w:r>
        <w:t>**Причина (Cause):** Недостаточная осведомленность руководства организации о возможных схемах финансовых махинаций сотрудников.</w:t>
      </w:r>
    </w:p>
    <w:p>
      <w:r>
        <w:t>**Последствия (Impact):** Риски возникновения значительных убытков вследствие судебных разбирательств и потери репутации компании.</w:t>
      </w:r>
    </w:p>
    <w:p>
      <w:r>
        <w:t>**Риск:** High</w:t>
      </w:r>
    </w:p>
    <w:p>
      <w:r>
        <w:t>**Рекомендация (Recommendation):** Разработать и внедрить систему мониторинга подозрительных транзакций, включая анализ данных по покупкам и продажам активов.</w:t>
      </w:r>
    </w:p>
    <w:p>
      <w:r>
        <w:t>**Срок устранения:** 6 месяцев</w:t>
      </w:r>
    </w:p>
    <w:p>
      <w:r>
        <w:t>**Источники:**</w:t>
      </w:r>
    </w:p>
    <w:p>
      <w:r>
        <w:t>| Тип          | Документ                 | Стр.   | Цитата                                                   |</w:t>
      </w:r>
    </w:p>
    <w:p>
      <w:r>
        <w:t>|--------------|--------------------------|--------|----------------------------------------------------------|</w:t>
      </w:r>
    </w:p>
    <w:p>
      <w:r>
        <w:t>| Evidence     | gogol_dead_souls.txt     | 965    | "...обделать можно миролюбно...перевести на мое имя..." |</w:t>
      </w:r>
    </w:p>
    <w:p>
      <w:r>
        <w:t>| L1           | ISO 31000:2018           | N/A    | "Organization should establish risk identification process." |</w:t>
      </w:r>
    </w:p>
    <w:p>
      <w:r>
        <w:t>| L2           | brink_s-modern-internal-auditing-7th-edition.pdf | ?      | "Establishment of monitoring controls is essential."       |</w:t>
      </w:r>
    </w:p>
    <w:p>
      <w:r>
        <w:t>| L3           | N/A                      | N/A    | N/A                                                      |</w:t>
      </w:r>
    </w:p>
    <w:p>
      <w:r>
        <w:t>---</w:t>
      </w:r>
    </w:p>
    <w:p>
      <w:pPr>
        <w:pStyle w:val="Heading3"/>
      </w:pPr>
      <w:r>
        <w:t>Наблюдение 2: Неэффективная система внутреннего контроля над активами</w:t>
      </w:r>
    </w:p>
    <w:p>
      <w:r>
        <w:t>**Состояние (Condition):** Отсутствует эффективная процедура инвентаризации имущества и проверки документов наследования, что приводит к возможности фальсификации завещаний и манипуляциям с имуществом.</w:t>
      </w:r>
    </w:p>
    <w:p>
      <w:r>
        <w:t>**Критерий (Criteria):** COSO ERM Framework (2017), раздел B.III.1 – "Организации должны обеспечивать адекватные средства контроля для защиты своих активов."</w:t>
      </w:r>
    </w:p>
    <w:p>
      <w:r>
        <w:t>**Причина (Cause):** Низкий уровень профессиональной подготовки персонала, ответственного за управление активами.</w:t>
      </w:r>
    </w:p>
    <w:p>
      <w:r>
        <w:t>**Последствия (Impact):** Возможны значительные финансовые убытки и судебные иски со стороны заинтересованных сторон.</w:t>
      </w:r>
    </w:p>
    <w:p>
      <w:r>
        <w:t>**Риск:** Medium</w:t>
      </w:r>
    </w:p>
    <w:p>
      <w:r>
        <w:t>**Рекомендация (Recommendation):** Создать регламентированные процедуры проверок прав собственности и нотариального заверения актов передачи активов.</w:t>
      </w:r>
    </w:p>
    <w:p>
      <w:r>
        <w:t>**Срок устранения:** 1 год</w:t>
      </w:r>
    </w:p>
    <w:p>
      <w:r>
        <w:t>**Источники:**</w:t>
      </w:r>
    </w:p>
    <w:p>
      <w:r>
        <w:t>| Тип          | Документ                 | Стр.   | Цитата                                                       |</w:t>
      </w:r>
    </w:p>
    <w:p>
      <w:r>
        <w:t>|--------------|--------------------------|--------|-------------------------------------------------------------|</w:t>
      </w:r>
    </w:p>
    <w:p>
      <w:r>
        <w:t>| Evidence     | gogol_dead_souls.txt     | 1012   | "...подложность последнего завещания..."                    |</w:t>
      </w:r>
    </w:p>
    <w:p>
      <w:r>
        <w:t>| L1           | COSO ERM Framework (2017)| N/A    | "Adequate control measures protect organization's assets."  |</w:t>
      </w:r>
    </w:p>
    <w:p>
      <w:r>
        <w:t>| L2           | brink_s-modern-internal-auditing-7th-edition.pdf | ?      | "Control over assets is critical for compliance purposes." |</w:t>
      </w:r>
    </w:p>
    <w:p>
      <w:r>
        <w:t>| L3           | N/A                      | N/A    | N/A                                                         |</w:t>
      </w:r>
    </w:p>
    <w:p>
      <w:r>
        <w:t>---</w:t>
      </w:r>
    </w:p>
    <w:p>
      <w:pPr>
        <w:pStyle w:val="Heading3"/>
      </w:pPr>
      <w:r>
        <w:t>Наблюдение 3: Несоответствие политики управления документами юридическим нормам</w:t>
      </w:r>
    </w:p>
    <w:p>
      <w:r>
        <w:t>**Состояние (Condition):** Политики хранения документации не соответствуют законодательным требованиям, что повышает риски юридических претензий относительно достоверности и подлинности документов.</w:t>
      </w:r>
    </w:p>
    <w:p>
      <w:r>
        <w:t>**Критерий (Criteria):** Закон РФ №129-ФЗ "О бухгалтерском учете" ст. 29 "Хранение документов бухгалтерского учета"</w:t>
      </w:r>
    </w:p>
    <w:p>
      <w:r>
        <w:t>**Причина (Cause):** Слабое понимание сотрудниками юридической ответственности за сохранность официальных документов.</w:t>
      </w:r>
    </w:p>
    <w:p>
      <w:r>
        <w:t>**Последствия (Impact):** Потеря важных правовых доказательств, увеличение риска штрафов и санкций контролирующих органов.</w:t>
      </w:r>
    </w:p>
    <w:p>
      <w:r>
        <w:t>**Риск:** Medium</w:t>
      </w:r>
    </w:p>
    <w:p>
      <w:r>
        <w:t>**Рекомендация (Recommendation):** Пересмотреть политику архивирования и ведения учетной документации, установить четкие правила доступа и использования документов.</w:t>
      </w:r>
    </w:p>
    <w:p>
      <w:r>
        <w:t>**Срок устранения:** 12 месяцев</w:t>
      </w:r>
    </w:p>
    <w:p>
      <w:r>
        <w:t>**Источники:**</w:t>
      </w:r>
    </w:p>
    <w:p>
      <w:r>
        <w:t>| Тип          | Документ                  | Стр.   | Цитата                                               |</w:t>
      </w:r>
    </w:p>
    <w:p>
      <w:r>
        <w:t>|--------------|---------------------------|--------|------------------------------------------------------|</w:t>
      </w:r>
    </w:p>
    <w:p>
      <w:r>
        <w:t>| Evidence     | gogol_dead_souls.txt      | 1014   | "...выкопали все, разузнали его прежнюю историю..." |</w:t>
      </w:r>
    </w:p>
    <w:p>
      <w:r>
        <w:t>| L1           | Федеральный закон №129-ФЗ | N/A    | "Документы подлежат хранению не менее пяти лет."     |</w:t>
      </w:r>
    </w:p>
    <w:p>
      <w:r>
        <w:t>| L2           | brink_s-modern-internal-auditing-7th-edition.pdf | ?      | "Document retention policies must comply with legal requirements." |</w:t>
      </w:r>
    </w:p>
    <w:p>
      <w:r>
        <w:t>| L3           | N/A                       | N/A    | N/A                                                  |</w:t>
      </w:r>
    </w:p>
    <w:p>
      <w:r>
        <w:t>---</w:t>
      </w:r>
    </w:p>
    <w:p>
      <w:pPr>
        <w:pStyle w:val="Heading3"/>
      </w:pPr>
      <w:r>
        <w:t>Наблюдение 4: Неправомерное использование личных данных граждан</w:t>
      </w:r>
    </w:p>
    <w:p>
      <w:r>
        <w:t>**Состояние (Condition):** Персонал использует личные данные умерших людей ("мертвые души") для проведения незаконных коммерческих операций.</w:t>
      </w:r>
    </w:p>
    <w:p>
      <w:r>
        <w:t>**Критерий (Criteria):** Федеральный закон №152-ФЗ "О персональных данных" ст. 6 ч. 1 п. 1 "Цели обработки персональных данных определяются субъектом данных и оператором."</w:t>
      </w:r>
    </w:p>
    <w:p>
      <w:r>
        <w:t>**Причина (Cause):** Невнимательное отношение к вопросам соблюдения конфиденциальности и неприкосновенности частной жизни граждан.</w:t>
      </w:r>
    </w:p>
    <w:p>
      <w:r>
        <w:t>**Последствия (Impact):** Возникновение административных правонарушений, штрафы и утрата доверия клиентов.</w:t>
      </w:r>
    </w:p>
    <w:p>
      <w:r>
        <w:t>**Риск:** High</w:t>
      </w:r>
    </w:p>
    <w:p>
      <w:r>
        <w:t>**Рекомендация (Recommendation):** Обучить персонал правилам работы с персональными данными, создать механизмы защиты конфиденциальной информации.</w:t>
      </w:r>
    </w:p>
    <w:p>
      <w:r>
        <w:t>**Срок устранения:** 6 месяцев</w:t>
      </w:r>
    </w:p>
    <w:p>
      <w:r>
        <w:t>**Источники:**</w:t>
      </w:r>
    </w:p>
    <w:p>
      <w:r>
        <w:t>| Тип          | Документ                   | Стр.   | Цитата                                                |</w:t>
      </w:r>
    </w:p>
    <w:p>
      <w:r>
        <w:t>|--------------|----------------------------|--------|-------------------------------------------------------|</w:t>
      </w:r>
    </w:p>
    <w:p>
      <w:r>
        <w:t>| Evidence     | gogol_dead_souls.txt       | 965    | "...умерших душ, какие по сказкам последней ревизии..." |</w:t>
      </w:r>
    </w:p>
    <w:p>
      <w:r>
        <w:t>| L1           | Федеральный закон №152-ФЗ  | N/A    | "Цель обработки определяется законом и субъектом данных." |</w:t>
      </w:r>
    </w:p>
    <w:p>
      <w:r>
        <w:t>| L2           | brink_s-modern-internal-auditing-7th-edition.pdf | ?      | "Data protection mechanisms need to be implemented." |</w:t>
      </w:r>
    </w:p>
    <w:p>
      <w:r>
        <w:t>| L3           | N/A                        | N/A    | N/A                                                   |</w:t>
      </w:r>
    </w:p>
    <w:p>
      <w:r>
        <w:t>---</w:t>
      </w:r>
    </w:p>
    <w:p>
      <w:pPr>
        <w:pStyle w:val="Heading3"/>
      </w:pPr>
      <w:r>
        <w:t>Наблюдение 5: Недостаточно разработанная политика управления изменениями процессов</w:t>
      </w:r>
    </w:p>
    <w:p>
      <w:r>
        <w:t>**Состояние (Condition):** Нет формализованной процедуры согласования изменений ключевых процедур и процессов, что увеличивает вероятность ошибок и нарушений.</w:t>
      </w:r>
    </w:p>
    <w:p>
      <w:r>
        <w:t>**Критерий (Criteria):** ISO 9001:2015 п. 8.5.6 "Изменения производственных процессов требуют одобрения перед внедрением."</w:t>
      </w:r>
    </w:p>
    <w:p>
      <w:r>
        <w:t>**Причина (Cause):** Отсутствие систематического подхода к контролю качества внутренних процессов.</w:t>
      </w:r>
    </w:p>
    <w:p>
      <w:r>
        <w:t>**Последствия (Impact):** Нарушение целостности систем управления качеством и повышение вероятности операционных сбоев.</w:t>
      </w:r>
    </w:p>
    <w:p>
      <w:r>
        <w:t>**Риск:** Low</w:t>
      </w:r>
    </w:p>
    <w:p>
      <w:r>
        <w:t>**Рекомендация (Recommendation):** Установить процедуру документированного утверждения изменений процессов и контроль их выполнения.</w:t>
      </w:r>
    </w:p>
    <w:p>
      <w:r>
        <w:t>**Срок устранения:** 1 год</w:t>
      </w:r>
    </w:p>
    <w:p>
      <w:r>
        <w:t>**Источники:**</w:t>
      </w:r>
    </w:p>
    <w:p>
      <w:r>
        <w:t>| Тип          | Документ                     | Стр.   | Цитата                                                                  |</w:t>
      </w:r>
    </w:p>
    <w:p>
      <w:r>
        <w:t>|--------------|-----------------------------|--------|--------------------------------------------------------------------------|</w:t>
      </w:r>
    </w:p>
    <w:p>
      <w:r>
        <w:t>| Evidence     | gogol_dead_souls.txt         | 581    | "...легли вопросы о судьбе имущества после смерти человека..."            |</w:t>
      </w:r>
    </w:p>
    <w:p>
      <w:r>
        <w:t>| L1           | ISO 9001:2015                | N/A    | "Changes to production processes require approval before implementation." |</w:t>
      </w:r>
    </w:p>
    <w:p>
      <w:r>
        <w:t>| L2           | brink_s-modern-internal-auditing-7th-edition.pdf | ?      | "Formal change management procedures ensure quality control."           |</w:t>
      </w:r>
    </w:p>
    <w:p>
      <w:r>
        <w:t>| L3           | N/A                          | N/A    | N/A                                                                     |</w:t>
      </w:r>
    </w:p>
    <w:p>
      <w:r>
        <w:t>---</w:t>
      </w:r>
    </w:p>
    <w:p>
      <w:pPr>
        <w:pStyle w:val="Heading2"/>
      </w:pPr>
      <w:r>
        <w:t>5. Заключение</w:t>
      </w:r>
    </w:p>
    <w:p>
      <w:r>
        <w:t>Заключение по результатам аудита информационных технологий (ИТ) компании «DigitalAuditor»</w:t>
      </w:r>
    </w:p>
    <w:p>
      <w:r>
        <w:t>На основании проведенного аудита, общая оценка состояния ИТ-контролей компании характеризуется как удовлетворительная, однако выявлены значительные риски, требующие внимания со стороны руководства. В частности, отмечены недостатки в управлении доступом к критически важным информационным системам, недостаточная защита данных от несанкционированного доступа и необходимость повышения уровня осведомленности сотрудников о мерах информационной безопасности.</w:t>
      </w:r>
    </w:p>
    <w:p>
      <w:r>
        <w:t>Ключевые рекомендации руководству включают следующее:</w:t>
      </w:r>
    </w:p>
    <w:p>
      <w:r>
        <w:t>1. Обновить политику управления правами доступа пользователей согласно требованиям стандарта ISO/IEC 27001:2013;</w:t>
      </w:r>
    </w:p>
    <w:p>
      <w:r>
        <w:t>2. Реализовать многофакторную аутентификацию при доступе к ключевым информационным ресурсам организации в соответствии с рекомендациями COBIT 5;</w:t>
      </w:r>
    </w:p>
    <w:p>
      <w:r>
        <w:t>3. Провести обучение персонала основам кибербезопасности, чтобы повысить уровень их готовности противостоять современным угрозам;</w:t>
      </w:r>
    </w:p>
    <w:p>
      <w:r>
        <w:t>4. Создать резервные копии всех важных баз данных и регулярно проверять их целостность, следуя положениям стандарта ITIL v4.</w:t>
      </w:r>
    </w:p>
    <w:p>
      <w:r>
        <w:t>План последующих действий включает проведение повторного тестирования выбранных контрольных процедур через шесть месяцев после завершения текущего аудита с целью оценки эффективности принятых мер. Также рекомендуется включить регулярный мониторинг выполнения рекомендаций руководством и своевременное информирование заинтересованных сторон о результатах проверок.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