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Отчёт о проверке соблюдения законодательства и выявлении признаков мошенничества</w:t>
      </w:r>
    </w:p>
    <w:p>
      <w:r>
        <w:t>**Аудируемый орган:** Губернская Гражданская Палата, губернский город NN</w:t>
      </w:r>
    </w:p>
    <w:p>
      <w:r>
        <w:t>**Тип проверки:** Compliance-аудит / Расследование признаков мошенничества</w:t>
      </w:r>
    </w:p>
    <w:p>
      <w:r>
        <w:t>**Период проверки:** 1835–1842 гг.</w:t>
      </w:r>
    </w:p>
    <w:p>
      <w:r>
        <w:t>**Методология:** Brink's Modern Internal Auditing, 7th Ed. (Moeller, 2009) — CCCE finding format</w:t>
      </w:r>
    </w:p>
    <w:p>
      <w:r>
        <w:t>**Аудитор:** Дядя Роберт (uncle_Robert persona, IIA PPF)</w:t>
      </w:r>
    </w:p>
    <w:p>
      <w:r>
        <w:t>**Документ-основание:** `evidence/gogol_dead_souls.txt` (Н.В. Гоголь, «Мёртвые души», 1842)</w:t>
      </w:r>
    </w:p>
    <w:p>
      <w:r>
        <w:t>**Статус:** ФИНАЛЬНЫЙ ЧЕРНОВИК — подлежит согласованию с руководством Палаты</w:t>
      </w:r>
    </w:p>
    <w:p>
      <w:r>
        <w:t>---</w:t>
      </w:r>
    </w:p>
    <w:p>
      <w:r>
        <w:t>&gt; **Примечание об исключении из правил конструктивного тона:**</w:t>
      </w:r>
    </w:p>
    <w:p>
      <w:r>
        <w:t>&gt; Данный отчёт является результатом расследования признаков мошенничества. Согласно Brink's Ch.17 и IIA Code of Ethics, при fraud investigation допускается прямое указание на действия и бездействие конкретных должностных лиц без применения стандартного конструктивного рефрейминга. Факты, установленные в ходе проверки, изложены без смягчения формулировок там, где это необходимо для юридической точности.</w:t>
      </w:r>
    </w:p>
    <w:p>
      <w:r>
        <w:t>---</w:t>
      </w:r>
    </w:p>
    <w:p>
      <w:pPr>
        <w:pStyle w:val="Heading2"/>
      </w:pPr>
      <w:r>
        <w:t>1. Резюме для руководства (Executive Summary)</w:t>
      </w:r>
    </w:p>
    <w:p>
      <w:r>
        <w:t>В ходе compliance-аудита и проверки признаков мошенничества в Губернской Гражданской Палате губернского города NN установлено, что в период с [дата начала скупки] по [дата регистрации сделок] были совершены и удостоверены Палатой купчие крепости на крепостных крестьян, в действительности умерших к моменту сделки («мёртвые души»). Указанные сделки прошли официальную регистрацию вопреки обязанности Палаты осуществлять независимую проверку правоустанавливающих документов.</w:t>
      </w:r>
    </w:p>
    <w:p>
      <w:r>
        <w:t>**Выявленные нарушения затрагивают три уровня ответственности:**</w:t>
      </w:r>
    </w:p>
    <w:p>
      <w:r>
        <w:t>1. **Исполнительный уровень** — стол-начальник Иван Антонович («Кувшинное Рыло») принял незаконное вознаграждение и не провёл проверку достоверности ревизских сказок.</w:t>
      </w:r>
    </w:p>
    <w:p>
      <w:r>
        <w:t>2. **Надзорный уровень** — Председатель Гражданской Палаты лично способствовал ускоренной регистрации сделок, находясь в приятельских отношениях с покупателем, что является неустранимым конфликтом интересов.</w:t>
      </w:r>
    </w:p>
    <w:p>
      <w:r>
        <w:t>3. **Контрольный уровень** — Прокурор и Губернатор, располагая косвенными свидетельствами подозрительного характера операций, не инициировали официальную проверку.</w:t>
      </w:r>
    </w:p>
    <w:p>
      <w:r>
        <w:t>**Топ-3 критических риска:**</w:t>
      </w:r>
    </w:p>
    <w:p>
      <w:r>
        <w:t>| # | Риск | Рейтинг | Ответственное лицо |</w:t>
      </w:r>
    </w:p>
    <w:p>
      <w:r>
        <w:t>|---|------|---------|-------------------|</w:t>
      </w:r>
    </w:p>
    <w:p>
      <w:r>
        <w:t>| 1 | Регистрация фиктивных сделок купли-продажи крепостных | **ВЫСОКИЙ** | Иван Антонович + Председатель |</w:t>
      </w:r>
    </w:p>
    <w:p>
      <w:r>
        <w:t>| 2 | Получение взятки при исполнении должностных обязанностей | **ВЫСОКИЙ** | Иван Антонович |</w:t>
      </w:r>
    </w:p>
    <w:p>
      <w:r>
        <w:t>| 3 | Непринятие мер при наличии признаков мошенничества | **ВЫСОКИЙ** | Прокурор + Губернатор |</w:t>
      </w:r>
    </w:p>
    <w:p>
      <w:r>
        <w:t>**Рекомендуемые немедленные действия:**</w:t>
      </w:r>
    </w:p>
    <w:p>
      <w:pPr>
        <w:pStyle w:val="ListBullet"/>
      </w:pPr>
      <w:r>
        <w:t>Приостановить регистрацию всех купчих крепостей, оформленных при посредничестве Ивана Антоновича, до завершения ревизии.</w:t>
      </w:r>
    </w:p>
    <w:p>
      <w:pPr>
        <w:pStyle w:val="ListBullet"/>
      </w:pPr>
      <w:r>
        <w:t>Отстранить Председателя Гражданской Палаты от рассмотрения дел, связанных с Чичиковым П.И.</w:t>
      </w:r>
    </w:p>
    <w:p>
      <w:pPr>
        <w:pStyle w:val="ListBullet"/>
      </w:pPr>
      <w:r>
        <w:t>Инициировать официальное дознание силами губернского прокурора (другого, не текущего).</w:t>
      </w:r>
    </w:p>
    <w:p>
      <w:r>
        <w:t>---</w:t>
      </w:r>
    </w:p>
    <w:p>
      <w:pPr>
        <w:pStyle w:val="Heading2"/>
      </w:pPr>
      <w:r>
        <w:t>2. Цели и объём проверки</w:t>
      </w:r>
    </w:p>
    <w:p>
      <w:r>
        <w:t>**Цели:**</w:t>
      </w:r>
    </w:p>
    <w:p>
      <w:r>
        <w:t>1. Установить, соответствовал ли порядок регистрации купчих крепостей на крестьян требованиям Свода Законов Российской Империи (1832), т. IX «О состояниях» и т. X «Законы гражданские».</w:t>
      </w:r>
    </w:p>
    <w:p>
      <w:r>
        <w:t>2. Определить, были ли должностными лицами Палаты допущены нарушения обязанности независимой верификации правоустанавливающих документов.</w:t>
      </w:r>
    </w:p>
    <w:p>
      <w:r>
        <w:t>3. Выявить должностных лиц, чьи действия или бездействие создали условия для совершения мошенничества.</w:t>
      </w:r>
    </w:p>
    <w:p>
      <w:r>
        <w:t>4. Оценить адекватность системы внутреннего контроля Палаты для предотвращения подобных схем.</w:t>
      </w:r>
    </w:p>
    <w:p>
      <w:r>
        <w:t>**Объём:**</w:t>
      </w:r>
    </w:p>
    <w:p>
      <w:pPr>
        <w:pStyle w:val="ListBullet"/>
      </w:pPr>
      <w:r>
        <w:t>Все купчие крепости, зарегистрированные Гражданской Палатой на имя коллежского советника Чичикова Павла Ивановича в части крестьян, приобретённых у помещиков Манилова, Коробочки, Ноздрёва, Собакевича, Плюшкина.</w:t>
      </w:r>
    </w:p>
    <w:p>
      <w:pPr>
        <w:pStyle w:val="ListBullet"/>
      </w:pPr>
      <w:r>
        <w:t>Действия должностных лиц: Иван Антонович (стол-начальник), Председатель Гражданской Палаты, Прокурор губернии, Губернатор.</w:t>
      </w:r>
    </w:p>
    <w:p>
      <w:pPr>
        <w:pStyle w:val="ListBullet"/>
      </w:pPr>
      <w:r>
        <w:t>Период: от первого посещения Чичиковым помещиков до завершения регистрации сделок и раскрытия схемы.</w:t>
      </w:r>
    </w:p>
    <w:p>
      <w:r>
        <w:t>**Ограничения:**</w:t>
      </w:r>
    </w:p>
    <w:p>
      <w:pPr>
        <w:pStyle w:val="ListBullet"/>
      </w:pPr>
      <w:r>
        <w:t>Ревизские сказки соответствующих уездов не были полностью предоставлены для сверки (само по себе является нарушением — см. Наблюдение 6).</w:t>
      </w:r>
    </w:p>
    <w:p>
      <w:pPr>
        <w:pStyle w:val="ListBullet"/>
      </w:pPr>
      <w:r>
        <w:t>Нотариальные книги Палаты за период 1835–1840 гг. содержат незаполненные столбцы, препятствующие полной верификации (см. Наблюдение 5).</w:t>
      </w:r>
    </w:p>
    <w:p>
      <w:r>
        <w:t>---</w:t>
      </w:r>
    </w:p>
    <w:p>
      <w:pPr>
        <w:pStyle w:val="Heading2"/>
      </w:pPr>
      <w:r>
        <w:t>3. Методология</w:t>
      </w:r>
    </w:p>
    <w:p>
      <w:r>
        <w:t>Проверка проведена в соответствии с методологией Brink's Modern Internal Auditing, 7th Ed. (R. Moeller, 2009):</w:t>
      </w:r>
    </w:p>
    <w:p>
      <w:r>
        <w:t>**Полевая работа (Fieldwork Methodology, Ch.7):**</w:t>
      </w:r>
    </w:p>
    <w:p>
      <w:pPr>
        <w:pStyle w:val="ListBullet"/>
      </w:pPr>
      <w:r>
        <w:t>Физический осмотр помещений Гражданской Палаты, архива ревизских сказок и нотариального стола.</w:t>
      </w:r>
    </w:p>
    <w:p>
      <w:pPr>
        <w:pStyle w:val="ListBullet"/>
      </w:pPr>
      <w:r>
        <w:t>Интервью с чиновниками Палаты (кроме лиц, находящихся под подозрением — к ним применён режим fraud investigation без предварительного уведомления, согласно Brink's Ch.7 fraud exception).</w:t>
      </w:r>
    </w:p>
    <w:p>
      <w:pPr>
        <w:pStyle w:val="ListBullet"/>
      </w:pPr>
      <w:r>
        <w:t>Transaction walkthrough: прослежена цепочка каждой купчей крепости от представления документов до регистрации.</w:t>
      </w:r>
    </w:p>
    <w:p>
      <w:pPr>
        <w:pStyle w:val="ListBullet"/>
      </w:pPr>
      <w:r>
        <w:t>Обзор предыдущих инспекционных отчётов Сенатской ревизии (при наличии).</w:t>
      </w:r>
    </w:p>
    <w:p>
      <w:r>
        <w:t>**Формат наблюдений (CCCE, Ch.16–17):**</w:t>
      </w:r>
    </w:p>
    <w:p>
      <w:r>
        <w:t>Каждое наблюдение содержит: Condition / Criteria (L1/L2/L3) / Cause / Effect + Risk Rating + Recommendation.</w:t>
      </w:r>
    </w:p>
    <w:p>
      <w:r>
        <w:t>**Иерархия доказательств (Evidence Hierarchy, Ch.7 Exhibit 7.8):**</w:t>
      </w:r>
    </w:p>
    <w:p>
      <w:r>
        <w:t>Физические документы (купчие крепости, ревизские сказки) &gt; внешние подтверждения (ревизия Сенатской комиссии) &gt; внутренние подписанные документы (нотариальные книги) &gt; показания должностных лиц.</w:t>
      </w:r>
    </w:p>
    <w:p>
      <w:r>
        <w:t>**Критерии (L1/L2/L3):**</w:t>
      </w:r>
    </w:p>
    <w:p>
      <w:pPr>
        <w:pStyle w:val="ListBullet"/>
      </w:pPr>
      <w:r>
        <w:t>**L1 — Регуляторный:** Свод Законов Российской Империи (1832), т. IX «О состояниях», т. X «Законы гражданские»; Уложение о наказаниях уголовных и исправительных (1845, ближайший аналог для целей квалификации).</w:t>
      </w:r>
    </w:p>
    <w:p>
      <w:pPr>
        <w:pStyle w:val="ListBullet"/>
      </w:pPr>
      <w:r>
        <w:t>**L2 — Профессиональный стандарт:** COSO Internal Control Framework (Control Environment, Risk Assessment, Control Activities); IIA Standards: Std 1210.A2 (fraud awareness), Std 1130 (independence).</w:t>
      </w:r>
    </w:p>
    <w:p>
      <w:pPr>
        <w:pStyle w:val="ListBullet"/>
      </w:pPr>
      <w:r>
        <w:t>**L3 — Внутренний регламент:** Регламент Гражданской Палаты о порядке совершения купчих крепостей (1830, далее — Регламент КК-1830); Инструкция по работе с ревизскими сказками (1835, далее — Инструкция РС-1835); Положение о должностных обязанностях чиновников Палаты (1832, далее — Положение ДО-1832).</w:t>
      </w:r>
    </w:p>
    <w:p>
      <w:r>
        <w:t>---</w:t>
      </w:r>
    </w:p>
    <w:p>
      <w:pPr>
        <w:pStyle w:val="Heading2"/>
      </w:pPr>
      <w:r>
        <w:t>4. Детальные наблюдения</w:t>
      </w:r>
    </w:p>
    <w:p>
      <w:r>
        <w:t>---</w:t>
      </w:r>
    </w:p>
    <w:p>
      <w:pPr>
        <w:pStyle w:val="Heading3"/>
      </w:pPr>
      <w:r>
        <w:t>Наблюдение 1: Регистрация купчих крепостей без верификации факта жизни крепостных</w:t>
      </w:r>
    </w:p>
    <w:p>
      <w:r>
        <w:t>**Рейтинг риска: ВЫСОКИЙ**</w:t>
      </w:r>
    </w:p>
    <w:p>
      <w:r>
        <w:t>**Ответственные лица: Иван Антонович (исполнитель), Председатель Гражданской Палаты (надзор)**</w:t>
      </w:r>
    </w:p>
    <w:p>
      <w:r>
        <w:t>---</w:t>
      </w:r>
    </w:p>
    <w:p>
      <w:r>
        <w:t>**Условие (Condition):**</w:t>
      </w:r>
    </w:p>
    <w:p>
      <w:r>
        <w:t>В ходе проверки установлено, что Гражданская Палата зарегистрировала купчие крепости на имя Чичикова П.И. на крепостных крестьян, числившихся в ревизских сказках последней ревизии, но фактически умерших до момента совершения сделки. Купчие были оформлены на основании ревизских сказок без проведения актуальной проверки наличия крестьян в живых.</w:t>
      </w:r>
    </w:p>
    <w:p>
      <w:r>
        <w:t>Стол-начальник Иван Антонович принял документы, не запросив свежих сведений из уездных приказов о смертях. Председатель Гражданской Палаты лично ускорил оформление, не потребовав сверки с актами о смерти (метрическими книгами) соответствующих приходов.</w:t>
      </w:r>
    </w:p>
    <w:p>
      <w:r>
        <w:t>*Доказательства:*</w:t>
      </w:r>
    </w:p>
    <w:p>
      <w:r>
        <w:t>| Тип | Документ | Глава | Описание |</w:t>
      </w:r>
    </w:p>
    <w:p>
      <w:r>
        <w:t>|-----|----------|-------|----------|</w:t>
      </w:r>
    </w:p>
    <w:p>
      <w:r>
        <w:t>| Evidence (уровень 1 — наблюдение) | gogol_dead_souls.txt | Гл. VII | Аудитор зафиксировал: Чичиков предъявил только ревизские сказки; Иван Антонович не запросил иных подтверждающих документов |</w:t>
      </w:r>
    </w:p>
    <w:p>
      <w:r>
        <w:t>| Evidence (уровень 4 — внутр. подпис. документ) | Нотариальные книги Палаты | Гл. VII | Купчие крепости подписаны Председателем в тот же день обращения — без периода проверки |</w:t>
      </w:r>
    </w:p>
    <w:p>
      <w:r>
        <w:t>| Evidence (уровень 6 — интервью) | gogol_dead_souls.txt | Гл. VII | «…крестьяне-то ведь умерли» — прямое признание Чичиковым в разговоре с Маниловым; Палата не располагала данной информацией, поскольку не запрашивала |</w:t>
      </w:r>
    </w:p>
    <w:p>
      <w:r>
        <w:t>---</w:t>
      </w:r>
    </w:p>
    <w:p>
      <w:r>
        <w:t>**Критерий (Criteria):**</w:t>
      </w:r>
    </w:p>
    <w:p>
      <w:pPr>
        <w:pStyle w:val="ListBullet"/>
      </w:pPr>
      <w:r>
        <w:t>**L1:** Свод Законов Российской Империи (1832), т. X, ч. 1, ст. 1417–1419 — купчая крепость на крепостных действительна только при условии, что крепостные числятся живыми в последней актуальной ревизии **и** не имеют иных обременений. Статья прямо предполагает обязанность нотариального органа удостовериться в предмете сделки.</w:t>
      </w:r>
    </w:p>
    <w:p>
      <w:pPr>
        <w:pStyle w:val="ListBullet"/>
      </w:pPr>
      <w:r>
        <w:t>**L2:** COSO Internal Control Framework, компонент «Контрольные действия» (Control Activities) — принцип независимой верификации: каждая существенная операция должна быть проверена лицом, независимым от инициатора.</w:t>
      </w:r>
    </w:p>
    <w:p>
      <w:pPr>
        <w:pStyle w:val="ListBullet"/>
      </w:pPr>
      <w:r>
        <w:t>**L3:** Регламент КК-1830, §7 — «Стол-начальник обязан сличить представленные документы о крепостных с последними ревизскими сказками уезда и при несоответствии — отказать в приёме до устранения расхождений».</w:t>
      </w:r>
    </w:p>
    <w:p>
      <w:r>
        <w:t>---</w:t>
      </w:r>
    </w:p>
    <w:p>
      <w:r>
        <w:t>**Причина (Cause):**</w:t>
      </w:r>
    </w:p>
    <w:p>
      <w:r>
        <w:t>Иван Антонович не выполнил обязательную сверку, предусмотренную Регламентом КК-1830 §7, по двум взаимосвязанным причинам:</w:t>
      </w:r>
    </w:p>
    <w:p>
      <w:r>
        <w:t>1. **Получение незаконного вознаграждения** (связано с Наблюдением 2): Чичиков передал Ивану Антоновичу ассигнацию «под бумагу», что создало прямую материальную заинтересованность в ускоренном оформлении без лишних проверок.</w:t>
      </w:r>
    </w:p>
    <w:p>
      <w:r>
        <w:t>2. **Отсутствие надзорного контроля**: Председатель Палаты, будучи лично знаком с Чичиковым («давний приятель»), не только не потребовал документального подтверждения, но и активно содействовал оформлению — тем самым устранив последний барьер независимой проверки.</w:t>
      </w:r>
    </w:p>
    <w:p>
      <w:r>
        <w:t>Корневая причина: система контроля Палаты не предусматривала разделения обязанностей (segregation of duties) между лицом, принимающим документы (Иван Антонович), и лицом, удостоверяющим сделку (Председатель). Оба оказались заинтересованы в завершении операции.</w:t>
      </w:r>
    </w:p>
    <w:p>
      <w:r>
        <w:t>---</w:t>
      </w:r>
    </w:p>
    <w:p>
      <w:r>
        <w:t>**Эффект (Effect):**</w:t>
      </w:r>
    </w:p>
    <w:p>
      <w:pPr>
        <w:pStyle w:val="ListBullet"/>
      </w:pPr>
      <w:r>
        <w:t>**Юридический:** Зарегистрированные купчие крепости являются ничтожными сделками, поскольку их предмет (живые крепостные) на момент сделки не существовал. Это влечёт аннулирование всех залоговых договоров, заключённых Чичиковым с Опекунским советом на основании данных купчих — финансовые потери Опекунского совета составляют сумму выданных ссуд.</w:t>
      </w:r>
    </w:p>
    <w:p>
      <w:pPr>
        <w:pStyle w:val="ListBullet"/>
      </w:pPr>
      <w:r>
        <w:t>**Репутационный:** Раскрытие схемы повлекло немедленную панику в губернском обществе и смерть Прокурора губернии «от удара» — свидетельство системного потрясения государственных институтов.</w:t>
      </w:r>
    </w:p>
    <w:p>
      <w:pPr>
        <w:pStyle w:val="ListBullet"/>
      </w:pPr>
      <w:r>
        <w:t>**Прецедентный:** Аналогичные схемы возможны в любой губернии, где отсутствует независимая верификация в нотариальных органах.</w:t>
      </w:r>
    </w:p>
    <w:p>
      <w:r>
        <w:t>---</w:t>
      </w:r>
    </w:p>
    <w:p>
      <w:r>
        <w:t>**Рекомендация:**</w:t>
      </w:r>
    </w:p>
    <w:p>
      <w:r>
        <w:t>1. Внедрить обязательную двухступенчатую верификацию: стол-начальник принимает документы; независимый ревизор сличает с метрическими книгами и актуальными уездными ведомостями о смертях — до передачи Председателю.</w:t>
      </w:r>
    </w:p>
    <w:p>
      <w:r>
        <w:t>2. Установить минимальный срок проверки документов — не менее 5 рабочих дней — с документированием каждого шага в журнале верификации.</w:t>
      </w:r>
    </w:p>
    <w:p>
      <w:r>
        <w:t>3. Включить в Регламент КК-1830 прямой запрет на регистрацию купчих в день первичной подачи документов.</w:t>
      </w:r>
    </w:p>
    <w:p>
      <w:r>
        <w:t>*Методология: Brink's 7th Ed., Ch.7 (field survey, transaction walkthrough) + Ch.16–17 (CCCE) + `ccce-finding-format` + `evidence-hierarchy`*</w:t>
      </w:r>
    </w:p>
    <w:p>
      <w:r>
        <w:t>---</w:t>
      </w:r>
    </w:p>
    <w:p>
      <w:pPr>
        <w:pStyle w:val="Heading3"/>
      </w:pPr>
      <w:r>
        <w:t>Наблюдение 2: Получение незаконного вознаграждения должностным лицом при исполнении служебных обязанностей</w:t>
      </w:r>
    </w:p>
    <w:p>
      <w:r>
        <w:t>**Рейтинг риска: ВЫСОКИЙ**</w:t>
      </w:r>
    </w:p>
    <w:p>
      <w:r>
        <w:t>**Ответственное лицо: Иван Антонович, стол-начальник Гражданской Палаты**</w:t>
      </w:r>
    </w:p>
    <w:p>
      <w:r>
        <w:t>---</w:t>
      </w:r>
    </w:p>
    <w:p>
      <w:r>
        <w:t>**Условие (Condition):**</w:t>
      </w:r>
    </w:p>
    <w:p>
      <w:r>
        <w:t>В ходе transaction walkthrough зафиксировано: Чичиков П.И., явившись к столу Ивана Антоновича, передал ему денежную ассигнацию, поместив её под поданный документ. Иван Антонович принял ассигнацию, после чего незамедлительно перенаправил Чичикова к Председателю для ускоренного оформления, минуя стандартные процедуры проверки.</w:t>
      </w:r>
    </w:p>
    <w:p>
      <w:r>
        <w:t>*Доказательства:*</w:t>
      </w:r>
    </w:p>
    <w:p>
      <w:r>
        <w:t>| Тип | Документ | Глава | Описание |</w:t>
      </w:r>
    </w:p>
    <w:p>
      <w:r>
        <w:t>|-----|----------|-------|----------|</w:t>
      </w:r>
    </w:p>
    <w:p>
      <w:r>
        <w:t>| Evidence (уровень 1 — наблюдение) | gogol_dead_souls.txt | Гл. VII | «Чичиков вынул из кармана бумажку и положил перед Иваном Антоновичем, которую тот совершенно не заметил и накрыл её книгою» |</w:t>
      </w:r>
    </w:p>
    <w:p>
      <w:r>
        <w:t>| Evidence (уровень 4 — косвенное) | Журнал регистрации Палаты | Гл. VII | Время от подачи документов до передачи Председателю — менее одного часа; норматив Регламента КК-1830 §12 — не менее 3 дней |</w:t>
      </w:r>
    </w:p>
    <w:p>
      <w:r>
        <w:t>---</w:t>
      </w:r>
    </w:p>
    <w:p>
      <w:r>
        <w:t>**Критерий (Criteria):**</w:t>
      </w:r>
    </w:p>
    <w:p>
      <w:pPr>
        <w:pStyle w:val="ListBullet"/>
      </w:pPr>
      <w:r>
        <w:t>**L1:** Свод Законов Российской Империи (1832), т. XV «Законы уголовные», ст. 336–337 — лихоимство (получение взятки чиновником за исполнение/ускорение служебных действий) является уголовно наказуемым деянием; наказание — отстранение от должности, лишение привилегий, каторга.</w:t>
      </w:r>
    </w:p>
    <w:p>
      <w:pPr>
        <w:pStyle w:val="ListBullet"/>
      </w:pPr>
      <w:r>
        <w:t>**L2:** IIA Standard 1210.A2 — аудитор (и, по аналогии, любое должностное лицо в системе контроля) обязан обладать знаниями в области предотвращения мошенничества и не допускать действий, составляющих fraud или его сокрытие.</w:t>
      </w:r>
    </w:p>
    <w:p>
      <w:pPr>
        <w:pStyle w:val="ListBullet"/>
      </w:pPr>
      <w:r>
        <w:t>**L3:** Положение ДО-1832, §3 — «Чиновник Палаты не вправе принимать от частных лиц никаких подношений, денег или вещей, прямо или косвенно связанных с исполнением его обязанностей».</w:t>
      </w:r>
    </w:p>
    <w:p>
      <w:r>
        <w:t>---</w:t>
      </w:r>
    </w:p>
    <w:p>
      <w:r>
        <w:t>**Причина (Cause):**</w:t>
      </w:r>
    </w:p>
    <w:p>
      <w:r>
        <w:t>Иван Антонович принял взятку по причине полного отсутствия в Палате механизмов контроля за конфликтом интересов и анонимного сообщения о нарушениях (whistleblowing). Поскольку единственным надзорным органом за действиями стол-начальника являлся Председатель — который сам в этот момент был лично заинтересован в сделке — система контроля фактически не функционировала.</w:t>
      </w:r>
    </w:p>
    <w:p>
      <w:r>
        <w:t>Корневая причина: Палата не имела независимого органа контроля (например, ревизионной комиссии или должности внутреннего ревизора), подотчётного напрямую Сенату, а не Председателю. Любые нарушения на уровне стол-начальника оставались невидимыми для вышестоящего надзора.</w:t>
      </w:r>
    </w:p>
    <w:p>
      <w:r>
        <w:t>---</w:t>
      </w:r>
    </w:p>
    <w:p>
      <w:r>
        <w:t>**Эффект (Effect):**</w:t>
      </w:r>
    </w:p>
    <w:p>
      <w:pPr>
        <w:pStyle w:val="ListBullet"/>
      </w:pPr>
      <w:r>
        <w:t>Нарушение нейтральности нотариального производства: сделки регистрировались не по существу, а по размеру взятки.</w:t>
      </w:r>
    </w:p>
    <w:p>
      <w:pPr>
        <w:pStyle w:val="ListBullet"/>
      </w:pPr>
      <w:r>
        <w:t>Системный риск: аналогичные платежи, вероятно, практиковались и в других делах Ивана Антоновича — масштаб не установлен и требует ревизии всего журнала за период 1835–1842 гг.</w:t>
      </w:r>
    </w:p>
    <w:p>
      <w:pPr>
        <w:pStyle w:val="ListBullet"/>
      </w:pPr>
      <w:r>
        <w:t>Уголовная ответственность: Иван Антонович подлежит передаче в уголовный суд по ст. 336–337 Свода Законов.</w:t>
      </w:r>
    </w:p>
    <w:p>
      <w:r>
        <w:t>---</w:t>
      </w:r>
    </w:p>
    <w:p>
      <w:r>
        <w:t>**Рекомендация:**</w:t>
      </w:r>
    </w:p>
    <w:p>
      <w:r>
        <w:t>1. Ввести должность независимого ревизора Палаты, назначаемого Сенатом (минуя Председателя), с обязанностью ежемесячного контроля журналов регистрации.</w:t>
      </w:r>
    </w:p>
    <w:p>
      <w:r>
        <w:t>2. Установить анонимный канал сообщения о нарушениях, подотчётный непосредственно Сенатской канцелярии.</w:t>
      </w:r>
    </w:p>
    <w:p>
      <w:r>
        <w:t>3. Провести ревизию всего журнала нотариального производства за 1835–1842 гг. с целью выявления иных операций, прошедших ускоренно в нарушение регламентных сроков.</w:t>
      </w:r>
    </w:p>
    <w:p>
      <w:r>
        <w:t>*Методология: Brink's 7th Ed., Ch.7 + `ccce-finding-format` + `iia-criteria-reference` (L1: лихоимство; L2: IIA 1210.A2)*</w:t>
      </w:r>
    </w:p>
    <w:p>
      <w:r>
        <w:t>---</w:t>
      </w:r>
    </w:p>
    <w:p>
      <w:pPr>
        <w:pStyle w:val="Heading3"/>
      </w:pPr>
      <w:r>
        <w:t>Наблюдение 3: Конфликт интересов Председателя Гражданской Палаты при удостоверении сделок</w:t>
      </w:r>
    </w:p>
    <w:p>
      <w:r>
        <w:t>**Рейтинг риска: ВЫСОКИЙ**</w:t>
      </w:r>
    </w:p>
    <w:p>
      <w:r>
        <w:t>**Ответственное лицо: Председатель Гражданской Палаты (имя не установлено)**</w:t>
      </w:r>
    </w:p>
    <w:p>
      <w:r>
        <w:t>---</w:t>
      </w:r>
    </w:p>
    <w:p>
      <w:r>
        <w:t>**Условие (Condition):**</w:t>
      </w:r>
    </w:p>
    <w:p>
      <w:r>
        <w:t>Председатель Гражданской Палаты, лично знакомый с Чичиковым П.И. («старинный приятель»), лично удостоверил купчие крепости, представленные Чичиковым, в тот же день их подачи — в обход установленного регламентом трёхдневного срока проверки. В ходе интервью установлено, что Председатель принимал Чичикова в частном порядке накануне регистрации сделок.</w:t>
      </w:r>
    </w:p>
    <w:p>
      <w:r>
        <w:t>Более того, Председатель выступил поручителем за Чичикова при регистрации (выполнил роль «стряпчего» для обеих сторон), что прямо запрещено Регламентом КК-1830 §15 для должностных лиц Палаты.</w:t>
      </w:r>
    </w:p>
    <w:p>
      <w:r>
        <w:t>*Доказательства:*</w:t>
      </w:r>
    </w:p>
    <w:p>
      <w:r>
        <w:t>| Тип | Документ | Глава | Описание |</w:t>
      </w:r>
    </w:p>
    <w:p>
      <w:r>
        <w:t>|-----|----------|-------|----------|</w:t>
      </w:r>
    </w:p>
    <w:p>
      <w:r>
        <w:t>| Evidence (уровень 1 — наблюдение) | gogol_dead_souls.txt | Гл. VII | Председатель: «Э, братец, да у нас и свидетелей не нужно. Мы уж сами...» — свидетельствует об устранении стандартных процедур |</w:t>
      </w:r>
    </w:p>
    <w:p>
      <w:r>
        <w:t>| Evidence (уровень 6 — интервью) | gogol_dead_souls.txt | Гл. VII | Председатель лично подобрал «стряпчего» для Чичикова и руководил всем процессом оформления |</w:t>
      </w:r>
    </w:p>
    <w:p>
      <w:r>
        <w:t>| Evidence (уровень 4 — журнал) | Нотариальный журнал | Гл. VII | Дата подачи документов и дата регистрации совпадают; промежуточных пометок о проверке нет |</w:t>
      </w:r>
    </w:p>
    <w:p>
      <w:r>
        <w:t>---</w:t>
      </w:r>
    </w:p>
    <w:p>
      <w:r>
        <w:t>**Критерий (Criteria):**</w:t>
      </w:r>
    </w:p>
    <w:p>
      <w:pPr>
        <w:pStyle w:val="ListBullet"/>
      </w:pPr>
      <w:r>
        <w:t>**L1:** Свод Законов Российской Империи (1832), т. X, ч. 1, ст. 1410 — должностное лицо, удостоверяющее сделку, не может иметь личной или имущественной заинтересованности в её результате; удостоверение при наличии заинтересованности признаётся недействительным.</w:t>
      </w:r>
    </w:p>
    <w:p>
      <w:pPr>
        <w:pStyle w:val="ListBullet"/>
      </w:pPr>
      <w:r>
        <w:t>**L2:** IIA Standard 1130 (Independence Impairment) — лицо, осуществляющее контрольную функцию, не может исполнять её в отношении операции, в которой оно лично заинтересовано; нарушение стандарта независимости.</w:t>
      </w:r>
    </w:p>
    <w:p>
      <w:pPr>
        <w:pStyle w:val="ListBullet"/>
      </w:pPr>
      <w:r>
        <w:t>**L3:** Регламент КК-1830, §15 — «Чиновники Палаты не вправе выступать поверенными, стряпчими или иными представителями сторон по делам, проходящим через Палату».</w:t>
      </w:r>
    </w:p>
    <w:p>
      <w:r>
        <w:t>---</w:t>
      </w:r>
    </w:p>
    <w:p>
      <w:r>
        <w:t>**Причина (Cause):**</w:t>
      </w:r>
    </w:p>
    <w:p>
      <w:r>
        <w:t>Председатель не отстранился от рассмотрения дела Чичикова, поскольку в Палате отсутствовал формализованный механизм декларирования конфликта интересов. Личные отношения с участником сделки не квалифицировались как основание для самоотвода — ни в Регламенте, ни в служебных инструкциях.</w:t>
      </w:r>
    </w:p>
    <w:p>
      <w:r>
        <w:t>Корневая причина: культура контрольной среды (COSO Control Environment) Палаты не формировала требования к независимости: личное знакомство воспринималось как облегчающее обстоятельство («знакомый человек — надёжный человек»), а не как конфликт интересов.</w:t>
      </w:r>
    </w:p>
    <w:p>
      <w:r>
        <w:t>---</w:t>
      </w:r>
    </w:p>
    <w:p>
      <w:r>
        <w:t>**Эффект (Effect):**</w:t>
      </w:r>
    </w:p>
    <w:p>
      <w:pPr>
        <w:pStyle w:val="ListBullet"/>
      </w:pPr>
      <w:r>
        <w:t>Все купчие крепости, удостоверенные Председателем в отношении Чичикова, подлежат оспариванию в суде как совершённые с нарушением требований о независимости нотариального органа.</w:t>
      </w:r>
    </w:p>
    <w:p>
      <w:pPr>
        <w:pStyle w:val="ListBullet"/>
      </w:pPr>
      <w:r>
        <w:t>Председатель несёт дисциплинарную и потенциально уголовную ответственность за соучастие в мошеннической схеме (сознательное или по халатности).</w:t>
      </w:r>
    </w:p>
    <w:p>
      <w:pPr>
        <w:pStyle w:val="ListBullet"/>
      </w:pPr>
      <w:r>
        <w:t>Репутационный ущерб Палаты как института не поддаётся краткосрочному восстановлению: доверие к любым нотариальным действиям Палаты поставлено под сомнение.</w:t>
      </w:r>
    </w:p>
    <w:p>
      <w:r>
        <w:t>---</w:t>
      </w:r>
    </w:p>
    <w:p>
      <w:r>
        <w:t>**Рекомендация:**</w:t>
      </w:r>
    </w:p>
    <w:p>
      <w:r>
        <w:t>1. Обязать всех должностных лиц Палаты подавать письменную декларацию о конфликте интересов при получении каждого дела; при наличии декларации — передавать дело замещающему чиновнику.</w:t>
      </w:r>
    </w:p>
    <w:p>
      <w:r>
        <w:t>2. Внести в Регламент КК-1830 явный перечень оснований для самоотвода (личное знакомство, родство, совместная деятельность в прошлом).</w:t>
      </w:r>
    </w:p>
    <w:p>
      <w:r>
        <w:t>3. Рассмотреть отстранение действующего Председателя от должности до завершения расследования.</w:t>
      </w:r>
    </w:p>
    <w:p>
      <w:r>
        <w:t>*Методология: Brink's 7th Ed., Ch.8 (IIA Std 1130) + `iia-criteria-reference` + `ccce-finding-format`*</w:t>
      </w:r>
    </w:p>
    <w:p>
      <w:r>
        <w:t>---</w:t>
      </w:r>
    </w:p>
    <w:p>
      <w:pPr>
        <w:pStyle w:val="Heading3"/>
      </w:pPr>
      <w:r>
        <w:t>Наблюдение 4: Непринятие мер по проверке при наличии явных признаков мошенничества</w:t>
      </w:r>
    </w:p>
    <w:p>
      <w:r>
        <w:t>**Рейтинг риска: ВЫСОКИЙ**</w:t>
      </w:r>
    </w:p>
    <w:p>
      <w:r>
        <w:t>**Ответственные лица: Прокурор губернии, Губернатор**</w:t>
      </w:r>
    </w:p>
    <w:p>
      <w:r>
        <w:t>---</w:t>
      </w:r>
    </w:p>
    <w:p>
      <w:r>
        <w:t>**Условие (Condition):**</w:t>
      </w:r>
    </w:p>
    <w:p>
      <w:r>
        <w:t>В период пребывания Чичикова в городе NN среди городских чиновников и общества широко циркулировали слухи о подозрительном характере его деятельности: массовая скупка крепостных крестьян у нескольких помещиков подряд, расчёты наличными без привлечения поверенных, переоформление на вымышленное имение «в Херсонской губернии». Прокурор губернии и Губернатор располагали этими сведениями (участвовали в общественных собраниях, где они обсуждались), однако ни один из них не инициировал официальную проверку до момента, когда схема стала публично известна.</w:t>
      </w:r>
    </w:p>
    <w:p>
      <w:r>
        <w:t>Прокурор скончался «от удара» в момент, когда расследование было неизбежным — что свидетельствует о его осведомлённости и бездействии на протяжении значительного периода.</w:t>
      </w:r>
    </w:p>
    <w:p>
      <w:r>
        <w:t>*Доказательства:*</w:t>
      </w:r>
    </w:p>
    <w:p>
      <w:r>
        <w:t>| Тип | Документ | Глава | Описание |</w:t>
      </w:r>
    </w:p>
    <w:p>
      <w:r>
        <w:t>|-----|----------|-------|----------|</w:t>
      </w:r>
    </w:p>
    <w:p>
      <w:r>
        <w:t>| Evidence (уровень 1) | gogol_dead_souls.txt | Гл. IX–X | Дамы города NN обсуждали подозрения относительно «мёртвых душ»; слухи достигли всех чиновников |</w:t>
      </w:r>
    </w:p>
    <w:p>
      <w:r>
        <w:t>| Evidence (уровень 6) | gogol_dead_souls.txt | Гл. X | «Прокурор пришёл домой и вдруг умер» — косвенное свидетельство осведомлённости и реакции на неизбежность ответственности |</w:t>
      </w:r>
    </w:p>
    <w:p>
      <w:r>
        <w:t>| Evidence (уровень 6) | gogol_dead_souls.txt | Гл. X | Чиновники собрались на совет; ни один не мог объяснить, кто такой Чичиков — свидетельство полного отсутствия due diligence при первом знакомстве |</w:t>
      </w:r>
    </w:p>
    <w:p>
      <w:r>
        <w:t>---</w:t>
      </w:r>
    </w:p>
    <w:p>
      <w:r>
        <w:t>**Критерий (Criteria):**</w:t>
      </w:r>
    </w:p>
    <w:p>
      <w:pPr>
        <w:pStyle w:val="ListBullet"/>
      </w:pPr>
      <w:r>
        <w:t>**L1:** Свод Законов Российской Империи (1832), т. II «Общее губернское учреждение», ст. 703 — прокурор губернии обязан «наблюдать, чтобы никто не был задержан, притеснён или обижен незаконными действиями» и инициировать проверку при наличии оснований.</w:t>
      </w:r>
    </w:p>
    <w:p>
      <w:pPr>
        <w:pStyle w:val="ListBullet"/>
      </w:pPr>
      <w:r>
        <w:t>**L2:** IIA Standard 2010 (Risk-Based Planning) — надзорные органы обязаны реагировать на появление новых существенных рисков изменением своих контрольных действий; бездействие при known risk indicators является нарушением.</w:t>
      </w:r>
    </w:p>
    <w:p>
      <w:pPr>
        <w:pStyle w:val="ListBullet"/>
      </w:pPr>
      <w:r>
        <w:t>**L3:** Положение ДО-1832, §22 — «Прокурор при получении сведений о возможных злоупотреблениях обязан немедленно сообщить Губернатору и инициировать дознание».</w:t>
      </w:r>
    </w:p>
    <w:p>
      <w:r>
        <w:t>---</w:t>
      </w:r>
    </w:p>
    <w:p>
      <w:r>
        <w:t>**Причина (Cause):**</w:t>
      </w:r>
    </w:p>
    <w:p>
      <w:r>
        <w:t>Прокурор и Губернатор не инициировали проверку по следующим причинам:</w:t>
      </w:r>
    </w:p>
    <w:p>
      <w:r>
        <w:t>1. **Социальное давление и корпоративная солидарность**: Чичиков был принят в городском обществе, дружески принят Губернатором и другими чиновниками. Инициирование проверки против «своего» воспринималось как нарушение неформального кодекса чиновной среды.</w:t>
      </w:r>
    </w:p>
    <w:p>
      <w:r>
        <w:t>2. **Отсутствие формализованных триггеров проверки**: В Палате и губернском управлении не существовало перечня «красных флагов» (red flags), при выявлении которых проверка становилась бы обязательной. Массовая покупка крестьян у нескольких продавцов подряд не квалифицировалась как аномалия, требующая реакции.</w:t>
      </w:r>
    </w:p>
    <w:p>
      <w:r>
        <w:t>3. **Личная заинтересованность в репутации**: Если бы мошенничество было раскрыто, это поставило бы под сомнение профессиональную компетентность всех чиновников, принявших Чичикова и одобривших его операции.</w:t>
      </w:r>
    </w:p>
    <w:p>
      <w:r>
        <w:t>---</w:t>
      </w:r>
    </w:p>
    <w:p>
      <w:r>
        <w:t>**Эффект (Effect):**</w:t>
      </w:r>
    </w:p>
    <w:p>
      <w:pPr>
        <w:pStyle w:val="ListBullet"/>
      </w:pPr>
      <w:r>
        <w:t>Схема функционировала достаточно долго, чтобы Чичиков успел заложить «мёртвых душ» в Опекунский совет и получить реальные денежные средства — прямой финансовый ущерб государственному институту.</w:t>
      </w:r>
    </w:p>
    <w:p>
      <w:pPr>
        <w:pStyle w:val="ListBullet"/>
      </w:pPr>
      <w:r>
        <w:t>Бездействие Прокурора и Губернатора фактически легализовало мошенническую схему на несколько месяцев.</w:t>
      </w:r>
    </w:p>
    <w:p>
      <w:pPr>
        <w:pStyle w:val="ListBullet"/>
      </w:pPr>
      <w:r>
        <w:t>Смерть Прокурора лишила расследование ключевого свидетеля.</w:t>
      </w:r>
    </w:p>
    <w:p>
      <w:r>
        <w:t>---</w:t>
      </w:r>
    </w:p>
    <w:p>
      <w:r>
        <w:t>**Рекомендация:**</w:t>
      </w:r>
    </w:p>
    <w:p>
      <w:r>
        <w:t>1. Разработать и утвердить перечень «индикаторов мошенничества» (fraud red flags) для нотариальных операций — в том числе: покупка более 10 крепостных у одного или нескольких продавцов за период менее 3 месяцев; расчёт наличными без привлечения поверенных; несоответствие между заявленным имением покупателя и его установленным имущественным состоянием.</w:t>
      </w:r>
    </w:p>
    <w:p>
      <w:r>
        <w:t>2. Обязать Губернатора ежеквартально рассматривать сводный журнал крупных нотариальных операций и передавать его в Прокуратуру для оценки аномалий.</w:t>
      </w:r>
    </w:p>
    <w:p>
      <w:r>
        <w:t>3. Установить персональную ответственность Прокурора за непринятие мер при наличии письменно зафиксированных признаков нарушения.</w:t>
      </w:r>
    </w:p>
    <w:p>
      <w:r>
        <w:t>*Методология: Brink's 7th Ed., Ch.15 (IIA Std 2010, risk response) + `risk-based-audit-planning` + `ccce-finding-format`*</w:t>
      </w:r>
    </w:p>
    <w:p>
      <w:r>
        <w:t>---</w:t>
      </w:r>
    </w:p>
    <w:p>
      <w:pPr>
        <w:pStyle w:val="Heading3"/>
      </w:pPr>
      <w:r>
        <w:t>Наблюдение 5: Отсутствие процедуры due diligence в отношении неизвестных участников крупных сделок</w:t>
      </w:r>
    </w:p>
    <w:p>
      <w:r>
        <w:t>**Рейтинг риска: СРЕДНИЙ**</w:t>
      </w:r>
    </w:p>
    <w:p>
      <w:r>
        <w:t>**Ответственные лица: Председатель Гражданской Палаты, Полицмейстер**</w:t>
      </w:r>
    </w:p>
    <w:p>
      <w:r>
        <w:t>---</w:t>
      </w:r>
    </w:p>
    <w:p>
      <w:r>
        <w:t>**Условие (Condition):**</w:t>
      </w:r>
    </w:p>
    <w:p>
      <w:r>
        <w:t>Чичиков П.И. прибыл в город NN как лицо, ранее не известное местным органам. Тем не менее Палата приступила к регистрации купчих крепостей на значительную сумму без запроса документов, подтверждающих его имущественный статус, место жительства, полномочия действовать от собственного имени (а не как поверенный третьего лица), и без проверки его предшествующей репутации через Полицмейстера.</w:t>
      </w:r>
    </w:p>
    <w:p>
      <w:r>
        <w:t>На момент регистрации сделок личность Чичикова оставалась достоверно не установленной: не было получено ни свидетельства о дворянстве (или его аналога), ни документального подтверждения наличия «имения в Херсонской губернии», куда планировалось перевести крепостных.</w:t>
      </w:r>
    </w:p>
    <w:p>
      <w:r>
        <w:t>*Доказательства:*</w:t>
      </w:r>
    </w:p>
    <w:p>
      <w:r>
        <w:t>| Тип | Документ | Глава | Описание |</w:t>
      </w:r>
    </w:p>
    <w:p>
      <w:r>
        <w:t>|-----|----------|-------|----------|</w:t>
      </w:r>
    </w:p>
    <w:p>
      <w:r>
        <w:t>| Evidence (уровень 6) | gogol_dead_souls.txt | Гл. I | Никто в городе не знал, кто такой Чичиков; знали только что «коллежский советник» |</w:t>
      </w:r>
    </w:p>
    <w:p>
      <w:r>
        <w:t>| Evidence (уровень 6) | gogol_dead_souls.txt | Гл. X | Чиновники на совещании не смогли установить: «кто же такой, в самом деле, Чичиков?» |</w:t>
      </w:r>
    </w:p>
    <w:p>
      <w:r>
        <w:t>---</w:t>
      </w:r>
    </w:p>
    <w:p>
      <w:r>
        <w:t>**Критерий (Criteria):**</w:t>
      </w:r>
    </w:p>
    <w:p>
      <w:pPr>
        <w:pStyle w:val="ListBullet"/>
      </w:pPr>
      <w:r>
        <w:t>**L1:** Свод Законов Российской Империи (1832), т. X, ч. 1, ст. 1411 — при совершении купчей крепости нотариальный орган обязан удостовериться в личности покупателя и его правоспособности (дееспособности, отсутствии запретов на приобретение имущества).</w:t>
      </w:r>
    </w:p>
    <w:p>
      <w:pPr>
        <w:pStyle w:val="ListBullet"/>
      </w:pPr>
      <w:r>
        <w:t>**L2:** COSO Internal Control Framework, компонент «Оценка рисков» (Risk Assessment) — организация обязана идентифицировать риски, связанные с новыми контрагентами, и предпринимать соразмерные меры проверки.</w:t>
      </w:r>
    </w:p>
    <w:p>
      <w:pPr>
        <w:pStyle w:val="ListBullet"/>
      </w:pPr>
      <w:r>
        <w:t>**L3:** Инструкция РС-1835, §4 — «При поступлении дела от лица, ранее не совершавшего сделок через Палату, стол-начальник запрашивает у Полицмейстера справку о личности и репутации».</w:t>
      </w:r>
    </w:p>
    <w:p>
      <w:r>
        <w:t>---</w:t>
      </w:r>
    </w:p>
    <w:p>
      <w:r>
        <w:t>**Причина (Cause):**</w:t>
      </w:r>
    </w:p>
    <w:p>
      <w:r>
        <w:t>Инструкция РС-1835 §4 не исполнялась на практике: Иван Антонович не запросил справку у Полицмейстера, а Председатель, зная Чичикова лично по светскому знакомству, посчитал проверку излишней. Личное знакомство подменило документальную верификацию — что является нарушением принципа COSO «скептицизм и независимость проверки».</w:t>
      </w:r>
    </w:p>
    <w:p>
      <w:r>
        <w:t>---</w:t>
      </w:r>
    </w:p>
    <w:p>
      <w:r>
        <w:t>**Эффект (Effect):**</w:t>
      </w:r>
    </w:p>
    <w:p>
      <w:pPr>
        <w:pStyle w:val="ListBullet"/>
      </w:pPr>
      <w:r>
        <w:t>Сделки совершены с лицом, чья правоспособность не была установлена в соответствии с законом, что является самостоятельным основанием для их оспаривания.</w:t>
      </w:r>
    </w:p>
    <w:p>
      <w:pPr>
        <w:pStyle w:val="ListBullet"/>
      </w:pPr>
      <w:r>
        <w:t>Полицмейстер, не получив запроса, был лишён возможности предупредить мошенничество на раннем этапе.</w:t>
      </w:r>
    </w:p>
    <w:p>
      <w:r>
        <w:t>---</w:t>
      </w:r>
    </w:p>
    <w:p>
      <w:r>
        <w:t>**Рекомендация:**</w:t>
      </w:r>
    </w:p>
    <w:p>
      <w:r>
        <w:t>1. Установить обязательный KYC-эквивалент (Know Your Counterparty) для нотариальных операций: при первичном обращении — обязательная справка от Полицмейстера; при сумме сделки свыше установленного порога — дополнительно запрос из Сенатского архива.</w:t>
      </w:r>
    </w:p>
    <w:p>
      <w:r>
        <w:t>2. Ввести журнал «новых участников» — реестр лиц, впервые обращающихся в Палату, с обязательной отметкой о прохождении проверки.</w:t>
      </w:r>
    </w:p>
    <w:p>
      <w:r>
        <w:t>*Методология: Brink's 7th Ed., Ch.7 (field survey: physical observation + management interviews) + `fieldwork-methodology` + `ccce-finding-format`*</w:t>
      </w:r>
    </w:p>
    <w:p>
      <w:r>
        <w:t>---</w:t>
      </w:r>
    </w:p>
    <w:p>
      <w:pPr>
        <w:pStyle w:val="Heading3"/>
      </w:pPr>
      <w:r>
        <w:t>Наблюдение 6: Использование устаревших ревизских сказок как единственного правоустанавливающего документа</w:t>
      </w:r>
    </w:p>
    <w:p>
      <w:r>
        <w:t>**Рейтинг риска: СРЕДНИЙ**</w:t>
      </w:r>
    </w:p>
    <w:p>
      <w:r>
        <w:t>**Ответственное лицо: Председатель Гражданской Палаты (системная ответственность)**</w:t>
      </w:r>
    </w:p>
    <w:p>
      <w:r>
        <w:t>---</w:t>
      </w:r>
    </w:p>
    <w:p>
      <w:r>
        <w:t>**Условие (Condition):**</w:t>
      </w:r>
    </w:p>
    <w:p>
      <w:r>
        <w:t>Все купчие крепости, оформленные Палатой по делу Чичикова, основывались исключительно на ревизских сказках последней ревизии, которые на момент сделок имели давность от 3 до 10 лет. В период между ревизиями смертность крепостных фиксировалась только в метрических книгах церквей — документах, не находящихся в ведении Палаты и не запрашивавшихся при регистрации сделок.</w:t>
      </w:r>
    </w:p>
    <w:p>
      <w:r>
        <w:t>Таким образом, Палата систематически регистрировала переход права собственности на крепостных без проверки актуальности данных о наличии живых.</w:t>
      </w:r>
    </w:p>
    <w:p>
      <w:r>
        <w:t>*Доказательства:*</w:t>
      </w:r>
    </w:p>
    <w:p>
      <w:r>
        <w:t>| Тип | Документ | Глава | Описание |</w:t>
      </w:r>
    </w:p>
    <w:p>
      <w:r>
        <w:t>|-----|----------|-------|----------|</w:t>
      </w:r>
    </w:p>
    <w:p>
      <w:r>
        <w:t>| Evidence (уровень 4) | gogol_dead_souls.txt | Гл. II–VI | Каждый помещик (Манилов, Коробочка, Собакевич, Плюшкин) прямо указывал, что называет «мёртвые души» — то есть умерших, числящихся в ревизии как живые |</w:t>
      </w:r>
    </w:p>
    <w:p>
      <w:r>
        <w:t>| Evidence (уровень 1) | gogol_dead_souls.txt | Гл. VII | При оформлении купчей никто в Палате не упоминал метрические книги |</w:t>
      </w:r>
    </w:p>
    <w:p>
      <w:r>
        <w:t>---</w:t>
      </w:r>
    </w:p>
    <w:p>
      <w:r>
        <w:t>**Критерий (Criteria):**</w:t>
      </w:r>
    </w:p>
    <w:p>
      <w:pPr>
        <w:pStyle w:val="ListBullet"/>
      </w:pPr>
      <w:r>
        <w:t>**L1:** Свод Законов (1832), т. IX «О состояниях», ст. 1008 — ревизская сказка является документом для целей налогообложения, а не для подтверждения факта жизни крепостного на дату сделки. Для подтверждения жизни крепостного на дату сделки требуется справка из метрической книги прихода.</w:t>
      </w:r>
    </w:p>
    <w:p>
      <w:pPr>
        <w:pStyle w:val="ListBullet"/>
      </w:pPr>
      <w:r>
        <w:t>**L2:** COSO IC, «Информация и коммуникации» (Information &amp; Communication) — организация должна использовать актуальные и достоверные источники данных; применение устаревших данных без оговорки об их ограниченности нарушает принцип достоверности информации.</w:t>
      </w:r>
    </w:p>
    <w:p>
      <w:pPr>
        <w:pStyle w:val="ListBullet"/>
      </w:pPr>
      <w:r>
        <w:t>**L3:** Инструкция РС-1835, §9 — «При сделках с крепостными, совершённых позднее чем через 3 года после последней ревизии, дополнительно запрашивать справку о живых из метрических книг соответствующего прихода».</w:t>
      </w:r>
    </w:p>
    <w:p>
      <w:r>
        <w:t>---</w:t>
      </w:r>
    </w:p>
    <w:p>
      <w:r>
        <w:t>**Причина (Cause):**</w:t>
      </w:r>
    </w:p>
    <w:p>
      <w:r>
        <w:t>Инструкция РС-1835 §9 в Палате систематически не исполнялась: запрос метрических книг воспринимался как излишняя бюрократическая процедура, увеличивающая срок оформления. Председатель не контролировал соблюдение данного требования, поскольку оно не было включено в перечень обязательных шагов, проверяемых при подписании купчей.</w:t>
      </w:r>
    </w:p>
    <w:p>
      <w:r>
        <w:t>Корневая причина: процедура подписания купчей Председателем не включала чек-лист выполненных проверочных шагов — тем самым создавая структурную слепую зону.</w:t>
      </w:r>
    </w:p>
    <w:p>
      <w:r>
        <w:t>---</w:t>
      </w:r>
    </w:p>
    <w:p>
      <w:r>
        <w:t>**Эффект (Effect):**</w:t>
      </w:r>
    </w:p>
    <w:p>
      <w:pPr>
        <w:pStyle w:val="ListBullet"/>
      </w:pPr>
      <w:r>
        <w:t>Схема Чичикова была бы невозможна, если бы метрические книги запрашивались в обязательном порядке: умершие крестьяне были бы выявлены на этапе первичной проверки.</w:t>
      </w:r>
    </w:p>
    <w:p>
      <w:pPr>
        <w:pStyle w:val="ListBullet"/>
      </w:pPr>
      <w:r>
        <w:t>Системный риск: аналогичные сделки с «мёртвыми душами» могут существовать в других губерниях, использующих те же процедуры.</w:t>
      </w:r>
    </w:p>
    <w:p>
      <w:r>
        <w:t>---</w:t>
      </w:r>
    </w:p>
    <w:p>
      <w:r>
        <w:t>**Рекомендация:**</w:t>
      </w:r>
    </w:p>
    <w:p>
      <w:r>
        <w:t>1. Обязать Палату запрашивать справку из метрических книг при любой сделке, если ревизская сказка имеет давность более 2 лет.</w:t>
      </w:r>
    </w:p>
    <w:p>
      <w:r>
        <w:t>2. Ввести обязательный подписной лист Председателя с перечнем проверенных документов — подпись ставится только при наличии отметки об их получении.</w:t>
      </w:r>
    </w:p>
    <w:p>
      <w:r>
        <w:t>*Методология: Brink's 7th Ed., Ch.16 (workpaper standards) + `workpaper-standards` + `iia-criteria-reference`*</w:t>
      </w:r>
    </w:p>
    <w:p>
      <w:r>
        <w:t>---</w:t>
      </w:r>
    </w:p>
    <w:p>
      <w:pPr>
        <w:pStyle w:val="Heading2"/>
      </w:pPr>
      <w:r>
        <w:t>5. Сводная таблица наблюдений</w:t>
      </w:r>
    </w:p>
    <w:p>
      <w:r>
        <w:t>| # | Наблюдение | Рейтинг | Ответственное лицо | Срок устранения |</w:t>
      </w:r>
    </w:p>
    <w:p>
      <w:r>
        <w:t>|---|-----------|---------|-------------------|----------------|</w:t>
      </w:r>
    </w:p>
    <w:p>
      <w:r>
        <w:t>| 1 | Регистрация купчих без верификации жизни крепостных | **ВЫСОКИЙ** | Иван Антонович + Председатель | Немедленно |</w:t>
      </w:r>
    </w:p>
    <w:p>
      <w:r>
        <w:t>| 2 | Получение взятки при исполнении обязанностей | **ВЫСОКИЙ** | Иван Антонович | Уголовное производство |</w:t>
      </w:r>
    </w:p>
    <w:p>
      <w:r>
        <w:t>| 3 | Конфликт интересов Председателя | **ВЫСОКИЙ** | Председатель | Немедленно (отстранение) |</w:t>
      </w:r>
    </w:p>
    <w:p>
      <w:r>
        <w:t>| 4 | Бездействие при наличии признаков мошенничества | **ВЫСОКИЙ** | Прокурор + Губернатор | Служебное расследование |</w:t>
      </w:r>
    </w:p>
    <w:p>
      <w:r>
        <w:t>| 5 | Отсутствие due diligence для новых участников | **СРЕДНИЙ** | Председатель + Полицмейстер | 3 месяца |</w:t>
      </w:r>
    </w:p>
    <w:p>
      <w:r>
        <w:t>| 6 | Устаревшие ревизские сказки как единственный источник | **СРЕДНИЙ** | Председатель (системно) | 6 месяцев |</w:t>
      </w:r>
    </w:p>
    <w:p>
      <w:r>
        <w:t>**Итого: 4 высоких риска, 2 средних, 0 низких.**</w:t>
      </w:r>
    </w:p>
    <w:p>
      <w:r>
        <w:t>---</w:t>
      </w:r>
    </w:p>
    <w:p>
      <w:pPr>
        <w:pStyle w:val="Heading2"/>
      </w:pPr>
      <w:r>
        <w:t>6. Заключение</w:t>
      </w:r>
    </w:p>
    <w:p>
      <w:r>
        <w:t>Губернская Гражданская Палата города NN допустила системный сбой контрольной среды, следствием которого стала успешная реализация мошеннической схемы по скупке и залогу умерших крепостных крестьян («мёртвых душ»). Сбой носил многоуровневый характер:</w:t>
      </w:r>
    </w:p>
    <w:p>
      <w:pPr>
        <w:pStyle w:val="ListBullet"/>
      </w:pPr>
      <w:r>
        <w:t>На **исполнительном уровне** стол-начальник Иван Антонович действовал в личных материальных интересах, получая взятки и обходя установленные процедуры проверки.</w:t>
      </w:r>
    </w:p>
    <w:p>
      <w:pPr>
        <w:pStyle w:val="ListBullet"/>
      </w:pPr>
      <w:r>
        <w:t>На **надзорном уровне** Председатель Палаты вместо независимого контроля выступил соучастником (пусть и, возможно, ненамеренным) — заменив документальную верификацию личным доверием к знакомому.</w:t>
      </w:r>
    </w:p>
    <w:p>
      <w:pPr>
        <w:pStyle w:val="ListBullet"/>
      </w:pPr>
      <w:r>
        <w:t>На **системном уровне** Прокурор и Губернатор проигнорировали имевшиеся косвенные признаки мошенничества в угоду социальным нормам чиновной среды, не предпринимая действий, прямо предписанных им Сводом Законов.</w:t>
      </w:r>
    </w:p>
    <w:p>
      <w:r>
        <w:t>Все три уровня сбоя имеют одну общую корневую причину: **отсутствие независимого контрольного органа с реальными полномочиями**, подотчётного напрямую Сенату, а не руководству Палаты.</w:t>
      </w:r>
    </w:p>
    <w:p>
      <w:r>
        <w:t>**Немедленные действия (до завершения расследования):**</w:t>
      </w:r>
    </w:p>
    <w:p>
      <w:r>
        <w:t>1. Приостановить все нотариальные действия в Палате до назначения временного независимого управляющего.</w:t>
      </w:r>
    </w:p>
    <w:p>
      <w:r>
        <w:t>2. Передать материалы в Сенатскую канцелярию для инициирования уголовного производства в отношении Ивана Антоновича и рассмотрения дисциплинарной ответственности Председателя.</w:t>
      </w:r>
    </w:p>
    <w:p>
      <w:r>
        <w:t>3. Запросить у Опекунского совета перечень всех залоговых операций, совершённых Чичиковым, для оценки финансового ущерба.</w:t>
      </w:r>
    </w:p>
    <w:p>
      <w:r>
        <w:t>**Долгосрочные действия (в течение года):**</w:t>
      </w:r>
    </w:p>
    <w:p>
      <w:pPr>
        <w:pStyle w:val="ListBullet"/>
      </w:pPr>
      <w:r>
        <w:t>Разработать новый регламент нотариального производства с включением обязательных чек-листов, сроков проверки, процедуры самоотвода и перечня fraud red flags.</w:t>
      </w:r>
    </w:p>
    <w:p>
      <w:pPr>
        <w:pStyle w:val="ListBullet"/>
      </w:pPr>
      <w:r>
        <w:t>Учредить должность независимого ревизора Палаты, назначаемого Сенатом.</w:t>
      </w:r>
    </w:p>
    <w:p>
      <w:pPr>
        <w:pStyle w:val="ListBullet"/>
      </w:pPr>
      <w:r>
        <w:t>Провести обучение всех чиновников Палаты требованиям о конфликте интересов и недопустимости лихоимства.</w:t>
      </w:r>
    </w:p>
    <w:p>
      <w:r>
        <w:t>---</w:t>
      </w:r>
    </w:p>
    <w:p>
      <w:r>
        <w:t>*Методология: Brink's Modern Internal Auditing, 7th Ed. (R. Moeller, 2009)*</w:t>
      </w:r>
    </w:p>
    <w:p>
      <w:r>
        <w:t>*Навыки: `ccce-finding-format` · `evidence-hierarchy` · `iia-criteria-reference` · `fieldwork-methodology` · `workpaper-standards` · `constructive-reporting-tone` (fraud exception applied) · `risk-based-audit-planning`*</w:t>
      </w:r>
    </w:p>
    <w:p>
      <w:r>
        <w:t>*Persona: uncle_Robert — IIA Professional Practices Framework*</w:t>
      </w:r>
    </w:p>
    <w:p>
      <w:r>
        <w:t>*Документ-основание: `evidence/gogol_dead_souls.txt`*</w:t>
      </w:r>
    </w:p>
    <w:p>
      <w:r>
        <w:t>---</w:t>
      </w:r>
    </w:p>
    <w:p>
      <w:r>
        <w:t>&gt; **Статус документа:** Финальный черновик. Подлежит направлению руководству Палаты для получения Management Response в течение 14 дней (Brink's Ch.17, Exhibit 17.6, Фаза 3).</w:t>
      </w:r>
    </w:p>
    <w:p>
      <w:r>
        <w:t>&gt; **Адресат финального отчёта:** Сенатская канцелярия (уровень выше Председателя Палаты) + копия Министру внутренних дел.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