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关于知识图谱可视化的一些探索</w:t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实体的分类展示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现阶段的实体展示大多是点线连接方式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现提供一种思路从实体的分类或实体内部关系</w:t>
      </w:r>
      <w:bookmarkStart w:id="0" w:name="_GoBack"/>
      <w:bookmarkEnd w:id="0"/>
      <w:r>
        <w:rPr>
          <w:rFonts w:hint="eastAsia"/>
          <w:sz w:val="21"/>
          <w:szCs w:val="21"/>
          <w:lang w:val="en-US" w:eastAsia="zh-Hans"/>
        </w:rPr>
        <w:t>出发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所能衍生出来的可视化图形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jc w:val="both"/>
        <w:rPr>
          <w:rFonts w:hint="default"/>
          <w:sz w:val="21"/>
          <w:szCs w:val="21"/>
          <w:lang w:eastAsia="zh-Hans"/>
        </w:rPr>
      </w:pPr>
    </w:p>
    <w:p>
      <w:p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实体分类现有</w:t>
      </w:r>
      <w:r>
        <w:rPr>
          <w:rFonts w:hint="default"/>
          <w:sz w:val="21"/>
          <w:szCs w:val="21"/>
          <w:lang w:eastAsia="zh-Hans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rPr>
          <w:trHeight w:val="312" w:hRule="atLeast"/>
        </w:trPr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一级分类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tabs>
                <w:tab w:val="left" w:pos="950"/>
              </w:tabs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二级分类</w:t>
            </w:r>
          </w:p>
        </w:tc>
      </w:tr>
      <w:tr>
        <w:trPr>
          <w:trHeight w:val="312" w:hRule="atLeast"/>
        </w:trPr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关系分类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上下位关系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继承关系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rPr>
          <w:trHeight w:val="104" w:hRule="atLeast"/>
        </w:trPr>
        <w:tc>
          <w:tcPr>
            <w:tcW w:w="4261" w:type="dxa"/>
            <w:vMerge w:val="restart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非关系分类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同位关系</w:t>
            </w:r>
          </w:p>
        </w:tc>
      </w:tr>
      <w:tr>
        <w:trPr>
          <w:trHeight w:val="151" w:hRule="atLeast"/>
        </w:trPr>
        <w:tc>
          <w:tcPr>
            <w:tcW w:w="4261" w:type="dxa"/>
            <w:vMerge w:val="continue"/>
            <w:tcBorders>
              <w:tl2br w:val="nil"/>
              <w:tr2bl w:val="nil"/>
            </w:tcBorders>
          </w:tcPr>
          <w:p>
            <w:pPr>
              <w:jc w:val="both"/>
            </w:pP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整体部分关系</w:t>
            </w:r>
          </w:p>
        </w:tc>
      </w:tr>
      <w:tr>
        <w:trPr>
          <w:trHeight w:val="151" w:hRule="atLeast"/>
        </w:trPr>
        <w:tc>
          <w:tcPr>
            <w:tcW w:w="4261" w:type="dxa"/>
            <w:vMerge w:val="continue"/>
            <w:tcBorders>
              <w:tl2br w:val="nil"/>
              <w:tr2bl w:val="nil"/>
            </w:tcBorders>
          </w:tcPr>
          <w:p>
            <w:pPr>
              <w:jc w:val="both"/>
            </w:pP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相关关系</w:t>
            </w:r>
          </w:p>
        </w:tc>
      </w:tr>
      <w:tr>
        <w:trPr>
          <w:trHeight w:val="156" w:hRule="atLeast"/>
        </w:trPr>
        <w:tc>
          <w:tcPr>
            <w:tcW w:w="4261" w:type="dxa"/>
            <w:vMerge w:val="continue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因果关系</w:t>
            </w:r>
          </w:p>
        </w:tc>
      </w:tr>
      <w:tr>
        <w:trPr>
          <w:trHeight w:val="156" w:hRule="atLeast"/>
        </w:trPr>
        <w:tc>
          <w:tcPr>
            <w:tcW w:w="4261" w:type="dxa"/>
            <w:vMerge w:val="continue"/>
            <w:tcBorders>
              <w:tl2br w:val="nil"/>
              <w:tr2bl w:val="nil"/>
            </w:tcBorders>
          </w:tcPr>
          <w:p>
            <w:pPr>
              <w:jc w:val="both"/>
            </w:pP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其它关系</w:t>
            </w:r>
          </w:p>
        </w:tc>
      </w:tr>
    </w:tbl>
    <w:p>
      <w:pPr>
        <w:jc w:val="both"/>
        <w:rPr>
          <w:rFonts w:hint="default"/>
          <w:sz w:val="21"/>
          <w:szCs w:val="21"/>
          <w:lang w:val="en-US" w:eastAsia="zh-Hans"/>
        </w:rPr>
      </w:pPr>
    </w:p>
    <w:p>
      <w:p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针对上面的二级分类可以设计可视化图形可以有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上下位关系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是用来描述概念的层次隶属关系</w:t>
      </w:r>
    </w:p>
    <w:p>
      <w:p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举例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哺乳动物与动物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哺乳动物是动物的下位词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动物是哺乳动物的上位词</w:t>
      </w:r>
    </w:p>
    <w:p>
      <w:p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图形展示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jc w:val="both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包含关系图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大圆圈是上位词小圆圈是下位词</w:t>
      </w:r>
    </w:p>
    <w:p>
      <w:pPr>
        <w:jc w:val="both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drawing>
          <wp:inline distT="0" distB="0" distL="114300" distR="114300">
            <wp:extent cx="2842260" cy="2350770"/>
            <wp:effectExtent l="0" t="0" r="2540" b="11430"/>
            <wp:docPr id="1" name="图片 1" descr="屏幕快照 2022-01-19 下午2.25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2-01-19 下午2.25.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数图</w:t>
      </w:r>
      <w:r>
        <w:rPr>
          <w:rFonts w:hint="default"/>
          <w:sz w:val="21"/>
          <w:szCs w:val="21"/>
          <w:lang w:eastAsia="zh-Hans"/>
        </w:rPr>
        <w:t xml:space="preserve">： </w:t>
      </w:r>
      <w:r>
        <w:rPr>
          <w:rFonts w:hint="eastAsia"/>
          <w:sz w:val="21"/>
          <w:szCs w:val="21"/>
          <w:lang w:val="en-US" w:eastAsia="zh-Hans"/>
        </w:rPr>
        <w:t>顶点与节点的关系就是上下级的关系</w:t>
      </w:r>
    </w:p>
    <w:p>
      <w:pPr>
        <w:jc w:val="both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drawing>
          <wp:inline distT="0" distB="0" distL="114300" distR="114300">
            <wp:extent cx="3852545" cy="1446530"/>
            <wp:effectExtent l="0" t="0" r="8255" b="1270"/>
            <wp:docPr id="2" name="图片 2" descr="屏幕快照 2022-01-19 下午2.35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2-01-19 下午2.35.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eastAsia="zh-Hans"/>
        </w:rPr>
      </w:pP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同位关系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意思相近的词</w:t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举例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腹疼和肚子疼</w:t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图形展示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由于两者之间没有什么包含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继承关系所以建议使用ne</w:t>
      </w:r>
      <w:r>
        <w:rPr>
          <w:rFonts w:hint="default"/>
          <w:sz w:val="21"/>
          <w:szCs w:val="21"/>
          <w:lang w:eastAsia="zh-Hans"/>
        </w:rPr>
        <w:t>o4j</w:t>
      </w:r>
      <w:r>
        <w:rPr>
          <w:rFonts w:hint="eastAsia"/>
          <w:sz w:val="21"/>
          <w:szCs w:val="21"/>
          <w:lang w:val="en-US" w:eastAsia="zh-Hans"/>
        </w:rPr>
        <w:t>里的点线展示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如果能够知道更大的词性概念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那么我们可以处理为散点图</w:t>
      </w:r>
      <w:r>
        <w:rPr>
          <w:rFonts w:hint="default"/>
          <w:sz w:val="21"/>
          <w:szCs w:val="21"/>
          <w:lang w:eastAsia="zh-Hans"/>
        </w:rPr>
        <w:t>。</w:t>
      </w:r>
      <w:r>
        <w:rPr>
          <w:rFonts w:hint="eastAsia"/>
          <w:sz w:val="21"/>
          <w:szCs w:val="21"/>
          <w:lang w:val="en-US" w:eastAsia="zh-Hans"/>
        </w:rPr>
        <w:t>比如第一象限是医疗的概念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那么将医疗下的近义词全部放在这个象限里</w:t>
      </w:r>
    </w:p>
    <w:p>
      <w:pPr>
        <w:jc w:val="both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drawing>
          <wp:inline distT="0" distB="0" distL="114300" distR="114300">
            <wp:extent cx="4085590" cy="3556635"/>
            <wp:effectExtent l="0" t="0" r="3810" b="24765"/>
            <wp:docPr id="3" name="图片 3" descr="屏幕快照 2022-01-19 下午3.04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2-01-19 下午3.04.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整体部分关系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其实就是集合的关系</w:t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举例</w:t>
      </w:r>
      <w:r>
        <w:rPr>
          <w:rFonts w:hint="default"/>
          <w:sz w:val="21"/>
          <w:szCs w:val="21"/>
          <w:lang w:eastAsia="zh-Hans"/>
        </w:rPr>
        <w:t xml:space="preserve">： 0 </w:t>
      </w:r>
      <w:r>
        <w:rPr>
          <w:rFonts w:hint="eastAsia"/>
          <w:sz w:val="21"/>
          <w:szCs w:val="21"/>
          <w:lang w:val="en-US" w:eastAsia="zh-Hans"/>
        </w:rPr>
        <w:t>属于</w:t>
      </w:r>
      <w:r>
        <w:rPr>
          <w:rFonts w:hint="default"/>
          <w:sz w:val="21"/>
          <w:szCs w:val="21"/>
          <w:lang w:eastAsia="zh-Hans"/>
        </w:rPr>
        <w:t>[0,1,2,3]</w:t>
      </w:r>
      <w:r>
        <w:rPr>
          <w:rFonts w:hint="eastAsia"/>
          <w:sz w:val="21"/>
          <w:szCs w:val="21"/>
          <w:lang w:val="en-US" w:eastAsia="zh-Hans"/>
        </w:rPr>
        <w:t>这个数组</w:t>
      </w:r>
    </w:p>
    <w:p>
      <w:p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图形展示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这样就可以显示集合的概念</w:t>
      </w:r>
    </w:p>
    <w:p>
      <w:pPr>
        <w:jc w:val="both"/>
        <w:rPr>
          <w:rFonts w:hint="default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val="en-US" w:eastAsia="zh-Hans"/>
        </w:rPr>
        <w:drawing>
          <wp:inline distT="0" distB="0" distL="114300" distR="114300">
            <wp:extent cx="2414270" cy="2043430"/>
            <wp:effectExtent l="0" t="0" r="24130" b="13970"/>
            <wp:docPr id="4" name="图片 4" descr="屏幕快照 2022-01-19 下午3.17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2-01-19 下午3.17.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相关关系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可以利用近义词的散点图处理</w:t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因果关系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举例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因为学习不好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所以成绩差</w:t>
      </w:r>
    </w:p>
    <w:p>
      <w:p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图形展示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鱼骨图</w:t>
      </w:r>
    </w:p>
    <w:p>
      <w:pPr>
        <w:jc w:val="both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drawing>
          <wp:inline distT="0" distB="0" distL="114300" distR="114300">
            <wp:extent cx="4101465" cy="2531110"/>
            <wp:effectExtent l="0" t="0" r="13335" b="8890"/>
            <wp:docPr id="5" name="图片 5" descr="屏幕快照 2022-01-19 下午3.32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2-01-19 下午3.32.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1"/>
          <w:szCs w:val="21"/>
          <w:lang w:val="en-US" w:eastAsia="zh-Hans"/>
        </w:rPr>
      </w:pPr>
    </w:p>
    <w:p>
      <w:p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基于上面的实体分析可以比较明了检验实体展现出来是否合理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也可以反推本体的设计是否合理</w:t>
      </w:r>
      <w:r>
        <w:rPr>
          <w:rFonts w:hint="default"/>
          <w:sz w:val="21"/>
          <w:szCs w:val="21"/>
          <w:lang w:eastAsia="zh-Hans"/>
        </w:rPr>
        <w:t>。</w:t>
      </w:r>
      <w:r>
        <w:rPr>
          <w:rFonts w:hint="eastAsia"/>
          <w:sz w:val="21"/>
          <w:szCs w:val="21"/>
          <w:lang w:val="en-US" w:eastAsia="zh-Hans"/>
        </w:rPr>
        <w:t>同样的方法也适用于本体的展示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Han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Hans"/>
        </w:rPr>
        <w:t>实体内部关系的展示</w:t>
      </w:r>
      <w:r>
        <w:rPr>
          <w:rFonts w:hint="default"/>
          <w:b w:val="0"/>
          <w:bCs w:val="0"/>
          <w:sz w:val="28"/>
          <w:szCs w:val="28"/>
          <w:lang w:eastAsia="zh-Hans"/>
        </w:rPr>
        <w:t>：</w:t>
      </w:r>
    </w:p>
    <w:p>
      <w:p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上面展示的只是实体分类并没有涉及到实体与实体之间的关系展示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那么将实体与关系一并展示的方式可能根据纬度的不同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展示形式也不同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所以举几个例子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思路是</w:t>
      </w:r>
      <w:r>
        <w:rPr>
          <w:rFonts w:hint="default"/>
          <w:b w:val="0"/>
          <w:bCs w:val="0"/>
          <w:sz w:val="21"/>
          <w:szCs w:val="21"/>
          <w:lang w:eastAsia="zh-Hans"/>
        </w:rPr>
        <w:t xml:space="preserve">： 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由图形反推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jc w:val="both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环图与旭日图的应用</w:t>
      </w:r>
      <w:r>
        <w:rPr>
          <w:rFonts w:hint="default"/>
          <w:b/>
          <w:bCs/>
          <w:sz w:val="21"/>
          <w:szCs w:val="21"/>
          <w:lang w:eastAsia="zh-Hans"/>
        </w:rPr>
        <w:t>：</w:t>
      </w:r>
    </w:p>
    <w:p>
      <w:p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eastAsia="zh-Hans"/>
        </w:rPr>
        <w:drawing>
          <wp:inline distT="0" distB="0" distL="114300" distR="114300">
            <wp:extent cx="2694940" cy="2320925"/>
            <wp:effectExtent l="0" t="0" r="22860" b="15875"/>
            <wp:docPr id="8" name="图片 8" descr="屏幕快照 2022-01-19 下午4.07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22-01-19 下午4.07.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eastAsia="zh-Hans"/>
        </w:rPr>
        <w:drawing>
          <wp:inline distT="0" distB="0" distL="114300" distR="114300">
            <wp:extent cx="2197735" cy="2148205"/>
            <wp:effectExtent l="0" t="0" r="12065" b="10795"/>
            <wp:docPr id="9" name="图片 9" descr="屏幕快照 2022-01-19 下午3.55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22-01-19 下午3.55.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应用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一个节点中的所有边的类型占比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例如下面例子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一个资产业务有</w:t>
      </w:r>
      <w:r>
        <w:rPr>
          <w:rFonts w:hint="default"/>
          <w:b w:val="0"/>
          <w:bCs w:val="0"/>
          <w:sz w:val="21"/>
          <w:szCs w:val="21"/>
          <w:lang w:eastAsia="zh-Hans"/>
        </w:rPr>
        <w:t>4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个业务分类一级一个直接业务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那么可以将他们的实体联系边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业务分类和直接分类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展示为环形比重图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一个图有很多个节点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可以将多个节点的环形图组装到一起形成旭日图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每个节点边的类型占比可以总结到一张图里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桑基图的应用</w:t>
      </w:r>
      <w:r>
        <w:rPr>
          <w:rFonts w:hint="default"/>
          <w:b/>
          <w:bCs/>
          <w:sz w:val="21"/>
          <w:szCs w:val="21"/>
          <w:lang w:eastAsia="zh-Hans"/>
        </w:rPr>
        <w:t>：</w:t>
      </w:r>
      <w:r>
        <w:rPr>
          <w:rFonts w:hint="eastAsia"/>
          <w:b/>
          <w:bCs/>
          <w:sz w:val="21"/>
          <w:szCs w:val="21"/>
          <w:lang w:val="en-US" w:eastAsia="zh-Hans"/>
        </w:rPr>
        <w:t>能量</w:t>
      </w:r>
      <w:r>
        <w:rPr>
          <w:rFonts w:hint="default"/>
          <w:b/>
          <w:bCs/>
          <w:sz w:val="21"/>
          <w:szCs w:val="21"/>
          <w:lang w:eastAsia="zh-Hans"/>
        </w:rPr>
        <w:t>（</w:t>
      </w:r>
      <w:r>
        <w:rPr>
          <w:rFonts w:hint="eastAsia"/>
          <w:b/>
          <w:bCs/>
          <w:sz w:val="21"/>
          <w:szCs w:val="21"/>
          <w:lang w:val="en-US" w:eastAsia="zh-Hans"/>
        </w:rPr>
        <w:t>流量</w:t>
      </w:r>
      <w:r>
        <w:rPr>
          <w:rFonts w:hint="default"/>
          <w:b/>
          <w:bCs/>
          <w:sz w:val="21"/>
          <w:szCs w:val="21"/>
          <w:lang w:eastAsia="zh-Hans"/>
        </w:rPr>
        <w:t>）</w:t>
      </w:r>
      <w:r>
        <w:rPr>
          <w:rFonts w:hint="eastAsia"/>
          <w:b/>
          <w:bCs/>
          <w:sz w:val="21"/>
          <w:szCs w:val="21"/>
          <w:lang w:val="en-US" w:eastAsia="zh-Hans"/>
        </w:rPr>
        <w:t>分布图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eastAsia="zh-Hans"/>
        </w:rPr>
        <w:drawing>
          <wp:inline distT="0" distB="0" distL="114300" distR="114300">
            <wp:extent cx="3455035" cy="2037715"/>
            <wp:effectExtent l="0" t="0" r="24765" b="19685"/>
            <wp:docPr id="11" name="图片 11" descr="屏幕快照 2022-01-19 下午4.47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22-01-19 下午4.47.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应用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贷款业务中有很多贷款的方式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每种贷款方式的流量也不一致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可以使用此图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漏斗图</w:t>
      </w:r>
      <w:r>
        <w:rPr>
          <w:rFonts w:hint="default"/>
          <w:b/>
          <w:bCs/>
          <w:sz w:val="21"/>
          <w:szCs w:val="21"/>
          <w:lang w:eastAsia="zh-Hans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drawing>
          <wp:inline distT="0" distB="0" distL="114300" distR="114300">
            <wp:extent cx="3155950" cy="2329815"/>
            <wp:effectExtent l="0" t="0" r="19050" b="6985"/>
            <wp:docPr id="12" name="图片 12" descr="屏幕快照 2022-01-19 下午4.59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22-01-19 下午4.59.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应用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可以将实体按照更大的分类标准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比如上诉的二级分类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将归纳到漏斗图里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这样可以明确看到实体是那种分类更多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是否合理准确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由于这边文章</w:t>
      </w:r>
      <w:r>
        <w:rPr>
          <w:rFonts w:hint="default"/>
          <w:b w:val="0"/>
          <w:bCs w:val="0"/>
          <w:sz w:val="21"/>
          <w:szCs w:val="21"/>
          <w:lang w:eastAsia="zh-Hans"/>
        </w:rPr>
        <w:t>《a visual analysis method of knowledge graph based on the elements and structure》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里是将实体分为一维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二维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三维并没有理解到作者如何划分的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根据不同的纬度可能还有更多可视化应用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7CA31"/>
    <w:multiLevelType w:val="singleLevel"/>
    <w:tmpl w:val="61E7CA31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EAEFF"/>
    <w:rsid w:val="1817E4C4"/>
    <w:rsid w:val="2DE94B91"/>
    <w:rsid w:val="3B7DAA30"/>
    <w:rsid w:val="4FFEAEFF"/>
    <w:rsid w:val="53FE57B9"/>
    <w:rsid w:val="7AF4D4EA"/>
    <w:rsid w:val="7BEB8AF9"/>
    <w:rsid w:val="7DFF459C"/>
    <w:rsid w:val="E237D5AD"/>
    <w:rsid w:val="F763D21F"/>
    <w:rsid w:val="FBEF22EF"/>
    <w:rsid w:val="FFEF8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2022-01-19T14:01:00Z</dcterms:created>
  <dc:creator>liurong</dc:creator>
  <cp:lastModifiedBy>liurong</cp:lastModifiedBy>
  <dcterms:modified xsi:type="dcterms:W3CDTF">2022-01-19T17:09:36Z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