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jc w:val="left"/>
      </w:pPr>
      <w:r>
        <w:rPr>
          <w:b/>
          <w:bCs/>
          <w:color w:val="1F4E78"/>
          <w:sz w:val="30"/>
          <w:szCs w:val="30"/>
        </w:rPr>
        <w:t xml:space="preserve">Anexo N°X — Trazabilidad de necesidades, historias de usuario y módulos de AgroSmart</w:t>
      </w:r>
    </w:p>
    <w:p>
      <w:pPr>
        <w:spacing w:after="120"/>
        <w:jc w:val="both"/>
      </w:pPr>
      <w:r>
        <w:rPr>
          <w:b/>
          <w:bCs/>
        </w:rPr>
        <w:t xml:space="preserve">Propósito del anexo. </w:t>
      </w:r>
      <w:r>
        <w:t xml:space="preserve">Este anexo documenta el proceso de diseño funcional de AgroSmart, mostrando cómo cada módulo del sistema se origina en una necesidad real detectada (en los testimonios de los tres usuarios del proceso o en las brechas técnicas del diagnóstico) y cómo esa necesidad se traduce en una historia de usuario y un criterio de aceptación medible. La trazabilidad documentada aquí permite verificar que ningún módulo del sistema es arbitrario y que cada funcionalidad responde a una demanda identificada.</w:t>
      </w:r>
    </w:p>
    <w:p>
      <w:pPr>
        <w:spacing w:after="120"/>
        <w:jc w:val="both"/>
      </w:pPr>
      <w:r>
        <w:rPr>
          <w:b/>
          <w:bCs/>
        </w:rPr>
        <w:t xml:space="preserve">Fuentes de información empleadas. </w:t>
      </w:r>
      <w:r>
        <w:t xml:space="preserve">Las necesidades documentadas en este anexo provienen de tres orígenes: (a) testimonios recopilados de los tres usuarios del proceso (agricultor, supervisor y operador del dron) en el marco del caso de estudio, citados textualmente o parafraseados cuando se identifican con la etiqueta "Testimonio"; (b) brechas técnicas identificadas en el diagnóstico del problema (secciones 1.1, 2 y 3 del informe), etiquetadas como "Brecha técnica"; y (c) recomendaciones extraídas de la literatura especializada en fumigación con UAV (OECD, 2021; Paul et al., 2024), etiquetadas como "Literatura".</w:t>
      </w:r>
    </w:p>
    <w:p>
      <w:pPr>
        <w:spacing w:after="120"/>
        <w:jc w:val="both"/>
      </w:pPr>
      <w:r>
        <w:rPr>
          <w:b/>
          <w:bCs/>
        </w:rPr>
        <w:t xml:space="preserve">Convención de la historia de usuario. </w:t>
      </w:r>
      <w:r>
        <w:t xml:space="preserve">Las historias de usuario siguen el formato estándar de la metodología ágil: "Como [rol], quiero [acción] para [beneficio operativo]". Los criterios de aceptación se redactan en lenguaje verificable, de modo que cada uno pueda ser validado durante las pruebas del piloto.</w:t>
      </w:r>
    </w:p>
    <w:p>
      <w:pPr>
        <w:keepNext/>
        <w:spacing w:after="80" w:before="160"/>
        <w:jc w:val="center"/>
      </w:pPr>
      <w:r>
        <w:rPr>
          <w:b/>
          <w:bCs/>
        </w:rPr>
        <w:t xml:space="preserve">Tabla X. </w:t>
      </w:r>
      <w:r>
        <w:rPr>
          <w:i/>
          <w:iCs/>
        </w:rPr>
        <w:t xml:space="preserve">Trazabilidad necesidad → historia de usuario → módulo → criterio de aceptación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00"/>
        <w:gridCol w:w="3800"/>
        <w:gridCol w:w="1700"/>
        <w:gridCol w:w="350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Origen</w:t>
            </w:r>
          </w:p>
        </w:tc>
        <w:tc>
          <w:tcPr>
            <w:tcW w:type="dxa" w:w="3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Necesidad detectada</w:t>
            </w:r>
          </w:p>
        </w:tc>
        <w:tc>
          <w:tcPr>
            <w:tcW w:type="dxa" w:w="3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Historia de usuario</w:t>
            </w:r>
          </w:p>
        </w:tc>
        <w:tc>
          <w:tcPr>
            <w:tcW w:type="dxa" w:w="17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Módulo que la atiende</w:t>
            </w:r>
          </w:p>
        </w:tc>
        <w:tc>
          <w:tcPr>
            <w:tcW w:type="dxa" w:w="3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center"/>
          </w:tcPr>
          <w:p>
            <w:pPr>
              <w:spacing w:after="0"/>
              <w:jc w:val="center"/>
            </w:pPr>
            <w:r>
              <w:rPr>
                <w:b/>
                <w:bCs/>
                <w:i w:val="false"/>
                <w:iCs w:val="false"/>
                <w:color w:val="FFFFFF"/>
                <w:sz w:val="18"/>
                <w:szCs w:val="18"/>
              </w:rPr>
              <w:t xml:space="preserve">Criterio de aceptación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Testimonio (agricultor)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"El dron no ha logrado reducir el uso de agroquímicos como esperaba"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agricultor, quiero que el sistema valide la mezcla antes de cada fumigación para evitar usar más producto del necesario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M2 Cálculo + M3 Validación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El sistema calcula la mezcla y bloquea avance si la concentración excede el máximo de etiqueta en ≥ 100 % de los casos de prueba</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Testimonio (operador)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"Calculo el agua para llenar el tanque y luego echo los productos"</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operador, quiero que el sistema parta del producto y calcule el agua necesaria para llegar a la concentración correcta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M2 Cálculo</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El cálculo invertido entrega la cantidad exacta de agua (en litros) para que la concentración resultante quede dentro del rango de etiqueta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Testimonio (supervisor)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"No tenemos forma de demostrar lo que hicimos si llega una inspección"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supervisor, quiero un registro auditable de cada fumigación con dosis, condiciones y decisiones tomadas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M5 Alertas + M6 Reportes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Cada sesión genera un reporte exportable en PDF/Excel con todos los parámetros, accesible desde el historial</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Dosificación multivariable inconsistente: productos con recomendaciones en L/ha y ml/L sin conversión validada</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operador, quiero que el sistema convierta automáticamente entre unidades para no equivocarme al mezclar productos diferentes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M2 Cálculo</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La conversión entre L/ha y ml/L da resultados verificables para los 5 productos de la base de datos inicial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Carga química no controlada respecto al volumen del tanque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operador, quiero que el sistema me alerte si la mezcla excede el 30 % del tanque para evitar saturación del bombeo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M3 Validación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El sistema bloquea el avance en el 100 % de los casos donde la carga química calculada supera el 30 % del tanque configurado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Sobredosificación documentada del producto AGROTIN (21,6 ml/L vs 10 ml/L máximo)</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agricultor, quiero que el sistema detecte sobredosificaciones de cada producto antes de fumigar</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M3 Validación</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Para el caso AGROTIN del piloto, el sistema detecta la sobredosificación y propone una alternativa válida en ≤ 3 segundos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Ausencia de criterio climático antes de la fumigación (deriva, lavado por lluvia)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operador, quiero conocer las condiciones climáticas del momento y la ventana óptima de fumigación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M4 Integración ambiental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El sistema consulta clima en tiempo real con resolución horaria y muestra timestamp; ofrece ventana sugerida en próximas 72 h</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Proximidad del lote a fuentes hídricas no señalizada al operador</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operador, quiero saber si el lote colinda con drenajes o cuerpos de agua para tomar precauciones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M4 Integración ambiental</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El sistema identifica cuerpos de agua a partir de capas IGAC y muestra alerta amarilla si la distancia es &lt; 30 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Falta de trazabilidad cuando el operador decide ignorar una recomendación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supervisor, quiero saber cuándo el operador omitió una alerta y por qué razón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M5 Alertas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Cada override sobre alerta roja exige confirmación con motivo declarado y queda registrado con timestamp, usuario y geolocalización</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10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Literatura (OECD, 2021)</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Necesidad de estandarización operativa en sistemas no tripulados de aspersión</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agricultor, quiero un proceso estandarizado y repetible para todas las fumigaciones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M1 a M6 (transversal)</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Las seis sesiones de prueba del piloto siguen el mismo flujo desde el ingreso hasta el reporte, sin pasos saltados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Literatura (Paul et al., 2024)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Drones operan eficientemente con 30 L/ha, no 500 L/ha como métodos terrestres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operador, quiero que el sistema sugiera volúmenes de aplicación válidos para UAV en arroz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M2 Cálculo</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El sistema sugiere volúmenes entre 10 y 30 L/ha para arroz, con base en literatura citada</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Testimonio (operador)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Conectividad celular intermitente en el lote</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operador, quiero poder calcular la mezcla y validar la concentración sin conexión a internet</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M2 + M3 (offline)</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Los módulos de cálculo y validación funcionan completamente offline durante al menos una jornada de trabajo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Brecha técnica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Permisos y decisiones operativas no diferenciadas entre los tres usuarios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Como agricultor (dueño del cultivo), quiero que cada usuario tenga acceso solo a lo que le corresponde según su rol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M1 (autenticación RBAC)</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sz w:val="16"/>
                <w:szCs w:val="16"/>
              </w:rPr>
              <w:t xml:space="preserve">Cada uno de los tres perfiles puede acceder únicamente a las funcionalidades definidas en la matriz RBAC (sec. 8.3.5)</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14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Testimonio (agricultor)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Ningún sistema de seguimiento de qué producto se aplicó, en qué lote y cuándo</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Como agricultor, quiero consultar el historial de mis fumigaciones y los KPIs de consumo por temporada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M6 Reportes</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0"/>
              <w:jc w:val="left"/>
            </w:pPr>
            <w:r>
              <w:rPr>
                <w:sz w:val="16"/>
                <w:szCs w:val="16"/>
              </w:rPr>
              <w:t xml:space="preserve">El dashboard muestra consumo por producto, frecuencia de overrides y alertas atendidas en cualquier rango de fechas</w:t>
            </w:r>
          </w:p>
        </w:tc>
      </w:tr>
    </w:tbl>
    <w:p>
      <w:pPr>
        <w:spacing w:after="80" w:before="280"/>
      </w:pPr>
      <w:r>
        <w:rPr>
          <w:b/>
          <w:bCs/>
        </w:rPr>
        <w:t xml:space="preserve">Cobertura.</w:t>
      </w:r>
    </w:p>
    <w:p>
      <w:pPr>
        <w:spacing w:after="120"/>
        <w:jc w:val="both"/>
      </w:pPr>
      <w:r>
        <w:t xml:space="preserve">De las 14 necesidades identificadas, 7 provienen de testimonios directos de los usuarios, 6 de brechas técnicas del diagnóstico y 2 de la literatura especializada (la necesidad #10 es transversal, atendida por el sistema completo). El módulo 2 (Cálculo) atiende cuatro necesidades, el módulo 3 (Validación) tres, el módulo 4 (Integración ambiental) dos, el módulo 5 (Alertas) dos, el módulo 6 (Reportes) dos, y el módulo 1 (Ingreso) atiende una específica más una transversal. No existen módulos sin necesidad asociada ni necesidades documentadas sin módulo que las atienda.</w:t>
      </w:r>
    </w:p>
    <w:p>
      <w:pPr>
        <w:spacing w:after="80" w:before="140"/>
      </w:pPr>
      <w:r>
        <w:rPr>
          <w:b/>
          <w:bCs/>
        </w:rPr>
        <w:t xml:space="preserve">Validación del anexo.</w:t>
      </w:r>
    </w:p>
    <w:p>
      <w:pPr>
        <w:spacing w:after="120"/>
        <w:jc w:val="both"/>
      </w:pPr>
      <w:r>
        <w:t xml:space="preserve">Las necesidades documentadas se contrastaron con los hallazgos de la sección 4.3 del informe (Hallazgos de los testimonios del caso), garantizando coherencia entre el análisis de involucrados y el diseño técnico. Las historias de usuario y los criterios de aceptación constituyen la base para el plan de validación funcional del piloto.</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Trazabilidad necesidades a modulos AgroSmart</dc:title>
  <dc:creator>AgroSmart - Equipo 4 PII</dc:creator>
  <cp:lastModifiedBy>Un-named</cp:lastModifiedBy>
  <cp:revision>1</cp:revision>
  <dcterms:created xsi:type="dcterms:W3CDTF">2026-05-14T02:26:52.214Z</dcterms:created>
  <dcterms:modified xsi:type="dcterms:W3CDTF">2026-05-14T02:26:52.275Z</dcterms:modified>
</cp:coreProperties>
</file>

<file path=docProps/custom.xml><?xml version="1.0" encoding="utf-8"?>
<Properties xmlns="http://schemas.openxmlformats.org/officeDocument/2006/custom-properties" xmlns:vt="http://schemas.openxmlformats.org/officeDocument/2006/docPropsVTypes"/>
</file>