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02">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ESTUDIO DE MERCADO </w:t>
      </w:r>
    </w:p>
    <w:p w:rsidR="00000000" w:rsidDel="00000000" w:rsidP="00000000" w:rsidRDefault="00000000" w:rsidRPr="00000000" w14:paraId="00000003">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ANEXO L</w:t>
      </w:r>
    </w:p>
    <w:p w:rsidR="00000000" w:rsidDel="00000000" w:rsidP="00000000" w:rsidRDefault="00000000" w:rsidRPr="00000000" w14:paraId="00000004">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05">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06">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07">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Integrantes</w:t>
      </w:r>
    </w:p>
    <w:p w:rsidR="00000000" w:rsidDel="00000000" w:rsidP="00000000" w:rsidRDefault="00000000" w:rsidRPr="00000000" w14:paraId="0000000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Linder Yolian Rodriguez Cortes</w:t>
      </w:r>
    </w:p>
    <w:p w:rsidR="00000000" w:rsidDel="00000000" w:rsidP="00000000" w:rsidRDefault="00000000" w:rsidRPr="00000000" w14:paraId="0000000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Cristhian Camilo Ballesteros Sanchez</w:t>
      </w:r>
    </w:p>
    <w:p w:rsidR="00000000" w:rsidDel="00000000" w:rsidP="00000000" w:rsidRDefault="00000000" w:rsidRPr="00000000" w14:paraId="0000000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Wilson Alexander Muñoz Cardenas</w:t>
      </w:r>
    </w:p>
    <w:p w:rsidR="00000000" w:rsidDel="00000000" w:rsidP="00000000" w:rsidRDefault="00000000" w:rsidRPr="00000000" w14:paraId="0000000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Leidy Lorena Maldonado Guauta</w:t>
      </w:r>
    </w:p>
    <w:p w:rsidR="00000000" w:rsidDel="00000000" w:rsidP="00000000" w:rsidRDefault="00000000" w:rsidRPr="00000000" w14:paraId="0000000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Maria Jose Gamero Burgos</w:t>
      </w:r>
    </w:p>
    <w:p w:rsidR="00000000" w:rsidDel="00000000" w:rsidP="00000000" w:rsidRDefault="00000000" w:rsidRPr="00000000" w14:paraId="0000000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Mariana Rodriguez Londoño </w:t>
      </w:r>
    </w:p>
    <w:p w:rsidR="00000000" w:rsidDel="00000000" w:rsidP="00000000" w:rsidRDefault="00000000" w:rsidRPr="00000000" w14:paraId="0000000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Andres Felipe Ocampo Londoño</w:t>
      </w:r>
    </w:p>
    <w:p w:rsidR="00000000" w:rsidDel="00000000" w:rsidP="00000000" w:rsidRDefault="00000000" w:rsidRPr="00000000" w14:paraId="0000000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Maria Angel Camargo Toledo</w:t>
      </w:r>
    </w:p>
    <w:p w:rsidR="00000000" w:rsidDel="00000000" w:rsidP="00000000" w:rsidRDefault="00000000" w:rsidRPr="00000000" w14:paraId="00000010">
      <w:pPr>
        <w:spacing w:line="240" w:lineRule="auto"/>
        <w:jc w:val="left"/>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1">
      <w:pPr>
        <w:spacing w:line="240" w:lineRule="auto"/>
        <w:jc w:val="left"/>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2">
      <w:pPr>
        <w:spacing w:line="240" w:lineRule="auto"/>
        <w:jc w:val="left"/>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3">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4">
      <w:pPr>
        <w:spacing w:line="240" w:lineRule="auto"/>
        <w:jc w:val="left"/>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5">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Instituto de Educación en Ingeniería</w:t>
      </w:r>
    </w:p>
    <w:p w:rsidR="00000000" w:rsidDel="00000000" w:rsidP="00000000" w:rsidRDefault="00000000" w:rsidRPr="00000000" w14:paraId="00000016">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Facultad Minas</w:t>
      </w:r>
    </w:p>
    <w:p w:rsidR="00000000" w:rsidDel="00000000" w:rsidP="00000000" w:rsidRDefault="00000000" w:rsidRPr="00000000" w14:paraId="00000017">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Proyecto integrado de ingeniería</w:t>
      </w:r>
    </w:p>
    <w:p w:rsidR="00000000" w:rsidDel="00000000" w:rsidP="00000000" w:rsidRDefault="00000000" w:rsidRPr="00000000" w14:paraId="00000018">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Christian Rafael Ortiz Jimenez</w:t>
      </w:r>
    </w:p>
    <w:p w:rsidR="00000000" w:rsidDel="00000000" w:rsidP="00000000" w:rsidRDefault="00000000" w:rsidRPr="00000000" w14:paraId="00000019">
      <w:pPr>
        <w:spacing w:line="240" w:lineRule="auto"/>
        <w:jc w:val="center"/>
        <w:rPr>
          <w:rFonts w:ascii="Ancizar Sans" w:cs="Ancizar Sans" w:eastAsia="Ancizar Sans" w:hAnsi="Ancizar Sans"/>
          <w:b w:val="1"/>
          <w:bCs w:val="1"/>
        </w:rPr>
      </w:pPr>
      <w:r w:rsidDel="00000000" w:rsidR="00000000" w:rsidRPr="00000000">
        <w:rPr>
          <w:rtl w:val="0"/>
        </w:rPr>
      </w:r>
    </w:p>
    <w:p w:rsidR="00000000" w:rsidDel="00000000" w:rsidP="00000000" w:rsidRDefault="00000000" w:rsidRPr="00000000" w14:paraId="0000001A">
      <w:pPr>
        <w:spacing w:line="240" w:lineRule="auto"/>
        <w:jc w:val="center"/>
        <w:rPr>
          <w:rFonts w:ascii="Ancizar Sans" w:cs="Ancizar Sans" w:eastAsia="Ancizar Sans" w:hAnsi="Ancizar Sans"/>
          <w:b w:val="1"/>
          <w:bCs w:val="1"/>
        </w:rPr>
      </w:pPr>
      <w:r w:rsidDel="00000000" w:rsidR="00000000" w:rsidRPr="00000000">
        <w:rPr>
          <w:rtl w:val="0"/>
        </w:rPr>
      </w:r>
    </w:p>
    <w:p w:rsidR="00000000" w:rsidDel="00000000" w:rsidP="00000000" w:rsidRDefault="00000000" w:rsidRPr="00000000" w14:paraId="0000001B">
      <w:pPr>
        <w:spacing w:line="240" w:lineRule="auto"/>
        <w:rPr>
          <w:rFonts w:ascii="Ancizar Sans" w:cs="Ancizar Sans" w:eastAsia="Ancizar Sans" w:hAnsi="Ancizar Sans"/>
          <w:b w:val="1"/>
          <w:bCs w:val="1"/>
        </w:rPr>
      </w:pPr>
      <w:r w:rsidDel="00000000" w:rsidR="00000000" w:rsidRPr="00000000">
        <w:rPr>
          <w:rtl w:val="0"/>
        </w:rPr>
      </w:r>
    </w:p>
    <w:p w:rsidR="00000000" w:rsidDel="00000000" w:rsidP="00000000" w:rsidRDefault="00000000" w:rsidRPr="00000000" w14:paraId="0000001C">
      <w:pPr>
        <w:spacing w:line="240" w:lineRule="auto"/>
        <w:jc w:val="center"/>
        <w:rPr>
          <w:rFonts w:ascii="Ancizar Sans" w:cs="Ancizar Sans" w:eastAsia="Ancizar Sans" w:hAnsi="Ancizar Sans"/>
          <w:b w:val="1"/>
          <w:bCs w:val="1"/>
        </w:rPr>
      </w:pPr>
      <w:r w:rsidDel="00000000" w:rsidR="00000000" w:rsidRPr="00000000">
        <w:rPr>
          <w:rtl w:val="0"/>
        </w:rPr>
      </w:r>
    </w:p>
    <w:p w:rsidR="00000000" w:rsidDel="00000000" w:rsidP="00000000" w:rsidRDefault="00000000" w:rsidRPr="00000000" w14:paraId="0000001D">
      <w:pPr>
        <w:spacing w:line="240" w:lineRule="auto"/>
        <w:jc w:val="center"/>
        <w:rPr>
          <w:rFonts w:ascii="Ancizar Sans" w:cs="Ancizar Sans" w:eastAsia="Ancizar Sans" w:hAnsi="Ancizar Sans"/>
          <w:b w:val="1"/>
          <w:bCs w:val="1"/>
        </w:rPr>
      </w:pPr>
      <w:r w:rsidDel="00000000" w:rsidR="00000000" w:rsidRPr="00000000">
        <w:rPr>
          <w:rtl w:val="0"/>
        </w:rPr>
      </w:r>
    </w:p>
    <w:p w:rsidR="00000000" w:rsidDel="00000000" w:rsidP="00000000" w:rsidRDefault="00000000" w:rsidRPr="00000000" w14:paraId="0000001E">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Medellín</w:t>
      </w:r>
    </w:p>
    <w:p w:rsidR="00000000" w:rsidDel="00000000" w:rsidP="00000000" w:rsidRDefault="00000000" w:rsidRPr="00000000" w14:paraId="0000001F">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10 de mayo</w:t>
      </w:r>
    </w:p>
    <w:p w:rsidR="00000000" w:rsidDel="00000000" w:rsidP="00000000" w:rsidRDefault="00000000" w:rsidRPr="00000000" w14:paraId="00000020">
      <w:pPr>
        <w:spacing w:line="240"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21">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Tabla de contenido</w:t>
      </w:r>
    </w:p>
    <w:sdt>
      <w:sdtPr>
        <w:id w:val="2090485257"/>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240" w:line="240" w:lineRule="auto"/>
            <w:ind w:left="0" w:right="0" w:firstLine="0"/>
            <w:jc w:val="left"/>
            <w:rPr>
              <w:rFonts w:ascii="Ancizar Sans" w:cs="Ancizar Sans" w:eastAsia="Ancizar Sans" w:hAnsi="Ancizar Sans"/>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ncizar Sans" w:cs="Ancizar Sans" w:eastAsia="Ancizar Sans" w:hAnsi="Ancizar Sans"/>
              <w:i w:val="0"/>
              <w:iCs w:val="0"/>
              <w:smallCaps w:val="0"/>
              <w:strike w:val="0"/>
              <w:color w:val="000000"/>
              <w:u w:val="none"/>
              <w:shd w:fill="auto" w:val="clear"/>
              <w:vertAlign w:val="baseline"/>
              <w:rtl w:val="0"/>
            </w:rPr>
            <w:t xml:space="preserve">Título 1</w:t>
            <w:tab/>
          </w:r>
          <w:r w:rsidDel="00000000" w:rsidR="00000000" w:rsidRPr="00000000">
            <w:fldChar w:fldCharType="begin"/>
            <w:instrText xml:space="preserve"> PAGEREF _heading=h.imq7x7ask63w \h </w:instrText>
            <w:fldChar w:fldCharType="separate"/>
          </w:r>
          <w:r w:rsidDel="00000000" w:rsidR="00000000" w:rsidRPr="00000000">
            <w:rPr>
              <w:rFonts w:ascii="Ancizar Sans" w:cs="Ancizar Sans" w:eastAsia="Ancizar Sans" w:hAnsi="Ancizar Sans"/>
              <w:i w:val="0"/>
              <w:iCs w:val="0"/>
              <w:smallCaps w:val="0"/>
              <w:strike w:val="0"/>
              <w:color w:val="000000"/>
              <w:u w:val="none"/>
              <w:shd w:fill="auto" w:val="clear"/>
              <w:vertAlign w:val="baseline"/>
              <w:rtl w:val="0"/>
            </w:rPr>
            <w:t xml:space="preserve">3</w:t>
          </w:r>
          <w:r w:rsidDel="00000000" w:rsidR="00000000" w:rsidRPr="00000000">
            <w:fldChar w:fldCharType="begin"/>
            <w:instrText xml:space="preserve"> HYPERLINK \l "_heading=h.imq7x7ask63w"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20" w:right="0" w:firstLine="0"/>
            <w:jc w:val="left"/>
            <w:rPr>
              <w:rFonts w:ascii="Ancizar Sans" w:cs="Ancizar Sans" w:eastAsia="Ancizar Sans" w:hAnsi="Ancizar Sans"/>
              <w:i w:val="0"/>
              <w:iCs w:val="0"/>
              <w:smallCaps w:val="0"/>
              <w:strike w:val="0"/>
              <w:color w:val="000000"/>
              <w:u w:val="none"/>
              <w:shd w:fill="auto" w:val="clear"/>
              <w:vertAlign w:val="baseline"/>
            </w:rPr>
          </w:pPr>
          <w:r w:rsidDel="00000000" w:rsidR="00000000" w:rsidRPr="00000000">
            <w:fldChar w:fldCharType="end"/>
          </w:r>
          <w:r w:rsidDel="00000000" w:rsidR="00000000" w:rsidRPr="00000000">
            <w:rPr>
              <w:rFonts w:ascii="Ancizar Sans" w:cs="Ancizar Sans" w:eastAsia="Ancizar Sans" w:hAnsi="Ancizar Sans"/>
              <w:i w:val="1"/>
              <w:iCs w:val="1"/>
              <w:smallCaps w:val="0"/>
              <w:strike w:val="0"/>
              <w:color w:val="000000"/>
              <w:u w:val="none"/>
              <w:shd w:fill="auto" w:val="clear"/>
              <w:vertAlign w:val="baseline"/>
              <w:rtl w:val="0"/>
            </w:rPr>
            <w:t xml:space="preserve">Subtítulo</w:t>
            <w:tab/>
          </w:r>
          <w:r w:rsidDel="00000000" w:rsidR="00000000" w:rsidRPr="00000000">
            <w:fldChar w:fldCharType="begin"/>
            <w:instrText xml:space="preserve"> PAGEREF _heading=h.7hxxg6dbt6e9 \h </w:instrText>
            <w:fldChar w:fldCharType="separate"/>
          </w:r>
          <w:r w:rsidDel="00000000" w:rsidR="00000000" w:rsidRPr="00000000">
            <w:rPr>
              <w:rFonts w:ascii="Ancizar Sans" w:cs="Ancizar Sans" w:eastAsia="Ancizar Sans" w:hAnsi="Ancizar Sans"/>
              <w:i w:val="1"/>
              <w:iCs w:val="1"/>
              <w:smallCaps w:val="0"/>
              <w:strike w:val="0"/>
              <w:color w:val="000000"/>
              <w:u w:val="none"/>
              <w:shd w:fill="auto" w:val="clear"/>
              <w:vertAlign w:val="baseline"/>
              <w:rtl w:val="0"/>
            </w:rPr>
            <w:t xml:space="preserve">3</w:t>
          </w:r>
          <w:r w:rsidDel="00000000" w:rsidR="00000000" w:rsidRPr="00000000">
            <w:fldChar w:fldCharType="begin"/>
            <w:instrText xml:space="preserve"> HYPERLINK \l "_heading=h.7hxxg6dbt6e9"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240" w:line="240" w:lineRule="auto"/>
            <w:ind w:left="0" w:right="0" w:firstLine="0"/>
            <w:jc w:val="left"/>
            <w:rPr>
              <w:rFonts w:ascii="Ancizar Sans" w:cs="Ancizar Sans" w:eastAsia="Ancizar Sans" w:hAnsi="Ancizar Sans"/>
              <w:i w:val="0"/>
              <w:iCs w:val="0"/>
              <w:smallCaps w:val="0"/>
              <w:strike w:val="0"/>
              <w:color w:val="000000"/>
              <w:u w:val="none"/>
              <w:shd w:fill="auto" w:val="clear"/>
              <w:vertAlign w:val="baseline"/>
            </w:rPr>
          </w:pPr>
          <w:r w:rsidDel="00000000" w:rsidR="00000000" w:rsidRPr="00000000">
            <w:fldChar w:fldCharType="end"/>
          </w:r>
          <w:r w:rsidDel="00000000" w:rsidR="00000000" w:rsidRPr="00000000">
            <w:rPr>
              <w:rFonts w:ascii="Ancizar Sans" w:cs="Ancizar Sans" w:eastAsia="Ancizar Sans" w:hAnsi="Ancizar Sans"/>
              <w:i w:val="0"/>
              <w:iCs w:val="0"/>
              <w:smallCaps w:val="0"/>
              <w:strike w:val="0"/>
              <w:color w:val="000000"/>
              <w:u w:val="none"/>
              <w:shd w:fill="auto" w:val="clear"/>
              <w:vertAlign w:val="baseline"/>
              <w:rtl w:val="0"/>
            </w:rPr>
            <w:t xml:space="preserve">Título 2</w:t>
            <w:tab/>
          </w:r>
          <w:r w:rsidDel="00000000" w:rsidR="00000000" w:rsidRPr="00000000">
            <w:fldChar w:fldCharType="begin"/>
            <w:instrText xml:space="preserve"> PAGEREF _heading=h.hrflpdjm14g2 \h </w:instrText>
            <w:fldChar w:fldCharType="separate"/>
          </w:r>
          <w:r w:rsidDel="00000000" w:rsidR="00000000" w:rsidRPr="00000000">
            <w:rPr>
              <w:rFonts w:ascii="Ancizar Sans" w:cs="Ancizar Sans" w:eastAsia="Ancizar Sans" w:hAnsi="Ancizar Sans"/>
              <w:i w:val="0"/>
              <w:iCs w:val="0"/>
              <w:smallCaps w:val="0"/>
              <w:strike w:val="0"/>
              <w:color w:val="000000"/>
              <w:u w:val="none"/>
              <w:shd w:fill="auto" w:val="clear"/>
              <w:vertAlign w:val="baseline"/>
              <w:rtl w:val="0"/>
            </w:rPr>
            <w:t xml:space="preserve">4</w:t>
          </w:r>
          <w:r w:rsidDel="00000000" w:rsidR="00000000" w:rsidRPr="00000000">
            <w:fldChar w:fldCharType="begin"/>
            <w:instrText xml:space="preserve"> HYPERLINK \l "_heading=h.hrflpdjm14g2"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40" w:lineRule="auto"/>
            <w:ind w:left="220" w:right="0" w:firstLine="0"/>
            <w:jc w:val="left"/>
            <w:rPr>
              <w:rFonts w:ascii="Ancizar Sans" w:cs="Ancizar Sans" w:eastAsia="Ancizar Sans" w:hAnsi="Ancizar Sans"/>
              <w:i w:val="0"/>
              <w:iCs w:val="0"/>
              <w:smallCaps w:val="0"/>
              <w:strike w:val="0"/>
              <w:color w:val="000000"/>
              <w:u w:val="none"/>
              <w:shd w:fill="auto" w:val="clear"/>
              <w:vertAlign w:val="baseline"/>
            </w:rPr>
          </w:pPr>
          <w:r w:rsidDel="00000000" w:rsidR="00000000" w:rsidRPr="00000000">
            <w:fldChar w:fldCharType="end"/>
          </w:r>
          <w:r w:rsidDel="00000000" w:rsidR="00000000" w:rsidRPr="00000000">
            <w:rPr>
              <w:rFonts w:ascii="Ancizar Sans" w:cs="Ancizar Sans" w:eastAsia="Ancizar Sans" w:hAnsi="Ancizar Sans"/>
              <w:i w:val="1"/>
              <w:iCs w:val="1"/>
              <w:smallCaps w:val="0"/>
              <w:strike w:val="0"/>
              <w:color w:val="000000"/>
              <w:u w:val="none"/>
              <w:shd w:fill="auto" w:val="clear"/>
              <w:vertAlign w:val="baseline"/>
              <w:rtl w:val="0"/>
            </w:rPr>
            <w:t xml:space="preserve">Subtítulo 2</w:t>
            <w:tab/>
          </w:r>
          <w:r w:rsidDel="00000000" w:rsidR="00000000" w:rsidRPr="00000000">
            <w:fldChar w:fldCharType="begin"/>
            <w:instrText xml:space="preserve"> PAGEREF _heading=h.uxh7ce4uh76s \h </w:instrText>
            <w:fldChar w:fldCharType="separate"/>
          </w:r>
          <w:r w:rsidDel="00000000" w:rsidR="00000000" w:rsidRPr="00000000">
            <w:rPr>
              <w:rFonts w:ascii="Ancizar Sans" w:cs="Ancizar Sans" w:eastAsia="Ancizar Sans" w:hAnsi="Ancizar Sans"/>
              <w:i w:val="1"/>
              <w:iCs w:val="1"/>
              <w:smallCaps w:val="0"/>
              <w:strike w:val="0"/>
              <w:color w:val="000000"/>
              <w:u w:val="none"/>
              <w:shd w:fill="auto" w:val="clear"/>
              <w:vertAlign w:val="baseline"/>
              <w:rtl w:val="0"/>
            </w:rPr>
            <w:t xml:space="preserve">4</w:t>
          </w:r>
          <w:r w:rsidDel="00000000" w:rsidR="00000000" w:rsidRPr="00000000">
            <w:fldChar w:fldCharType="begin"/>
            <w:instrText xml:space="preserve"> HYPERLINK \l "_heading=h.uxh7ce4uh76s"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line="240" w:lineRule="auto"/>
        <w:rPr>
          <w:rFonts w:ascii="Ancizar Sans" w:cs="Ancizar Sans" w:eastAsia="Ancizar Sans" w:hAnsi="Ancizar Sans"/>
        </w:rPr>
      </w:pPr>
      <w:r w:rsidDel="00000000" w:rsidR="00000000" w:rsidRPr="00000000">
        <w:fldChar w:fldCharType="end"/>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spacing w:line="240" w:lineRule="auto"/>
        <w:rPr>
          <w:rFonts w:ascii="Ancizar Sans" w:cs="Ancizar Sans" w:eastAsia="Ancizar Sans" w:hAnsi="Ancizar Sans"/>
          <w:sz w:val="22"/>
          <w:szCs w:val="22"/>
        </w:rPr>
      </w:pPr>
      <w:bookmarkStart w:colFirst="0" w:colLast="0" w:name="_heading=h.scxqrkeisr06" w:id="0"/>
      <w:bookmarkEnd w:id="0"/>
      <w:r w:rsidDel="00000000" w:rsidR="00000000" w:rsidRPr="00000000">
        <w:rPr>
          <w:rFonts w:ascii="Ancizar Sans" w:cs="Ancizar Sans" w:eastAsia="Ancizar Sans" w:hAnsi="Ancizar Sans"/>
          <w:sz w:val="22"/>
          <w:szCs w:val="22"/>
          <w:rtl w:val="0"/>
        </w:rPr>
        <w:t xml:space="preserve">Introducción</w:t>
      </w:r>
    </w:p>
    <w:p w:rsidR="00000000" w:rsidDel="00000000" w:rsidP="00000000" w:rsidRDefault="00000000" w:rsidRPr="00000000" w14:paraId="00000028">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Este anexo presenta un análisis de viabilidad económica y de mercado para el desarrollo de una aplicación de soporte a decisiones (DSS), diseñada para validar técnicamente las mezclas de agroquímicos en la fumigación con drones agrícolas de bajo y ultra bajo volumen (UBV).</w:t>
      </w:r>
    </w:p>
    <w:p w:rsidR="00000000" w:rsidDel="00000000" w:rsidP="00000000" w:rsidRDefault="00000000" w:rsidRPr="00000000" w14:paraId="00000029">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estudio se enfoca en un caso piloto en la Vereda Llanogrande (Campoalegre, Huila) y busca estimar el costo de desarrollo de un prototipo funcional, evaluar el beneficio económico que tendría para el agricultor mediante la optimización de las operaciones y determinar la viabilidad de la inversión para un predio de 8 hectáreas.</w:t>
      </w:r>
    </w:p>
    <w:p w:rsidR="00000000" w:rsidDel="00000000" w:rsidP="00000000" w:rsidRDefault="00000000" w:rsidRPr="00000000" w14:paraId="0000002A">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este sentido, el análisis se orienta a valorar la solución desde una perspectiva técnica y económica en un contexto real, sin considerar aún proyecciones de escalamiento comercial a nivel nacional. De esta manera, el objetivo principal es validar la pertinencia de la propuesta como una herramienta aplicable al manejo eficiente de insumos y a la mejora de los procesos de fumigación en la agricultura de precisión.</w:t>
      </w:r>
    </w:p>
    <w:p w:rsidR="00000000" w:rsidDel="00000000" w:rsidP="00000000" w:rsidRDefault="00000000" w:rsidRPr="00000000" w14:paraId="0000002B">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Para ello, el estudio se estructura alrededor de tres aspectos fundamentales: la inversión requerida para desarrollar un prototipo funcional, los posibles ahorros económicos derivados de la optimización de las operaciones agrícolas y la viabilidad de implementar la solución en un predio de 8 hectáreas.</w:t>
      </w:r>
      <w:r w:rsidDel="00000000" w:rsidR="00000000" w:rsidRPr="00000000">
        <w:rPr>
          <w:rtl w:val="0"/>
        </w:rPr>
      </w:r>
    </w:p>
    <w:p w:rsidR="00000000" w:rsidDel="00000000" w:rsidP="00000000" w:rsidRDefault="00000000" w:rsidRPr="00000000" w14:paraId="0000002C">
      <w:pPr>
        <w:pStyle w:val="Heading2"/>
        <w:spacing w:line="240" w:lineRule="auto"/>
        <w:rPr>
          <w:rFonts w:ascii="Ancizar Sans" w:cs="Ancizar Sans" w:eastAsia="Ancizar Sans" w:hAnsi="Ancizar Sans"/>
          <w:sz w:val="22"/>
          <w:szCs w:val="22"/>
        </w:rPr>
      </w:pPr>
      <w:bookmarkStart w:colFirst="0" w:colLast="0" w:name="_heading=h.pk0xralr96y3" w:id="1"/>
      <w:bookmarkEnd w:id="1"/>
      <w:r w:rsidDel="00000000" w:rsidR="00000000" w:rsidRPr="00000000">
        <w:rPr>
          <w:rFonts w:ascii="Ancizar Sans" w:cs="Ancizar Sans" w:eastAsia="Ancizar Sans" w:hAnsi="Ancizar Sans"/>
          <w:sz w:val="22"/>
          <w:szCs w:val="22"/>
          <w:rtl w:val="0"/>
        </w:rPr>
        <w:t xml:space="preserve">1. ANÁLISIS DE COSTOS DE DESARROLLO DEL PROTOTIPO</w:t>
      </w:r>
    </w:p>
    <w:p w:rsidR="00000000" w:rsidDel="00000000" w:rsidP="00000000" w:rsidRDefault="00000000" w:rsidRPr="00000000" w14:paraId="0000002D">
      <w:pPr>
        <w:spacing w:line="240" w:lineRule="auto"/>
        <w:jc w:val="both"/>
        <w:rPr/>
      </w:pPr>
      <w:r w:rsidDel="00000000" w:rsidR="00000000" w:rsidRPr="00000000">
        <w:rPr>
          <w:rtl w:val="0"/>
        </w:rPr>
        <w:t xml:space="preserve">Este apartado presenta la estimación de la inversión requerida para el desarrollo de la aplicación DSS destinada a la validación técnica de mezclas de agroquímicos en fumigación con drones agrícolas de bajo y ultra bajo volumen (UBV). El análisis se organiza en cuatro componentes: el desglose de la inversión inicial del prototipo, la justificación de selección del stack tecnológico, la infraestructura y el hosting requeridos para la operación del piloto, y las fuentes de datos técnicas que se integran sin costo adicional. </w:t>
      </w:r>
      <w:r w:rsidDel="00000000" w:rsidR="00000000" w:rsidRPr="00000000">
        <w:rPr>
          <w:rtl w:val="0"/>
        </w:rPr>
      </w:r>
    </w:p>
    <w:p w:rsidR="00000000" w:rsidDel="00000000" w:rsidP="00000000" w:rsidRDefault="00000000" w:rsidRPr="00000000" w14:paraId="0000002E">
      <w:pPr>
        <w:pStyle w:val="Heading3"/>
        <w:keepNext w:val="0"/>
        <w:keepLines w:val="0"/>
        <w:spacing w:line="240" w:lineRule="auto"/>
        <w:ind w:firstLine="720"/>
        <w:jc w:val="both"/>
        <w:rPr>
          <w:rFonts w:ascii="Ancizar Sans" w:cs="Ancizar Sans" w:eastAsia="Ancizar Sans" w:hAnsi="Ancizar Sans"/>
          <w:sz w:val="22"/>
          <w:szCs w:val="22"/>
        </w:rPr>
      </w:pPr>
      <w:bookmarkStart w:colFirst="0" w:colLast="0" w:name="_heading=h.59plajsug6rb" w:id="2"/>
      <w:bookmarkEnd w:id="2"/>
      <w:r w:rsidDel="00000000" w:rsidR="00000000" w:rsidRPr="00000000">
        <w:rPr>
          <w:rFonts w:ascii="Ancizar Sans" w:cs="Ancizar Sans" w:eastAsia="Ancizar Sans" w:hAnsi="Ancizar Sans"/>
          <w:sz w:val="22"/>
          <w:szCs w:val="22"/>
          <w:rtl w:val="0"/>
        </w:rPr>
        <w:t xml:space="preserve">1.1 Desglose de inversión por componente tecnológico </w:t>
      </w:r>
    </w:p>
    <w:p w:rsidR="00000000" w:rsidDel="00000000" w:rsidP="00000000" w:rsidRDefault="00000000" w:rsidRPr="00000000" w14:paraId="0000002F">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Este apartado presenta la estimación de la inversión requerida para el desarrollo de la aplicación DSS destinada a la validación técnica de mezclas de agroquímicos en fumigación con drones agrícolas. El análisis se organiza en cuatro componentes: el desglose de la inversión inicial del prototipo, la justificación de selección del stack tecnológico, la infraestructura y el hosting requeridos para la operación del piloto, y las fuentes de datos técnicas que se integran sin costo adicional.</w:t>
      </w:r>
      <w:r w:rsidDel="00000000" w:rsidR="00000000" w:rsidRPr="00000000">
        <w:rPr>
          <w:rtl w:val="0"/>
        </w:rPr>
      </w:r>
    </w:p>
    <w:p w:rsidR="00000000" w:rsidDel="00000000" w:rsidP="00000000" w:rsidRDefault="00000000" w:rsidRPr="00000000" w14:paraId="00000030">
      <w:pPr>
        <w:spacing w:after="240" w:before="240" w:line="240" w:lineRule="auto"/>
        <w:jc w:val="center"/>
        <w:rPr>
          <w:rFonts w:ascii="Ancizar Sans" w:cs="Ancizar Sans" w:eastAsia="Ancizar Sans" w:hAnsi="Ancizar Sans"/>
          <w:i w:val="1"/>
          <w:iCs w:val="1"/>
        </w:rPr>
      </w:pPr>
      <w:r w:rsidDel="00000000" w:rsidR="00000000" w:rsidRPr="00000000">
        <w:rPr>
          <w:rFonts w:ascii="Ancizar Sans" w:cs="Ancizar Sans" w:eastAsia="Ancizar Sans" w:hAnsi="Ancizar Sans"/>
          <w:i w:val="1"/>
          <w:iCs w:val="1"/>
          <w:rtl w:val="0"/>
        </w:rPr>
        <w:t xml:space="preserve">Tabla 1: Desglose de inversión en desarrollo del prototipo (USD + COP) </w:t>
      </w:r>
    </w:p>
    <w:tbl>
      <w:tblPr>
        <w:tblStyle w:val="Table1"/>
        <w:tblW w:w="86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9.7402597402597"/>
        <w:gridCol w:w="2094.5454545454545"/>
        <w:gridCol w:w="1608.3116883116884"/>
        <w:gridCol w:w="1458.7012987012988"/>
        <w:gridCol w:w="1458.7012987012988"/>
        <w:tblGridChange w:id="0">
          <w:tblGrid>
            <w:gridCol w:w="2019.7402597402597"/>
            <w:gridCol w:w="2094.5454545454545"/>
            <w:gridCol w:w="1608.3116883116884"/>
            <w:gridCol w:w="1458.7012987012988"/>
            <w:gridCol w:w="1458.7012987012988"/>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31">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Componente Tecnológico</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32">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Tecnología Seleccionada</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33">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Inversión USD</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34">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Inversión COP*</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35">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Duración</w:t>
            </w:r>
          </w:p>
        </w:tc>
      </w:tr>
      <w:tr>
        <w:trPr>
          <w:cantSplit w:val="0"/>
          <w:trHeight w:val="569.8999999999999"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3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Aplicación móvil (Frontend)</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3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React Native (Expo)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3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20,000-30,000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3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80M-120M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3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6-8 semanas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3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Plataforma web complementaria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3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React + Vite + TypeScript + Tailwind CSS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3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8,000-12,000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3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32M-48M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3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3-4 semanas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Backend y API</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Python + FastAPI</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15,000-22,000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60M-88M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5-7 semanas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Base de datos principal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MySQL 8 (extensiones espaciales)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3,000-5,000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12M-20M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2-3 semanas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Mapas y visualización espacial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Mapbox GL / React Native Maps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5,000-8,000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20M-32M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3-4 semanas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Autenticación y sesiones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JWT + OAuth2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2,000-3,000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8M-12M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1-2 semanas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Testing y control de calidad</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Pytest + Jest</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5,000-10,000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20M-40M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2-3 semanas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Diseño UX/UI especializado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Figma + UI Kit personalizado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3,000-8,000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12M-32M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3-4 semanas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Documentación técnica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Markdown + PDF automático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6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1,500-2,000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6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6M-8M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6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1-2 semanas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6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Capacitación de operador</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6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Entrenamiento especializado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6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1,000-2,000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6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4M-8M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6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 semanas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20.0" w:type="dxa"/>
              <w:right w:w="20.0" w:type="dxa"/>
            </w:tcMar>
            <w:vAlign w:val="center"/>
          </w:tcPr>
          <w:p w:rsidR="00000000" w:rsidDel="00000000" w:rsidP="00000000" w:rsidRDefault="00000000" w:rsidRPr="00000000" w14:paraId="00000068">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SUBTOTAL DESARROLLO</w:t>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20.0" w:type="dxa"/>
              <w:right w:w="20.0" w:type="dxa"/>
            </w:tcMar>
            <w:vAlign w:val="center"/>
          </w:tcPr>
          <w:p w:rsidR="00000000" w:rsidDel="00000000" w:rsidP="00000000" w:rsidRDefault="00000000" w:rsidRPr="00000000" w14:paraId="0000006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w:t>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20.0" w:type="dxa"/>
              <w:right w:w="20.0" w:type="dxa"/>
            </w:tcMar>
            <w:vAlign w:val="center"/>
          </w:tcPr>
          <w:p w:rsidR="00000000" w:rsidDel="00000000" w:rsidP="00000000" w:rsidRDefault="00000000" w:rsidRPr="00000000" w14:paraId="0000006A">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USD 55,500-87,000</w:t>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20.0" w:type="dxa"/>
              <w:right w:w="20.0" w:type="dxa"/>
            </w:tcMar>
            <w:vAlign w:val="center"/>
          </w:tcPr>
          <w:p w:rsidR="00000000" w:rsidDel="00000000" w:rsidP="00000000" w:rsidRDefault="00000000" w:rsidRPr="00000000" w14:paraId="0000006B">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220M-348M</w:t>
            </w:r>
          </w:p>
        </w:tc>
        <w:tc>
          <w:tcPr>
            <w:tcBorders>
              <w:top w:color="000000" w:space="0" w:sz="4" w:val="single"/>
              <w:left w:color="000000" w:space="0" w:sz="4" w:val="single"/>
              <w:bottom w:color="000000" w:space="0" w:sz="4" w:val="single"/>
              <w:right w:color="000000" w:space="0" w:sz="4" w:val="single"/>
            </w:tcBorders>
            <w:shd w:fill="c9daf8" w:val="clear"/>
            <w:tcMar>
              <w:top w:w="20.0" w:type="dxa"/>
              <w:left w:w="20.0" w:type="dxa"/>
              <w:bottom w:w="20.0" w:type="dxa"/>
              <w:right w:w="20.0" w:type="dxa"/>
            </w:tcMar>
            <w:vAlign w:val="center"/>
          </w:tcPr>
          <w:p w:rsidR="00000000" w:rsidDel="00000000" w:rsidP="00000000" w:rsidRDefault="00000000" w:rsidRPr="00000000" w14:paraId="0000006C">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6 meses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6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Infraestructura cloud (Railway/Render, 1 año)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6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Python + FastAPI cloud</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6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120-300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7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480K-1.2M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7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12 meses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72">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TOTAL ESTIMADO CASO PILOTO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7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74">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USD 56,620-89,300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75">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226.5M-357.2M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76">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6 meses + 1 año</w:t>
            </w:r>
          </w:p>
        </w:tc>
      </w:tr>
    </w:tbl>
    <w:p w:rsidR="00000000" w:rsidDel="00000000" w:rsidP="00000000" w:rsidRDefault="00000000" w:rsidRPr="00000000" w14:paraId="00000077">
      <w:pPr>
        <w:pStyle w:val="Heading3"/>
        <w:spacing w:line="240" w:lineRule="auto"/>
        <w:jc w:val="both"/>
        <w:rPr>
          <w:rFonts w:ascii="Ancizar Sans" w:cs="Ancizar Sans" w:eastAsia="Ancizar Sans" w:hAnsi="Ancizar Sans"/>
          <w:b w:val="0"/>
          <w:bCs w:val="0"/>
          <w:sz w:val="22"/>
          <w:szCs w:val="22"/>
        </w:rPr>
      </w:pPr>
      <w:bookmarkStart w:colFirst="0" w:colLast="0" w:name="_heading=h.bf665v62jnf2" w:id="3"/>
      <w:bookmarkEnd w:id="3"/>
      <w:r w:rsidDel="00000000" w:rsidR="00000000" w:rsidRPr="00000000">
        <w:rPr>
          <w:rFonts w:ascii="Ancizar Sans" w:cs="Ancizar Sans" w:eastAsia="Ancizar Sans" w:hAnsi="Ancizar Sans"/>
          <w:sz w:val="22"/>
          <w:szCs w:val="22"/>
          <w:rtl w:val="0"/>
        </w:rPr>
        <w:t xml:space="preserve">Conversión aproximada: TRM 4,000 COP/USD. </w:t>
      </w:r>
      <w:r w:rsidDel="00000000" w:rsidR="00000000" w:rsidRPr="00000000">
        <w:rPr>
          <w:rFonts w:ascii="Ancizar Sans" w:cs="Ancizar Sans" w:eastAsia="Ancizar Sans" w:hAnsi="Ancizar Sans"/>
          <w:b w:val="0"/>
          <w:bCs w:val="0"/>
          <w:sz w:val="22"/>
          <w:szCs w:val="22"/>
          <w:rtl w:val="0"/>
        </w:rPr>
        <w:t xml:space="preserve">A partir de año 2, solo se requiere USD 120-300 anuales para mantenimiento de infraestructura cloud </w:t>
      </w:r>
    </w:p>
    <w:p w:rsidR="00000000" w:rsidDel="00000000" w:rsidP="00000000" w:rsidRDefault="00000000" w:rsidRPr="00000000" w14:paraId="00000078">
      <w:pPr>
        <w:pStyle w:val="Heading3"/>
        <w:spacing w:line="240" w:lineRule="auto"/>
        <w:ind w:firstLine="720"/>
        <w:jc w:val="both"/>
        <w:rPr>
          <w:rFonts w:ascii="Ancizar Sans" w:cs="Ancizar Sans" w:eastAsia="Ancizar Sans" w:hAnsi="Ancizar Sans"/>
          <w:sz w:val="22"/>
          <w:szCs w:val="22"/>
        </w:rPr>
      </w:pPr>
      <w:bookmarkStart w:colFirst="0" w:colLast="0" w:name="_heading=h.uws239xcbvdj" w:id="4"/>
      <w:bookmarkEnd w:id="4"/>
      <w:r w:rsidDel="00000000" w:rsidR="00000000" w:rsidRPr="00000000">
        <w:rPr>
          <w:rFonts w:ascii="Ancizar Sans" w:cs="Ancizar Sans" w:eastAsia="Ancizar Sans" w:hAnsi="Ancizar Sans"/>
          <w:sz w:val="22"/>
          <w:szCs w:val="22"/>
          <w:rtl w:val="0"/>
        </w:rPr>
        <w:t xml:space="preserve">1.2 Justificación de selección del stack tecnológico </w:t>
      </w:r>
    </w:p>
    <w:p w:rsidR="00000000" w:rsidDel="00000000" w:rsidP="00000000" w:rsidRDefault="00000000" w:rsidRPr="00000000" w14:paraId="00000079">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stack fue seleccionado considerando tres criterios principales (conforme Estudio Técnico sección 11.4.4):</w:t>
      </w:r>
    </w:p>
    <w:p w:rsidR="00000000" w:rsidDel="00000000" w:rsidP="00000000" w:rsidRDefault="00000000" w:rsidRPr="00000000" w14:paraId="0000007A">
      <w:pPr>
        <w:numPr>
          <w:ilvl w:val="0"/>
          <w:numId w:val="13"/>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Reutilización de código entre móvil y web:</w:t>
      </w:r>
      <w:r w:rsidDel="00000000" w:rsidR="00000000" w:rsidRPr="00000000">
        <w:rPr>
          <w:rFonts w:ascii="Ancizar Sans" w:cs="Ancizar Sans" w:eastAsia="Ancizar Sans" w:hAnsi="Ancizar Sans"/>
          <w:rtl w:val="0"/>
        </w:rPr>
        <w:t xml:space="preserve"> React Native permite desarrollar una única base de código que genera apps nativas iOS/Android, mientras que React Web que reutiliza componentes lógicos. Backend Python/FastAPI maneja lógica de negocio reutilizable en servidor y cliente.</w:t>
      </w:r>
    </w:p>
    <w:p w:rsidR="00000000" w:rsidDel="00000000" w:rsidP="00000000" w:rsidRDefault="00000000" w:rsidRPr="00000000" w14:paraId="0000007B">
      <w:pPr>
        <w:numPr>
          <w:ilvl w:val="0"/>
          <w:numId w:val="13"/>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Soporte para datos espaciales:</w:t>
      </w:r>
      <w:r w:rsidDel="00000000" w:rsidR="00000000" w:rsidRPr="00000000">
        <w:rPr>
          <w:rFonts w:ascii="Ancizar Sans" w:cs="Ancizar Sans" w:eastAsia="Ancizar Sans" w:hAnsi="Ancizar Sans"/>
          <w:rtl w:val="0"/>
        </w:rPr>
        <w:t xml:space="preserve"> MySQL 8 ofrece tipos geométricos nativos (POINT, POLYGON) e índices espaciales. Mapbox GL soporta capas GeoJSON sin recargas manuales. APIs NASA, IGAC, SoilGrids exponen datos vía REST.</w:t>
      </w:r>
    </w:p>
    <w:p w:rsidR="00000000" w:rsidDel="00000000" w:rsidP="00000000" w:rsidRDefault="00000000" w:rsidRPr="00000000" w14:paraId="0000007C">
      <w:pPr>
        <w:numPr>
          <w:ilvl w:val="0"/>
          <w:numId w:val="13"/>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Eficiencia de desarrollo:</w:t>
      </w:r>
      <w:r w:rsidDel="00000000" w:rsidR="00000000" w:rsidRPr="00000000">
        <w:rPr>
          <w:rFonts w:ascii="Ancizar Sans" w:cs="Ancizar Sans" w:eastAsia="Ancizar Sans" w:hAnsi="Ancizar Sans"/>
          <w:rtl w:val="0"/>
        </w:rPr>
        <w:t xml:space="preserve"> FastAPI documenta automáticamente con OpenAPI. Pydantic valida tipos en tiempo de ejecución. SQLAlchemy y Alembic manejan migraciones sin scripts SQL manuales..</w:t>
      </w:r>
    </w:p>
    <w:p w:rsidR="00000000" w:rsidDel="00000000" w:rsidP="00000000" w:rsidRDefault="00000000" w:rsidRPr="00000000" w14:paraId="0000007D">
      <w:pPr>
        <w:pStyle w:val="Heading3"/>
        <w:spacing w:line="240" w:lineRule="auto"/>
        <w:ind w:left="0" w:firstLine="720"/>
        <w:jc w:val="both"/>
        <w:rPr>
          <w:rFonts w:ascii="Ancizar Sans" w:cs="Ancizar Sans" w:eastAsia="Ancizar Sans" w:hAnsi="Ancizar Sans"/>
          <w:sz w:val="22"/>
          <w:szCs w:val="22"/>
        </w:rPr>
      </w:pPr>
      <w:bookmarkStart w:colFirst="0" w:colLast="0" w:name="_heading=h.717zhjoicujs" w:id="5"/>
      <w:bookmarkEnd w:id="5"/>
      <w:r w:rsidDel="00000000" w:rsidR="00000000" w:rsidRPr="00000000">
        <w:rPr>
          <w:rFonts w:ascii="Ancizar Sans" w:cs="Ancizar Sans" w:eastAsia="Ancizar Sans" w:hAnsi="Ancizar Sans"/>
          <w:sz w:val="22"/>
          <w:szCs w:val="22"/>
          <w:rtl w:val="0"/>
        </w:rPr>
        <w:t xml:space="preserve">1.3 Infraestructura técnica del piloto</w:t>
      </w:r>
    </w:p>
    <w:p w:rsidR="00000000" w:rsidDel="00000000" w:rsidP="00000000" w:rsidRDefault="00000000" w:rsidRPr="00000000" w14:paraId="0000007E">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Para la operación del piloto se plantea una arquitectura híbrida que combina procesamiento local en el dispositivo móvil y sincronización en la nube cuando exista conectividad disponible. Este enfoque permite mantener operativos los módulos críticos de cálculo y validación incluso en condiciones de conectividad intermitente, situación frecuente en zonas agrícolas como Campoalegre.</w:t>
      </w:r>
    </w:p>
    <w:p w:rsidR="00000000" w:rsidDel="00000000" w:rsidP="00000000" w:rsidRDefault="00000000" w:rsidRPr="00000000" w14:paraId="0000007F">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Tabla 2: Resumen de la infraestructura técnica para el piloto</w:t>
      </w:r>
      <w:r w:rsidDel="00000000" w:rsidR="00000000" w:rsidRPr="00000000">
        <w:rPr>
          <w:rtl w:val="0"/>
        </w:rPr>
      </w:r>
    </w:p>
    <w:tbl>
      <w:tblPr>
        <w:tblStyle w:val="Table2"/>
        <w:tblW w:w="85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215"/>
        <w:gridCol w:w="1200"/>
        <w:gridCol w:w="1335"/>
        <w:gridCol w:w="2460"/>
        <w:tblGridChange w:id="0">
          <w:tblGrid>
            <w:gridCol w:w="2295"/>
            <w:gridCol w:w="1215"/>
            <w:gridCol w:w="1200"/>
            <w:gridCol w:w="1335"/>
            <w:gridCol w:w="2460"/>
          </w:tblGrid>
        </w:tblGridChange>
      </w:tblGrid>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80">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81">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Tecnología/Plataforma</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82">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Costo Estimado Anual (COP)</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83">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Período</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84">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Descripción</w:t>
            </w:r>
          </w:p>
        </w:tc>
      </w:tr>
      <w:tr>
        <w:trPr>
          <w:cantSplit w:val="0"/>
          <w:trHeight w:val="14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8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Backend y API cloud</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8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Python + FastAPI en Railway/Render</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8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480 mil – 1.2M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8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Anual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8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Infraestructura cloud para despliegue y sincronización de datos</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8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8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MySQL 8 con soporte espacial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8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Incluido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8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Anual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8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Integrada en el servicio cloud con respaldo automático</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8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Almacenamiento offline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SQLite local (Expo SQLite / MMKV)</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Sin costo adicional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Permanente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Base de datos local para operación sin conexión</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APIs meteorológicas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Open-Meteo + IDEAM + NOAA + ECMWF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Sin costo adicional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Permanente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Consulta de variables meteorológicas y pronósticos</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Datos satelitales y espaciales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NASA Earthdata, IGAC, ASF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Sin costo adicional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Permanente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Integración de capas espaciales y datos geográficos</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Dominio y certificados SSL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9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Cloudflare / Let's Encrypt</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A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0 – 40 mil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A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Anual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A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Seguridad HTTPS y gestión de dominio</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A3">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TOTAL INFRAESTRUCTURA ANUAL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A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A5">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480 mil – 1.24M COP</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A6">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12 meses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A7">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Operación cloud básica del caso piloto</w:t>
            </w:r>
          </w:p>
        </w:tc>
      </w:tr>
    </w:tbl>
    <w:p w:rsidR="00000000" w:rsidDel="00000000" w:rsidP="00000000" w:rsidRDefault="00000000" w:rsidRPr="00000000" w14:paraId="000000A8">
      <w:pPr>
        <w:pStyle w:val="Heading3"/>
        <w:spacing w:line="240" w:lineRule="auto"/>
        <w:ind w:firstLine="720"/>
        <w:jc w:val="both"/>
        <w:rPr>
          <w:rFonts w:ascii="Ancizar Sans" w:cs="Ancizar Sans" w:eastAsia="Ancizar Sans" w:hAnsi="Ancizar Sans"/>
          <w:sz w:val="22"/>
          <w:szCs w:val="22"/>
        </w:rPr>
      </w:pPr>
      <w:bookmarkStart w:colFirst="0" w:colLast="0" w:name="_heading=h.asi4mst0gi8l" w:id="6"/>
      <w:bookmarkEnd w:id="6"/>
      <w:r w:rsidDel="00000000" w:rsidR="00000000" w:rsidRPr="00000000">
        <w:rPr>
          <w:rFonts w:ascii="Ancizar Sans" w:cs="Ancizar Sans" w:eastAsia="Ancizar Sans" w:hAnsi="Ancizar Sans"/>
          <w:sz w:val="22"/>
          <w:szCs w:val="22"/>
          <w:rtl w:val="0"/>
        </w:rPr>
        <w:t xml:space="preserve">1.4 Fuentes de datos técnicos sin costo adicional</w:t>
      </w:r>
    </w:p>
    <w:p w:rsidR="00000000" w:rsidDel="00000000" w:rsidP="00000000" w:rsidRDefault="00000000" w:rsidRPr="00000000" w14:paraId="000000A9">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aplicación integrará diferentes fuentes de datos públicas sin costo adicional para el funcionamiento básico del sistema:</w:t>
      </w:r>
    </w:p>
    <w:p w:rsidR="00000000" w:rsidDel="00000000" w:rsidP="00000000" w:rsidRDefault="00000000" w:rsidRPr="00000000" w14:paraId="000000AA">
      <w:pPr>
        <w:numPr>
          <w:ilvl w:val="0"/>
          <w:numId w:val="17"/>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Datos meteorológicos de Open-Meteo como fuente principal, complementada con IDEAM, NOAA y ECMWF</w:t>
      </w:r>
    </w:p>
    <w:p w:rsidR="00000000" w:rsidDel="00000000" w:rsidP="00000000" w:rsidRDefault="00000000" w:rsidRPr="00000000" w14:paraId="000000AB">
      <w:pPr>
        <w:numPr>
          <w:ilvl w:val="0"/>
          <w:numId w:val="17"/>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Datos espaciales y satelitales de la NASA Earthdata, IGAC y Alaska Satellite Facility (ASF)</w:t>
      </w:r>
    </w:p>
    <w:p w:rsidR="00000000" w:rsidDel="00000000" w:rsidP="00000000" w:rsidRDefault="00000000" w:rsidRPr="00000000" w14:paraId="000000AC">
      <w:pPr>
        <w:numPr>
          <w:ilvl w:val="0"/>
          <w:numId w:val="17"/>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Información edáfica de SoilGrids (FAO/ISRIC) y bases públicas del IGAC</w:t>
      </w:r>
    </w:p>
    <w:p w:rsidR="00000000" w:rsidDel="00000000" w:rsidP="00000000" w:rsidRDefault="00000000" w:rsidRPr="00000000" w14:paraId="000000AD">
      <w:pPr>
        <w:numPr>
          <w:ilvl w:val="0"/>
          <w:numId w:val="17"/>
        </w:numPr>
        <w:spacing w:after="0" w:line="240" w:lineRule="auto"/>
        <w:ind w:left="720" w:hanging="360"/>
        <w:jc w:val="both"/>
        <w:rPr>
          <w:rFonts w:ascii="Ancizar Sans" w:cs="Ancizar Sans" w:eastAsia="Ancizar Sans" w:hAnsi="Ancizar Sans"/>
        </w:rPr>
      </w:pPr>
      <w:r w:rsidDel="00000000" w:rsidR="00000000" w:rsidRPr="00000000">
        <w:rPr>
          <w:rFonts w:ascii="Times New Roman" w:cs="Times New Roman" w:eastAsia="Times New Roman" w:hAnsi="Times New Roman"/>
          <w:rtl w:val="0"/>
        </w:rPr>
        <w:t xml:space="preserve">Datos productivos y territoriales de Fedearroz, DANE y entidades locales relacionadas con el sector agrícola</w:t>
      </w:r>
      <w:r w:rsidDel="00000000" w:rsidR="00000000" w:rsidRPr="00000000">
        <w:rPr>
          <w:rFonts w:ascii="Ancizar Sans" w:cs="Ancizar Sans" w:eastAsia="Ancizar Sans" w:hAnsi="Ancizar Sans"/>
          <w:rtl w:val="0"/>
        </w:rPr>
        <w:t xml:space="preserve"> </w:t>
      </w:r>
      <w:r w:rsidDel="00000000" w:rsidR="00000000" w:rsidRPr="00000000">
        <w:rPr>
          <w:rtl w:val="0"/>
        </w:rPr>
      </w:r>
    </w:p>
    <w:p w:rsidR="00000000" w:rsidDel="00000000" w:rsidP="00000000" w:rsidRDefault="00000000" w:rsidRPr="00000000" w14:paraId="000000AE">
      <w:pPr>
        <w:pStyle w:val="Heading2"/>
        <w:spacing w:line="240" w:lineRule="auto"/>
        <w:jc w:val="both"/>
        <w:rPr>
          <w:rFonts w:ascii="Ancizar Sans" w:cs="Ancizar Sans" w:eastAsia="Ancizar Sans" w:hAnsi="Ancizar Sans"/>
          <w:sz w:val="22"/>
          <w:szCs w:val="22"/>
        </w:rPr>
      </w:pPr>
      <w:bookmarkStart w:colFirst="0" w:colLast="0" w:name="_heading=h.tvob66ljvxsg" w:id="7"/>
      <w:bookmarkEnd w:id="7"/>
      <w:r w:rsidDel="00000000" w:rsidR="00000000" w:rsidRPr="00000000">
        <w:rPr>
          <w:rFonts w:ascii="Ancizar Sans" w:cs="Ancizar Sans" w:eastAsia="Ancizar Sans" w:hAnsi="Ancizar Sans"/>
          <w:sz w:val="22"/>
          <w:szCs w:val="22"/>
          <w:rtl w:val="0"/>
        </w:rPr>
        <w:t xml:space="preserve">2. ANÁLISIS DE COSTOS Y CONSUMO DE INSUMOS AGROQUÍMICOS </w:t>
      </w:r>
    </w:p>
    <w:p w:rsidR="00000000" w:rsidDel="00000000" w:rsidP="00000000" w:rsidRDefault="00000000" w:rsidRPr="00000000" w14:paraId="000000AF">
      <w:pPr>
        <w:pStyle w:val="Heading3"/>
        <w:spacing w:line="240" w:lineRule="auto"/>
        <w:ind w:firstLine="720"/>
        <w:jc w:val="both"/>
        <w:rPr>
          <w:rFonts w:ascii="Ancizar Sans" w:cs="Ancizar Sans" w:eastAsia="Ancizar Sans" w:hAnsi="Ancizar Sans"/>
          <w:sz w:val="22"/>
          <w:szCs w:val="22"/>
        </w:rPr>
      </w:pPr>
      <w:bookmarkStart w:colFirst="0" w:colLast="0" w:name="_heading=h.5q9n8odcc92h" w:id="8"/>
      <w:bookmarkEnd w:id="8"/>
      <w:r w:rsidDel="00000000" w:rsidR="00000000" w:rsidRPr="00000000">
        <w:rPr>
          <w:rFonts w:ascii="Ancizar Sans" w:cs="Ancizar Sans" w:eastAsia="Ancizar Sans" w:hAnsi="Ancizar Sans"/>
          <w:sz w:val="22"/>
          <w:szCs w:val="22"/>
          <w:rtl w:val="0"/>
        </w:rPr>
        <w:t xml:space="preserve">2.1. Referencia de precios de insumos agroquímicos </w:t>
      </w:r>
    </w:p>
    <w:p w:rsidR="00000000" w:rsidDel="00000000" w:rsidP="00000000" w:rsidRDefault="00000000" w:rsidRPr="00000000" w14:paraId="000000B0">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Los insumos agroquímicos utilizados en el cultivo de arroz del caso piloto presentan variaciones de precio según el distribuidor, la presentación comercial y la región de comercialización. Para este análisis se tomaron como referencia los precios reportados por distribuidores colombianos entre 2024 y 2025.</w:t>
      </w:r>
      <w:r w:rsidDel="00000000" w:rsidR="00000000" w:rsidRPr="00000000">
        <w:rPr>
          <w:rtl w:val="0"/>
        </w:rPr>
      </w:r>
    </w:p>
    <w:p w:rsidR="00000000" w:rsidDel="00000000" w:rsidP="00000000" w:rsidRDefault="00000000" w:rsidRPr="00000000" w14:paraId="000000B1">
      <w:pPr>
        <w:spacing w:after="240" w:before="240" w:line="240" w:lineRule="auto"/>
        <w:jc w:val="center"/>
        <w:rPr>
          <w:rFonts w:ascii="Ancizar Sans" w:cs="Ancizar Sans" w:eastAsia="Ancizar Sans" w:hAnsi="Ancizar Sans"/>
          <w:b w:val="1"/>
          <w:bCs w:val="1"/>
          <w:i w:val="1"/>
          <w:iCs w:val="1"/>
        </w:rPr>
      </w:pPr>
      <w:r w:rsidDel="00000000" w:rsidR="00000000" w:rsidRPr="00000000">
        <w:rPr>
          <w:rFonts w:ascii="Ancizar Sans" w:cs="Ancizar Sans" w:eastAsia="Ancizar Sans" w:hAnsi="Ancizar Sans"/>
          <w:b w:val="1"/>
          <w:bCs w:val="1"/>
          <w:i w:val="1"/>
          <w:iCs w:val="1"/>
          <w:rtl w:val="0"/>
        </w:rPr>
        <w:t xml:space="preserve">Tabla 3: Referencia de precios de insumos agroquímicos utilizados en el caso piloto </w:t>
      </w:r>
    </w:p>
    <w:tbl>
      <w:tblPr>
        <w:tblStyle w:val="Table3"/>
        <w:tblW w:w="74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440"/>
        <w:gridCol w:w="1635"/>
        <w:gridCol w:w="1590"/>
        <w:gridCol w:w="945"/>
        <w:tblGridChange w:id="0">
          <w:tblGrid>
            <w:gridCol w:w="1845"/>
            <w:gridCol w:w="1440"/>
            <w:gridCol w:w="1635"/>
            <w:gridCol w:w="1590"/>
            <w:gridCol w:w="94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B2">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Producto</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B3">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Presentación</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B4">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Precio COP</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B5">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Distribuidor</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B6">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Fecha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B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AGROTIN SL (Coadyuvante)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B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 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B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25,000-35,000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B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Tierragro, En Tu Finca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B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2025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B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AGROTIN SL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B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5 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B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120,000-150,000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B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Distribuidores locales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2025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BISPIRIBAC (Herbicida)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 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45,000-65,000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Vecol, Distribuidores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2025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PENDIMETALINA (Herbicida)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 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35,000-50,000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Precisa Agro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2025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DINASTÍA (Insecticida)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 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40,000-60,000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Bayer distribuidores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C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2025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D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VALIDACIÓN (Herbicida)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D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 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D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30,000-50,000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D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Inquiport</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D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2025</w:t>
            </w:r>
          </w:p>
        </w:tc>
      </w:tr>
    </w:tbl>
    <w:p w:rsidR="00000000" w:rsidDel="00000000" w:rsidP="00000000" w:rsidRDefault="00000000" w:rsidRPr="00000000" w14:paraId="000000D5">
      <w:pPr>
        <w:pStyle w:val="Heading3"/>
        <w:spacing w:line="240" w:lineRule="auto"/>
        <w:ind w:firstLine="720"/>
        <w:jc w:val="both"/>
        <w:rPr>
          <w:rFonts w:ascii="Ancizar Sans" w:cs="Ancizar Sans" w:eastAsia="Ancizar Sans" w:hAnsi="Ancizar Sans"/>
          <w:sz w:val="22"/>
          <w:szCs w:val="22"/>
        </w:rPr>
      </w:pPr>
      <w:bookmarkStart w:colFirst="0" w:colLast="0" w:name="_heading=h.rjph49rma5bw" w:id="9"/>
      <w:bookmarkEnd w:id="9"/>
      <w:r w:rsidDel="00000000" w:rsidR="00000000" w:rsidRPr="00000000">
        <w:rPr>
          <w:rFonts w:ascii="Ancizar Sans" w:cs="Ancizar Sans" w:eastAsia="Ancizar Sans" w:hAnsi="Ancizar Sans"/>
          <w:sz w:val="22"/>
          <w:szCs w:val="22"/>
          <w:rtl w:val="0"/>
        </w:rPr>
        <w:t xml:space="preserve">2.2 Problema documentado: Sobredosificación en el caso de estudio</w:t>
      </w:r>
    </w:p>
    <w:p w:rsidR="00000000" w:rsidDel="00000000" w:rsidP="00000000" w:rsidRDefault="00000000" w:rsidRPr="00000000" w14:paraId="000000D6">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evaluación de mezcla realizada para el caso piloto evidenció una sobredosificación del coadyuvante AGROTIN SL respecto a la concentración máxima recomendada por el fabricante. En el escenario base, la mezcla utilizada alcanzó una concentración de 21.6 ml/L, superando en aproximadamente 116% el valor recomendado en la ficha técnica del producto.</w:t>
      </w:r>
    </w:p>
    <w:p w:rsidR="00000000" w:rsidDel="00000000" w:rsidP="00000000" w:rsidRDefault="00000000" w:rsidRPr="00000000" w14:paraId="000000D7">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análisis se realizó considerando un volumen total de mezcla de 136 L, compuesto por 92.4 L de agua y 43.6 L de agroquímicos. Bajo este escenario, se emplearon 2 L de AGROTIN SL, generando una concentración superior al límite establecido de 10 ml/L.</w:t>
      </w:r>
    </w:p>
    <w:p w:rsidR="00000000" w:rsidDel="00000000" w:rsidP="00000000" w:rsidRDefault="00000000" w:rsidRPr="00000000" w14:paraId="000000D8">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Mediante la aplicación DSS, la dosis óptima calculada automáticamente para el mismo volumen de acarreo corresponde a 0.924 L de AGROTIN SL, obteniendo una concentración ajustada al rango recomendado por el fabricante.</w:t>
      </w:r>
    </w:p>
    <w:p w:rsidR="00000000" w:rsidDel="00000000" w:rsidP="00000000" w:rsidRDefault="00000000" w:rsidRPr="00000000" w14:paraId="000000D9">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DA">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DB">
      <w:pPr>
        <w:spacing w:line="240" w:lineRule="auto"/>
        <w:jc w:val="center"/>
        <w:rPr>
          <w:rFonts w:ascii="Ancizar Sans" w:cs="Ancizar Sans" w:eastAsia="Ancizar Sans" w:hAnsi="Ancizar Sans"/>
          <w:i w:val="1"/>
          <w:iCs w:val="1"/>
        </w:rPr>
      </w:pPr>
      <w:r w:rsidDel="00000000" w:rsidR="00000000" w:rsidRPr="00000000">
        <w:rPr>
          <w:rFonts w:ascii="Ancizar Sans" w:cs="Ancizar Sans" w:eastAsia="Ancizar Sans" w:hAnsi="Ancizar Sans"/>
          <w:b w:val="1"/>
          <w:bCs w:val="1"/>
          <w:i w:val="1"/>
          <w:iCs w:val="1"/>
          <w:rtl w:val="0"/>
        </w:rPr>
        <w:t xml:space="preserve">Tabla 4: Comparativa de escenario base vs. optimizado</w:t>
      </w:r>
      <w:r w:rsidDel="00000000" w:rsidR="00000000" w:rsidRPr="00000000">
        <w:rPr>
          <w:rtl w:val="0"/>
        </w:rPr>
      </w:r>
    </w:p>
    <w:tbl>
      <w:tblPr>
        <w:tblStyle w:val="Table4"/>
        <w:tblW w:w="79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1760"/>
        <w:gridCol w:w="3215"/>
        <w:tblGridChange w:id="0">
          <w:tblGrid>
            <w:gridCol w:w="2975"/>
            <w:gridCol w:w="1760"/>
            <w:gridCol w:w="32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top"/>
          </w:tcPr>
          <w:p w:rsidR="00000000" w:rsidDel="00000000" w:rsidP="00000000" w:rsidRDefault="00000000" w:rsidRPr="00000000" w14:paraId="000000DC">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Parámetro</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top"/>
          </w:tcPr>
          <w:p w:rsidR="00000000" w:rsidDel="00000000" w:rsidP="00000000" w:rsidRDefault="00000000" w:rsidRPr="00000000" w14:paraId="000000DD">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Escenario Base</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top"/>
          </w:tcPr>
          <w:p w:rsidR="00000000" w:rsidDel="00000000" w:rsidP="00000000" w:rsidRDefault="00000000" w:rsidRPr="00000000" w14:paraId="000000DE">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Escenario Optimizado (DSS)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D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Volumen de agua de acarreo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92.4 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92.4 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Cantidad de AGROTIN SL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2.0 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0.924 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Concentración resultante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21.6 ml/L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10 ml/L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Concentración recomendada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10 ml/L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10 ml/L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Diferencia respecto al límite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+116% (exceso)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0E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Dentro del rango recomendado</w:t>
            </w:r>
          </w:p>
        </w:tc>
      </w:tr>
    </w:tbl>
    <w:p w:rsidR="00000000" w:rsidDel="00000000" w:rsidP="00000000" w:rsidRDefault="00000000" w:rsidRPr="00000000" w14:paraId="000000EE">
      <w:pPr>
        <w:pStyle w:val="Heading3"/>
        <w:spacing w:line="240" w:lineRule="auto"/>
        <w:ind w:firstLine="720"/>
        <w:rPr>
          <w:rFonts w:ascii="Ancizar Sans" w:cs="Ancizar Sans" w:eastAsia="Ancizar Sans" w:hAnsi="Ancizar Sans"/>
          <w:sz w:val="22"/>
          <w:szCs w:val="22"/>
        </w:rPr>
      </w:pPr>
      <w:bookmarkStart w:colFirst="0" w:colLast="0" w:name="_heading=h.fd3afv8zc2u3" w:id="10"/>
      <w:bookmarkEnd w:id="10"/>
      <w:r w:rsidDel="00000000" w:rsidR="00000000" w:rsidRPr="00000000">
        <w:rPr>
          <w:rFonts w:ascii="Ancizar Sans" w:cs="Ancizar Sans" w:eastAsia="Ancizar Sans" w:hAnsi="Ancizar Sans"/>
          <w:sz w:val="22"/>
          <w:szCs w:val="22"/>
          <w:rtl w:val="0"/>
        </w:rPr>
        <w:t xml:space="preserve">2.3 Estimación de ahorro económico por optimización de dosificación </w:t>
      </w:r>
    </w:p>
    <w:p w:rsidR="00000000" w:rsidDel="00000000" w:rsidP="00000000" w:rsidRDefault="00000000" w:rsidRPr="00000000" w14:paraId="000000EF">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Con base en el valor promedio de mercado de AGROTIN SL y en la reducción de volumen obtenida mediante el ajuste de concentración, se estimó el ahorro económico potencial asociado a la optimización de la mezcla. El análisis considera un escenario de cinco aplicaciones anuales para un cultivo de arroz de 8 hectáreas </w:t>
      </w:r>
      <w:r w:rsidDel="00000000" w:rsidR="00000000" w:rsidRPr="00000000">
        <w:rPr>
          <w:rtl w:val="0"/>
        </w:rPr>
      </w:r>
    </w:p>
    <w:p w:rsidR="00000000" w:rsidDel="00000000" w:rsidP="00000000" w:rsidRDefault="00000000" w:rsidRPr="00000000" w14:paraId="000000F0">
      <w:pPr>
        <w:spacing w:after="240" w:before="240" w:line="240" w:lineRule="auto"/>
        <w:jc w:val="center"/>
        <w:rPr>
          <w:rFonts w:ascii="Ancizar Sans" w:cs="Ancizar Sans" w:eastAsia="Ancizar Sans" w:hAnsi="Ancizar Sans"/>
          <w:b w:val="1"/>
          <w:bCs w:val="1"/>
          <w:i w:val="1"/>
          <w:iCs w:val="1"/>
        </w:rPr>
      </w:pPr>
      <w:r w:rsidDel="00000000" w:rsidR="00000000" w:rsidRPr="00000000">
        <w:rPr>
          <w:rFonts w:ascii="Ancizar Sans" w:cs="Ancizar Sans" w:eastAsia="Ancizar Sans" w:hAnsi="Ancizar Sans"/>
          <w:b w:val="1"/>
          <w:bCs w:val="1"/>
          <w:i w:val="1"/>
          <w:iCs w:val="1"/>
          <w:rtl w:val="0"/>
        </w:rPr>
        <w:t xml:space="preserve">Tabla 5: Estimación de ahorro económico asociado a la optimización de AGROTIN SL </w:t>
      </w:r>
    </w:p>
    <w:sdt>
      <w:sdtPr>
        <w:lock w:val="contentLocked"/>
        <w:id w:val="-1072640319"/>
        <w:tag w:val="goog_rdk_0"/>
      </w:sdtPr>
      <w:sdtContent>
        <w:tbl>
          <w:tblPr>
            <w:tblStyle w:val="Table5"/>
            <w:tblW w:w="78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320"/>
            <w:gridCol w:w="1470"/>
            <w:gridCol w:w="2625"/>
            <w:tblGridChange w:id="0">
              <w:tblGrid>
                <w:gridCol w:w="2475"/>
                <w:gridCol w:w="1320"/>
                <w:gridCol w:w="1470"/>
                <w:gridCol w:w="262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F1">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Concepto</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F2">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Escenario Base</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F3">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Escenario Optimizado</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0F4">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Ahorro Estimado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F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Cantidad por fumigación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F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2.0 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F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0.924 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F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1.076 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F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Valor de referencia por litro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F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30,000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F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30,000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F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F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Costo por fumigación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F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60,000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F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27,720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0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32,280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0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Número de fumigaciones/año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0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5</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0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5</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0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0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Costo anual AGROTIN SL (8 ha)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0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300,000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0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138,600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08">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COP 161,400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0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Proyección acumulada a 5 años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0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1,500,000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0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693,000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0C">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COP 807,000</w:t>
                </w:r>
              </w:p>
            </w:tc>
          </w:tr>
        </w:tbl>
      </w:sdtContent>
    </w:sdt>
    <w:p w:rsidR="00000000" w:rsidDel="00000000" w:rsidP="00000000" w:rsidRDefault="00000000" w:rsidRPr="00000000" w14:paraId="0000010D">
      <w:pPr>
        <w:pStyle w:val="Heading3"/>
        <w:spacing w:line="240" w:lineRule="auto"/>
        <w:jc w:val="center"/>
        <w:rPr>
          <w:rFonts w:ascii="Ancizar Sans" w:cs="Ancizar Sans" w:eastAsia="Ancizar Sans" w:hAnsi="Ancizar Sans"/>
          <w:b w:val="0"/>
          <w:bCs w:val="0"/>
          <w:sz w:val="22"/>
          <w:szCs w:val="22"/>
        </w:rPr>
      </w:pPr>
      <w:bookmarkStart w:colFirst="0" w:colLast="0" w:name="_heading=h.poms1wx75hb9" w:id="11"/>
      <w:bookmarkEnd w:id="11"/>
      <w:r w:rsidDel="00000000" w:rsidR="00000000" w:rsidRPr="00000000">
        <w:rPr>
          <w:rFonts w:ascii="Ancizar Sans" w:cs="Ancizar Sans" w:eastAsia="Ancizar Sans" w:hAnsi="Ancizar Sans"/>
          <w:sz w:val="22"/>
          <w:szCs w:val="22"/>
          <w:rtl w:val="0"/>
        </w:rPr>
        <w:t xml:space="preserve">Fuente: </w:t>
      </w:r>
      <w:r w:rsidDel="00000000" w:rsidR="00000000" w:rsidRPr="00000000">
        <w:rPr>
          <w:rFonts w:ascii="Ancizar Sans" w:cs="Ancizar Sans" w:eastAsia="Ancizar Sans" w:hAnsi="Ancizar Sans"/>
          <w:b w:val="0"/>
          <w:bCs w:val="0"/>
          <w:sz w:val="22"/>
          <w:szCs w:val="22"/>
          <w:rtl w:val="0"/>
        </w:rPr>
        <w:t xml:space="preserve">elaboración propia con base en precios de referencia de distribuidores colombianos (2025). </w:t>
      </w:r>
    </w:p>
    <w:p w:rsidR="00000000" w:rsidDel="00000000" w:rsidP="00000000" w:rsidRDefault="00000000" w:rsidRPr="00000000" w14:paraId="0000010E">
      <w:pPr>
        <w:pStyle w:val="Heading3"/>
        <w:spacing w:line="240" w:lineRule="auto"/>
        <w:ind w:firstLine="720"/>
        <w:rPr>
          <w:rFonts w:ascii="Ancizar Sans" w:cs="Ancizar Sans" w:eastAsia="Ancizar Sans" w:hAnsi="Ancizar Sans"/>
          <w:sz w:val="22"/>
          <w:szCs w:val="22"/>
        </w:rPr>
      </w:pPr>
      <w:bookmarkStart w:colFirst="0" w:colLast="0" w:name="_heading=h.kwepindb9jl1" w:id="12"/>
      <w:bookmarkEnd w:id="12"/>
      <w:r w:rsidDel="00000000" w:rsidR="00000000" w:rsidRPr="00000000">
        <w:rPr>
          <w:rFonts w:ascii="Ancizar Sans" w:cs="Ancizar Sans" w:eastAsia="Ancizar Sans" w:hAnsi="Ancizar Sans"/>
          <w:sz w:val="22"/>
          <w:szCs w:val="22"/>
          <w:rtl w:val="0"/>
        </w:rPr>
        <w:t xml:space="preserve">2.4 Proyección de ahorro integrado</w:t>
      </w:r>
    </w:p>
    <w:p w:rsidR="00000000" w:rsidDel="00000000" w:rsidP="00000000" w:rsidRDefault="00000000" w:rsidRPr="00000000" w14:paraId="0000010F">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Además del ahorro estimado para AGROTIN SL, se realizó una proyección conservadora considerando otros agroquímicos empleados frecuentemente en aplicaciones de fumigación para arroz.</w:t>
      </w:r>
    </w:p>
    <w:p w:rsidR="00000000" w:rsidDel="00000000" w:rsidP="00000000" w:rsidRDefault="00000000" w:rsidRPr="00000000" w14:paraId="00000110">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11">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12">
      <w:pPr>
        <w:spacing w:after="240" w:before="240" w:line="240" w:lineRule="auto"/>
        <w:jc w:val="center"/>
        <w:rPr>
          <w:rFonts w:ascii="Ancizar Sans" w:cs="Ancizar Sans" w:eastAsia="Ancizar Sans" w:hAnsi="Ancizar Sans"/>
          <w:b w:val="1"/>
          <w:bCs w:val="1"/>
          <w:i w:val="1"/>
          <w:iCs w:val="1"/>
        </w:rPr>
      </w:pPr>
      <w:r w:rsidDel="00000000" w:rsidR="00000000" w:rsidRPr="00000000">
        <w:rPr>
          <w:rFonts w:ascii="Ancizar Sans" w:cs="Ancizar Sans" w:eastAsia="Ancizar Sans" w:hAnsi="Ancizar Sans"/>
          <w:b w:val="1"/>
          <w:bCs w:val="1"/>
          <w:i w:val="1"/>
          <w:iCs w:val="1"/>
          <w:rtl w:val="0"/>
        </w:rPr>
        <w:t xml:space="preserve">Tabla 6: Estimación  de reducción anual en costos de insumos para un cultivo de 8 ha </w:t>
      </w:r>
    </w:p>
    <w:tbl>
      <w:tblPr>
        <w:tblStyle w:val="Table6"/>
        <w:tblW w:w="84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80"/>
        <w:gridCol w:w="2115"/>
        <w:gridCol w:w="1905"/>
        <w:tblGridChange w:id="0">
          <w:tblGrid>
            <w:gridCol w:w="2190"/>
            <w:gridCol w:w="2280"/>
            <w:gridCol w:w="2115"/>
            <w:gridCol w:w="190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113">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Producto</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114">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Ahorro Potencial/Fumigación</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115">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Aplicaciones/Año</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116">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Ahorro Anual Estimado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1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AGROTIN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1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32,280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1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5</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1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161,400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1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BISPIRIBAC/LEGEND</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1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25,000-40,000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1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1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75,000-120,000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1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PENDIMETALINA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2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20,000-35,000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2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2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40,000-70,000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2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DINASTÍA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2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15,000-25,000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2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2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30,000-50,000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2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VALIDACIÓN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2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10,000-20,000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2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2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10,000-40,000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2B">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TOTAL ESTIMADO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2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2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2E">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COP 316,400-441,400 COP/año</w:t>
            </w:r>
          </w:p>
        </w:tc>
      </w:tr>
    </w:tbl>
    <w:p w:rsidR="00000000" w:rsidDel="00000000" w:rsidP="00000000" w:rsidRDefault="00000000" w:rsidRPr="00000000" w14:paraId="0000012F">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30">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Los resultados obtenidos indican que la implementación de la aplicación DSS podría generar reducciones anuales entre COP 316,400 y COP 441,400 en costos asociados al consumo de insumos agroquímicos para el caso piloto evaluado.</w:t>
      </w:r>
    </w:p>
    <w:p w:rsidR="00000000" w:rsidDel="00000000" w:rsidP="00000000" w:rsidRDefault="00000000" w:rsidRPr="00000000" w14:paraId="00000131">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Fuentes:</w:t>
      </w:r>
      <w:r w:rsidDel="00000000" w:rsidR="00000000" w:rsidRPr="00000000">
        <w:rPr>
          <w:rFonts w:ascii="Ancizar Sans" w:cs="Ancizar Sans" w:eastAsia="Ancizar Sans" w:hAnsi="Ancizar Sans"/>
          <w:rtl w:val="0"/>
        </w:rPr>
        <w:t xml:space="preserve"> Elaboración propia con datos de Tierragro Colombia (2025), En Tu Finca (2025), Bayer CropScience Colombia, Precisa Agro y Vecol S.A.</w:t>
      </w:r>
    </w:p>
    <w:p w:rsidR="00000000" w:rsidDel="00000000" w:rsidP="00000000" w:rsidRDefault="00000000" w:rsidRPr="00000000" w14:paraId="00000132">
      <w:pPr>
        <w:pStyle w:val="Heading2"/>
        <w:spacing w:line="240" w:lineRule="auto"/>
        <w:jc w:val="both"/>
        <w:rPr>
          <w:rFonts w:ascii="Ancizar Sans" w:cs="Ancizar Sans" w:eastAsia="Ancizar Sans" w:hAnsi="Ancizar Sans"/>
          <w:sz w:val="22"/>
          <w:szCs w:val="22"/>
        </w:rPr>
      </w:pPr>
      <w:bookmarkStart w:colFirst="0" w:colLast="0" w:name="_heading=h.h3tqjahpq2op" w:id="13"/>
      <w:bookmarkEnd w:id="13"/>
      <w:r w:rsidDel="00000000" w:rsidR="00000000" w:rsidRPr="00000000">
        <w:rPr>
          <w:rFonts w:ascii="Ancizar Sans" w:cs="Ancizar Sans" w:eastAsia="Ancizar Sans" w:hAnsi="Ancizar Sans"/>
          <w:sz w:val="22"/>
          <w:szCs w:val="22"/>
          <w:rtl w:val="0"/>
        </w:rPr>
        <w:t xml:space="preserve">3. ANÁLISIS DE COSTOS DE FUMIGACIÓN CON DRON EN EL MERCADO COLOMBIANO</w:t>
      </w:r>
    </w:p>
    <w:p w:rsidR="00000000" w:rsidDel="00000000" w:rsidP="00000000" w:rsidRDefault="00000000" w:rsidRPr="00000000" w14:paraId="00000133">
      <w:pPr>
        <w:pStyle w:val="Heading3"/>
        <w:keepNext w:val="0"/>
        <w:keepLines w:val="0"/>
        <w:spacing w:line="240" w:lineRule="auto"/>
        <w:ind w:firstLine="720"/>
        <w:rPr>
          <w:rFonts w:ascii="Ancizar Sans" w:cs="Ancizar Sans" w:eastAsia="Ancizar Sans" w:hAnsi="Ancizar Sans"/>
          <w:sz w:val="22"/>
          <w:szCs w:val="22"/>
        </w:rPr>
      </w:pPr>
      <w:bookmarkStart w:colFirst="0" w:colLast="0" w:name="_heading=h.2zft5uy6rh73" w:id="14"/>
      <w:bookmarkEnd w:id="14"/>
      <w:r w:rsidDel="00000000" w:rsidR="00000000" w:rsidRPr="00000000">
        <w:rPr>
          <w:rFonts w:ascii="Ancizar Sans" w:cs="Ancizar Sans" w:eastAsia="Ancizar Sans" w:hAnsi="Ancizar Sans"/>
          <w:sz w:val="22"/>
          <w:szCs w:val="22"/>
          <w:rtl w:val="0"/>
        </w:rPr>
        <w:t xml:space="preserve">3.1 Precios de servicios tercerizados</w:t>
      </w:r>
    </w:p>
    <w:p w:rsidR="00000000" w:rsidDel="00000000" w:rsidP="00000000" w:rsidRDefault="00000000" w:rsidRPr="00000000" w14:paraId="00000134">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Colombia, el costo de contratar servicios de fumigación con dron presenta variaciones según factores como la complejidad del terreno, el tipo de cultivo y la frecuencia de aplicación.</w:t>
      </w:r>
    </w:p>
    <w:p w:rsidR="00000000" w:rsidDel="00000000" w:rsidP="00000000" w:rsidRDefault="00000000" w:rsidRPr="00000000" w14:paraId="00000135">
      <w:pPr>
        <w:spacing w:line="240" w:lineRule="auto"/>
        <w:jc w:val="center"/>
        <w:rPr>
          <w:rFonts w:ascii="Ancizar Sans" w:cs="Ancizar Sans" w:eastAsia="Ancizar Sans" w:hAnsi="Ancizar Sans"/>
          <w:b w:val="1"/>
          <w:bCs w:val="1"/>
          <w:i w:val="1"/>
          <w:iCs w:val="1"/>
        </w:rPr>
      </w:pPr>
      <w:r w:rsidDel="00000000" w:rsidR="00000000" w:rsidRPr="00000000">
        <w:rPr>
          <w:rFonts w:ascii="Ancizar Sans" w:cs="Ancizar Sans" w:eastAsia="Ancizar Sans" w:hAnsi="Ancizar Sans"/>
          <w:b w:val="1"/>
          <w:bCs w:val="1"/>
          <w:i w:val="1"/>
          <w:iCs w:val="1"/>
          <w:rtl w:val="0"/>
        </w:rPr>
        <w:t xml:space="preserve">Tabla 7: Precios de fumigación tercerizada en el mercado colombiano</w:t>
      </w:r>
    </w:p>
    <w:tbl>
      <w:tblPr>
        <w:tblStyle w:val="Table7"/>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198.3333333333328"/>
        <w:gridCol w:w="1696.6666666666672"/>
        <w:gridCol w:w="2400"/>
        <w:gridCol w:w="1290"/>
        <w:tblGridChange w:id="0">
          <w:tblGrid>
            <w:gridCol w:w="1905"/>
            <w:gridCol w:w="1198.3333333333328"/>
            <w:gridCol w:w="1696.6666666666672"/>
            <w:gridCol w:w="2400"/>
            <w:gridCol w:w="129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Tipo Servicio</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Costo/Ha</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Para 8 Ha (1 fumigación)</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Para 8 Ha (5 fumigaciones/año)</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Fuente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Fumigación básica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$130,000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$1,040,000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$5,200,000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Grupo Acre (2026)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Fumigación con 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$1,600,000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$8,000,000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Grupo Acre (2026)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Fumigación con seguimiento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$260,000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$2,080,000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$10,400,000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Grupo Acre (2026)</w:t>
            </w:r>
          </w:p>
        </w:tc>
      </w:tr>
    </w:tbl>
    <w:p w:rsidR="00000000" w:rsidDel="00000000" w:rsidP="00000000" w:rsidRDefault="00000000" w:rsidRPr="00000000" w14:paraId="0000014A">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4B">
      <w:pPr>
        <w:spacing w:line="240" w:lineRule="auto"/>
        <w:jc w:val="both"/>
        <w:rPr>
          <w:rFonts w:ascii="Ancizar Sans" w:cs="Ancizar Sans" w:eastAsia="Ancizar Sans" w:hAnsi="Ancizar Sans"/>
          <w:i w:val="1"/>
          <w:iCs w:val="1"/>
        </w:rPr>
      </w:pPr>
      <w:r w:rsidDel="00000000" w:rsidR="00000000" w:rsidRPr="00000000">
        <w:rPr>
          <w:rFonts w:ascii="Ancizar Sans" w:cs="Ancizar Sans" w:eastAsia="Ancizar Sans" w:hAnsi="Ancizar Sans"/>
          <w:rtl w:val="0"/>
        </w:rPr>
        <w:t xml:space="preserve">Para un agricultor con 8 hectáreas, la tercerización del servicio de fumigación puede representar costos anuales entre COP 5.2 millones y COP 10.4 millones, dependiendo del nivel de servicio contratado.</w:t>
      </w:r>
      <w:r w:rsidDel="00000000" w:rsidR="00000000" w:rsidRPr="00000000">
        <w:rPr>
          <w:rtl w:val="0"/>
        </w:rPr>
      </w:r>
    </w:p>
    <w:p w:rsidR="00000000" w:rsidDel="00000000" w:rsidP="00000000" w:rsidRDefault="00000000" w:rsidRPr="00000000" w14:paraId="0000014C">
      <w:pPr>
        <w:pStyle w:val="Heading3"/>
        <w:keepNext w:val="0"/>
        <w:keepLines w:val="0"/>
        <w:spacing w:line="240" w:lineRule="auto"/>
        <w:ind w:firstLine="720"/>
        <w:rPr>
          <w:rFonts w:ascii="Ancizar Sans" w:cs="Ancizar Sans" w:eastAsia="Ancizar Sans" w:hAnsi="Ancizar Sans"/>
          <w:sz w:val="22"/>
          <w:szCs w:val="22"/>
        </w:rPr>
      </w:pPr>
      <w:bookmarkStart w:colFirst="0" w:colLast="0" w:name="_heading=h.fj5j2az1aynf" w:id="15"/>
      <w:bookmarkEnd w:id="15"/>
      <w:r w:rsidDel="00000000" w:rsidR="00000000" w:rsidRPr="00000000">
        <w:rPr>
          <w:rFonts w:ascii="Ancizar Sans" w:cs="Ancizar Sans" w:eastAsia="Ancizar Sans" w:hAnsi="Ancizar Sans"/>
          <w:sz w:val="22"/>
          <w:szCs w:val="22"/>
          <w:rtl w:val="0"/>
        </w:rPr>
        <w:t xml:space="preserve">3.2 Costos de operación con dron propio</w:t>
      </w:r>
    </w:p>
    <w:p w:rsidR="00000000" w:rsidDel="00000000" w:rsidP="00000000" w:rsidRDefault="00000000" w:rsidRPr="00000000" w14:paraId="0000014D">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Como referencia comparativa para el caso piloto, se estimaron los costos asociados a la adquisición y operación de un dron agrícola DJI utilizado en aplicaciones de fumigación de precisión. El análisis contempla tanto la inversión inicial requerida para la puesta en operación del equipo como los costos anuales asociados a mantenimiento, energía, operación y cumplimiento normativo.</w:t>
      </w:r>
      <w:r w:rsidDel="00000000" w:rsidR="00000000" w:rsidRPr="00000000">
        <w:rPr>
          <w:rtl w:val="0"/>
        </w:rPr>
      </w:r>
    </w:p>
    <w:p w:rsidR="00000000" w:rsidDel="00000000" w:rsidP="00000000" w:rsidRDefault="00000000" w:rsidRPr="00000000" w14:paraId="0000014E">
      <w:pPr>
        <w:spacing w:after="240" w:before="240" w:line="240" w:lineRule="auto"/>
        <w:jc w:val="center"/>
        <w:rPr>
          <w:rFonts w:ascii="Ancizar Sans" w:cs="Ancizar Sans" w:eastAsia="Ancizar Sans" w:hAnsi="Ancizar Sans"/>
          <w:i w:val="1"/>
          <w:iCs w:val="1"/>
        </w:rPr>
      </w:pPr>
      <w:r w:rsidDel="00000000" w:rsidR="00000000" w:rsidRPr="00000000">
        <w:rPr>
          <w:rFonts w:ascii="Ancizar Sans" w:cs="Ancizar Sans" w:eastAsia="Ancizar Sans" w:hAnsi="Ancizar Sans"/>
          <w:b w:val="1"/>
          <w:bCs w:val="1"/>
          <w:i w:val="1"/>
          <w:iCs w:val="1"/>
          <w:rtl w:val="0"/>
        </w:rPr>
        <w:t xml:space="preserve">Tabla 8</w:t>
      </w:r>
      <w:r w:rsidDel="00000000" w:rsidR="00000000" w:rsidRPr="00000000">
        <w:rPr>
          <w:rFonts w:ascii="Ancizar Sans" w:cs="Ancizar Sans" w:eastAsia="Ancizar Sans" w:hAnsi="Ancizar Sans"/>
          <w:i w:val="1"/>
          <w:iCs w:val="1"/>
          <w:rtl w:val="0"/>
        </w:rPr>
        <w:t xml:space="preserve">: Inversión y costos operativos anuales de dron propio</w:t>
      </w:r>
    </w:p>
    <w:tbl>
      <w:tblPr>
        <w:tblStyle w:val="Table8"/>
        <w:tblW w:w="85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1650"/>
        <w:gridCol w:w="1635"/>
        <w:gridCol w:w="2190"/>
        <w:tblGridChange w:id="0">
          <w:tblGrid>
            <w:gridCol w:w="3030"/>
            <w:gridCol w:w="1650"/>
            <w:gridCol w:w="1635"/>
            <w:gridCol w:w="21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Concepto</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Costo</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Período</w:t>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Notas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5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Dron DJI Agras T40 (40L)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5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70,000,000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5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Único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5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Fuente: Maquitools, Agroydrones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5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Control remoto DJI RC Plus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5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2,000,000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5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Único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5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Opcional pero recomendado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5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Baterías adicionales (3)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5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6,000,000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5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Cada 2 años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5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Mantenimiento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20.0" w:type="dxa"/>
              <w:left w:w="20.0" w:type="dxa"/>
              <w:bottom w:w="20.0" w:type="dxa"/>
              <w:right w:w="20.0" w:type="dxa"/>
            </w:tcMar>
            <w:vAlign w:val="center"/>
          </w:tcPr>
          <w:p w:rsidR="00000000" w:rsidDel="00000000" w:rsidP="00000000" w:rsidRDefault="00000000" w:rsidRPr="00000000" w14:paraId="0000015F">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Inversión Inicial</w:t>
            </w:r>
          </w:p>
        </w:tc>
        <w:tc>
          <w:tcPr>
            <w:tcBorders>
              <w:top w:color="000000" w:space="0" w:sz="4" w:val="single"/>
              <w:left w:color="000000" w:space="0" w:sz="4" w:val="single"/>
              <w:bottom w:color="000000" w:space="0" w:sz="4" w:val="single"/>
              <w:right w:color="000000" w:space="0" w:sz="4" w:val="single"/>
            </w:tcBorders>
            <w:shd w:fill="fff2cc" w:val="clear"/>
            <w:tcMar>
              <w:top w:w="20.0" w:type="dxa"/>
              <w:left w:w="20.0" w:type="dxa"/>
              <w:bottom w:w="20.0" w:type="dxa"/>
              <w:right w:w="20.0" w:type="dxa"/>
            </w:tcMar>
            <w:vAlign w:val="center"/>
          </w:tcPr>
          <w:p w:rsidR="00000000" w:rsidDel="00000000" w:rsidP="00000000" w:rsidRDefault="00000000" w:rsidRPr="00000000" w14:paraId="00000160">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COP 78,000,000</w:t>
            </w:r>
          </w:p>
        </w:tc>
        <w:tc>
          <w:tcPr>
            <w:tcBorders>
              <w:top w:color="000000" w:space="0" w:sz="4" w:val="single"/>
              <w:left w:color="000000" w:space="0" w:sz="4" w:val="single"/>
              <w:bottom w:color="000000" w:space="0" w:sz="4" w:val="single"/>
              <w:right w:color="000000" w:space="0" w:sz="4" w:val="single"/>
            </w:tcBorders>
            <w:shd w:fill="fff2cc" w:val="clear"/>
            <w:tcMar>
              <w:top w:w="20.0" w:type="dxa"/>
              <w:left w:w="20.0" w:type="dxa"/>
              <w:bottom w:w="20.0" w:type="dxa"/>
              <w:right w:w="20.0" w:type="dxa"/>
            </w:tcMar>
            <w:vAlign w:val="center"/>
          </w:tcPr>
          <w:p w:rsidR="00000000" w:rsidDel="00000000" w:rsidP="00000000" w:rsidRDefault="00000000" w:rsidRPr="00000000" w14:paraId="00000161">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Año 1</w:t>
            </w:r>
          </w:p>
        </w:tc>
        <w:tc>
          <w:tcPr>
            <w:tcBorders>
              <w:top w:color="000000" w:space="0" w:sz="4" w:val="single"/>
              <w:left w:color="000000" w:space="0" w:sz="4" w:val="single"/>
              <w:bottom w:color="000000" w:space="0" w:sz="4" w:val="single"/>
              <w:right w:color="000000" w:space="0" w:sz="4" w:val="single"/>
            </w:tcBorders>
            <w:shd w:fill="fff2cc" w:val="clear"/>
            <w:tcMar>
              <w:top w:w="20.0" w:type="dxa"/>
              <w:left w:w="20.0" w:type="dxa"/>
              <w:bottom w:w="20.0" w:type="dxa"/>
              <w:right w:w="20.0" w:type="dxa"/>
            </w:tcMar>
            <w:vAlign w:val="center"/>
          </w:tcPr>
          <w:p w:rsidR="00000000" w:rsidDel="00000000" w:rsidP="00000000" w:rsidRDefault="00000000" w:rsidRPr="00000000" w14:paraId="0000016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6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Depreciación anual (10 años)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6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7,800,000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6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Anual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6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6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Mantenimiento/reparaciones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6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1,500,000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6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Anual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6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Sellos, aspas, piezas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6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Energía (carga baterías)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6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400,000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6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Anual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6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~200 kWh/año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6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Operador capacitado (50% dedicación)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7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5,000,000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7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Anual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7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Salario + beneficios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7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Seguro responsabilidad civil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7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800,000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7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Anual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7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7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Licencia Aerocivil + permisos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7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500,000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7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Anual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7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Renovación anual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20.0" w:type="dxa"/>
              <w:left w:w="20.0" w:type="dxa"/>
              <w:bottom w:w="20.0" w:type="dxa"/>
              <w:right w:w="20.0" w:type="dxa"/>
            </w:tcMar>
            <w:vAlign w:val="top"/>
          </w:tcPr>
          <w:p w:rsidR="00000000" w:rsidDel="00000000" w:rsidP="00000000" w:rsidRDefault="00000000" w:rsidRPr="00000000" w14:paraId="0000017B">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Costo Total Operativo Anual</w:t>
            </w:r>
          </w:p>
        </w:tc>
        <w:tc>
          <w:tcPr>
            <w:tcBorders>
              <w:top w:color="000000" w:space="0" w:sz="4" w:val="single"/>
              <w:left w:color="000000" w:space="0" w:sz="4" w:val="single"/>
              <w:bottom w:color="000000" w:space="0" w:sz="4" w:val="single"/>
              <w:right w:color="000000" w:space="0" w:sz="4" w:val="single"/>
            </w:tcBorders>
            <w:shd w:fill="fff2cc" w:val="clear"/>
            <w:tcMar>
              <w:top w:w="20.0" w:type="dxa"/>
              <w:left w:w="20.0" w:type="dxa"/>
              <w:bottom w:w="20.0" w:type="dxa"/>
              <w:right w:w="20.0" w:type="dxa"/>
            </w:tcMar>
            <w:vAlign w:val="top"/>
          </w:tcPr>
          <w:p w:rsidR="00000000" w:rsidDel="00000000" w:rsidP="00000000" w:rsidRDefault="00000000" w:rsidRPr="00000000" w14:paraId="0000017C">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COP 15,000,000</w:t>
            </w:r>
          </w:p>
        </w:tc>
        <w:tc>
          <w:tcPr>
            <w:tcBorders>
              <w:top w:color="000000" w:space="0" w:sz="4" w:val="single"/>
              <w:left w:color="000000" w:space="0" w:sz="4" w:val="single"/>
              <w:bottom w:color="000000" w:space="0" w:sz="4" w:val="single"/>
              <w:right w:color="000000" w:space="0" w:sz="4" w:val="single"/>
            </w:tcBorders>
            <w:shd w:fill="fff2cc" w:val="clear"/>
            <w:tcMar>
              <w:top w:w="20.0" w:type="dxa"/>
              <w:left w:w="20.0" w:type="dxa"/>
              <w:bottom w:w="20.0" w:type="dxa"/>
              <w:right w:w="20.0" w:type="dxa"/>
            </w:tcMar>
            <w:vAlign w:val="top"/>
          </w:tcPr>
          <w:p w:rsidR="00000000" w:rsidDel="00000000" w:rsidP="00000000" w:rsidRDefault="00000000" w:rsidRPr="00000000" w14:paraId="0000017D">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A partir año 2</w:t>
            </w:r>
          </w:p>
        </w:tc>
        <w:tc>
          <w:tcPr>
            <w:tcBorders>
              <w:top w:color="000000" w:space="0" w:sz="4" w:val="single"/>
              <w:left w:color="000000" w:space="0" w:sz="4" w:val="single"/>
              <w:bottom w:color="000000" w:space="0" w:sz="4" w:val="single"/>
              <w:right w:color="000000" w:space="0" w:sz="4" w:val="single"/>
            </w:tcBorders>
            <w:shd w:fill="fff2cc" w:val="clear"/>
            <w:tcMar>
              <w:top w:w="20.0" w:type="dxa"/>
              <w:left w:w="20.0" w:type="dxa"/>
              <w:bottom w:w="20.0" w:type="dxa"/>
              <w:right w:w="20.0" w:type="dxa"/>
            </w:tcMar>
            <w:vAlign w:val="top"/>
          </w:tcPr>
          <w:p w:rsidR="00000000" w:rsidDel="00000000" w:rsidP="00000000" w:rsidRDefault="00000000" w:rsidRPr="00000000" w14:paraId="0000017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w:t>
            </w:r>
          </w:p>
        </w:tc>
      </w:tr>
    </w:tbl>
    <w:p w:rsidR="00000000" w:rsidDel="00000000" w:rsidP="00000000" w:rsidRDefault="00000000" w:rsidRPr="00000000" w14:paraId="0000017F">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180">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aplicación DSS aporta valor agregado a la operación mediante la optimización de mezclas y la reducción del consumo innecesario de insumos agroquímicos, generando ahorros potenciales estimados entre COP 300 mil y COP 400 mil anuales para el caso piloto.</w:t>
      </w:r>
    </w:p>
    <w:p w:rsidR="00000000" w:rsidDel="00000000" w:rsidP="00000000" w:rsidRDefault="00000000" w:rsidRPr="00000000" w14:paraId="00000181">
      <w:pPr>
        <w:spacing w:after="240" w:before="240" w:line="240" w:lineRule="auto"/>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Fuentes:</w:t>
      </w:r>
      <w:r w:rsidDel="00000000" w:rsidR="00000000" w:rsidRPr="00000000">
        <w:rPr>
          <w:rFonts w:ascii="Ancizar Sans" w:cs="Ancizar Sans" w:eastAsia="Ancizar Sans" w:hAnsi="Ancizar Sans"/>
          <w:rtl w:val="0"/>
        </w:rPr>
        <w:t xml:space="preserve"> Grupo Acre (2026); Maquitools Colombia; Agroydrones; Skymotion Colombia; DJI (2023)</w:t>
      </w:r>
    </w:p>
    <w:p w:rsidR="00000000" w:rsidDel="00000000" w:rsidP="00000000" w:rsidRDefault="00000000" w:rsidRPr="00000000" w14:paraId="00000182">
      <w:pPr>
        <w:pStyle w:val="Heading2"/>
        <w:spacing w:after="240" w:before="240" w:line="240" w:lineRule="auto"/>
        <w:rPr>
          <w:rFonts w:ascii="Ancizar Sans" w:cs="Ancizar Sans" w:eastAsia="Ancizar Sans" w:hAnsi="Ancizar Sans"/>
          <w:sz w:val="22"/>
          <w:szCs w:val="22"/>
        </w:rPr>
      </w:pPr>
      <w:bookmarkStart w:colFirst="0" w:colLast="0" w:name="_heading=h.bpnq04tvefio" w:id="16"/>
      <w:bookmarkEnd w:id="16"/>
      <w:r w:rsidDel="00000000" w:rsidR="00000000" w:rsidRPr="00000000">
        <w:rPr>
          <w:rFonts w:ascii="Ancizar Sans" w:cs="Ancizar Sans" w:eastAsia="Ancizar Sans" w:hAnsi="Ancizar Sans"/>
          <w:sz w:val="22"/>
          <w:szCs w:val="22"/>
          <w:rtl w:val="0"/>
        </w:rPr>
        <w:t xml:space="preserve">4 OFERTA EXISTENTE DE SOLUCIONES SIMILARES EN COLOMBIA</w:t>
      </w:r>
    </w:p>
    <w:p w:rsidR="00000000" w:rsidDel="00000000" w:rsidP="00000000" w:rsidRDefault="00000000" w:rsidRPr="00000000" w14:paraId="00000183">
      <w:pPr>
        <w:pStyle w:val="Heading3"/>
        <w:spacing w:line="240" w:lineRule="auto"/>
        <w:ind w:firstLine="720"/>
        <w:rPr>
          <w:rFonts w:ascii="Ancizar Sans" w:cs="Ancizar Sans" w:eastAsia="Ancizar Sans" w:hAnsi="Ancizar Sans"/>
          <w:sz w:val="22"/>
          <w:szCs w:val="22"/>
        </w:rPr>
      </w:pPr>
      <w:bookmarkStart w:colFirst="0" w:colLast="0" w:name="_heading=h.mne4ypbzsecv" w:id="17"/>
      <w:bookmarkEnd w:id="17"/>
      <w:r w:rsidDel="00000000" w:rsidR="00000000" w:rsidRPr="00000000">
        <w:rPr>
          <w:rFonts w:ascii="Ancizar Sans" w:cs="Ancizar Sans" w:eastAsia="Ancizar Sans" w:hAnsi="Ancizar Sans"/>
          <w:sz w:val="22"/>
          <w:szCs w:val="22"/>
          <w:rtl w:val="0"/>
        </w:rPr>
        <w:t xml:space="preserve">4.1 Mapeo de aplicaciones agrícolas en el mercado</w:t>
      </w:r>
    </w:p>
    <w:p w:rsidR="00000000" w:rsidDel="00000000" w:rsidP="00000000" w:rsidRDefault="00000000" w:rsidRPr="00000000" w14:paraId="00000184">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el mercado colombiano existen diferentes plataformas orientadas a la agricultura de precisión. Sin embargo, la mayoría de estas herramientas se enfocan principalmente en monitoreo satelital, gestión agronómica general o análisis climático, sin incorporar módulos para validación técnica de mezclas químicas en operaciones de fumigación con dron </w:t>
      </w:r>
      <w:r w:rsidDel="00000000" w:rsidR="00000000" w:rsidRPr="00000000">
        <w:rPr>
          <w:rtl w:val="0"/>
        </w:rPr>
      </w:r>
    </w:p>
    <w:p w:rsidR="00000000" w:rsidDel="00000000" w:rsidP="00000000" w:rsidRDefault="00000000" w:rsidRPr="00000000" w14:paraId="00000185">
      <w:pPr>
        <w:spacing w:after="240" w:before="240"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i w:val="1"/>
          <w:iCs w:val="1"/>
          <w:rtl w:val="0"/>
        </w:rPr>
        <w:t xml:space="preserve">Tabla 9:</w:t>
      </w:r>
      <w:r w:rsidDel="00000000" w:rsidR="00000000" w:rsidRPr="00000000">
        <w:rPr>
          <w:rFonts w:ascii="Ancizar Sans" w:cs="Ancizar Sans" w:eastAsia="Ancizar Sans" w:hAnsi="Ancizar Sans"/>
          <w:i w:val="1"/>
          <w:iCs w:val="1"/>
          <w:rtl w:val="0"/>
        </w:rPr>
        <w:t xml:space="preserve"> </w:t>
      </w:r>
      <w:r w:rsidDel="00000000" w:rsidR="00000000" w:rsidRPr="00000000">
        <w:rPr>
          <w:rFonts w:ascii="Ancizar Sans" w:cs="Ancizar Sans" w:eastAsia="Ancizar Sans" w:hAnsi="Ancizar Sans"/>
          <w:b w:val="1"/>
          <w:bCs w:val="1"/>
          <w:i w:val="1"/>
          <w:iCs w:val="1"/>
          <w:rtl w:val="0"/>
        </w:rPr>
        <w:t xml:space="preserve">Análisis comparativo de soluciones existentes</w:t>
      </w:r>
      <w:r w:rsidDel="00000000" w:rsidR="00000000" w:rsidRPr="00000000">
        <w:rPr>
          <w:rtl w:val="0"/>
        </w:rPr>
      </w:r>
    </w:p>
    <w:tbl>
      <w:tblPr>
        <w:tblStyle w:val="Table9"/>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500"/>
        <w:gridCol w:w="1260"/>
        <w:gridCol w:w="1185"/>
        <w:gridCol w:w="1230"/>
        <w:gridCol w:w="1185"/>
        <w:gridCol w:w="1140"/>
        <w:tblGridChange w:id="0">
          <w:tblGrid>
            <w:gridCol w:w="1290"/>
            <w:gridCol w:w="1500"/>
            <w:gridCol w:w="1260"/>
            <w:gridCol w:w="1185"/>
            <w:gridCol w:w="1230"/>
            <w:gridCol w:w="1185"/>
            <w:gridCol w:w="1140"/>
          </w:tblGrid>
        </w:tblGridChange>
      </w:tblGrid>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center"/>
          </w:tcPr>
          <w:p w:rsidR="00000000" w:rsidDel="00000000" w:rsidP="00000000" w:rsidRDefault="00000000" w:rsidRPr="00000000" w14:paraId="00000186">
            <w:pPr>
              <w:spacing w:after="240" w:before="240"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Aplicación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center"/>
          </w:tcPr>
          <w:p w:rsidR="00000000" w:rsidDel="00000000" w:rsidP="00000000" w:rsidRDefault="00000000" w:rsidRPr="00000000" w14:paraId="00000187">
            <w:pPr>
              <w:spacing w:after="240" w:before="240"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Función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center"/>
          </w:tcPr>
          <w:p w:rsidR="00000000" w:rsidDel="00000000" w:rsidP="00000000" w:rsidRDefault="00000000" w:rsidRPr="00000000" w14:paraId="00000188">
            <w:pPr>
              <w:spacing w:after="240" w:before="240"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Validación de dosis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center"/>
          </w:tcPr>
          <w:p w:rsidR="00000000" w:rsidDel="00000000" w:rsidP="00000000" w:rsidRDefault="00000000" w:rsidRPr="00000000" w14:paraId="00000189">
            <w:pPr>
              <w:spacing w:after="240" w:before="240"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Variables climáticas en tiempo real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center"/>
          </w:tcPr>
          <w:p w:rsidR="00000000" w:rsidDel="00000000" w:rsidP="00000000" w:rsidRDefault="00000000" w:rsidRPr="00000000" w14:paraId="0000018A">
            <w:pPr>
              <w:spacing w:after="240" w:before="240"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Datos espaciales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center"/>
          </w:tcPr>
          <w:p w:rsidR="00000000" w:rsidDel="00000000" w:rsidP="00000000" w:rsidRDefault="00000000" w:rsidRPr="00000000" w14:paraId="0000018B">
            <w:pPr>
              <w:spacing w:after="240" w:before="240"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Control de carga química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center"/>
          </w:tcPr>
          <w:p w:rsidR="00000000" w:rsidDel="00000000" w:rsidP="00000000" w:rsidRDefault="00000000" w:rsidRPr="00000000" w14:paraId="0000018C">
            <w:pPr>
              <w:spacing w:after="240" w:before="240"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Enfoque en arroz</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8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Instacrops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8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Monitoreo integral cultivos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8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Parcial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Completo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Limitado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EOS Crop Monitoring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Índices vegetación (NDVI)</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Parcial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Completo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Limitado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Mapsens Agro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Teledetección y análisis datos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Parcial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9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Completo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Parcial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DJI Terra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Mapeo y procesamiento imágenes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Completo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Agroclima (CIAT)</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Alertas climáticas y fenología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Completo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A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Limitado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B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AgroApp Colombia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B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Registro de labores y costos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B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B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B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B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integrado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B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Parcial</w:t>
            </w:r>
          </w:p>
        </w:tc>
      </w:tr>
    </w:tbl>
    <w:p w:rsidR="00000000" w:rsidDel="00000000" w:rsidP="00000000" w:rsidRDefault="00000000" w:rsidRPr="00000000" w14:paraId="000001B7">
      <w:pPr>
        <w:spacing w:after="240" w:before="240" w:line="240" w:lineRule="auto"/>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Criterios de clasificación:</w:t>
      </w:r>
    </w:p>
    <w:p w:rsidR="00000000" w:rsidDel="00000000" w:rsidP="00000000" w:rsidRDefault="00000000" w:rsidRPr="00000000" w14:paraId="000001B8">
      <w:pPr>
        <w:numPr>
          <w:ilvl w:val="0"/>
          <w:numId w:val="7"/>
        </w:numPr>
        <w:spacing w:after="0" w:afterAutospacing="0" w:before="240" w:line="240" w:lineRule="auto"/>
        <w:ind w:left="720" w:hanging="360"/>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Completo: </w:t>
      </w:r>
      <w:r w:rsidDel="00000000" w:rsidR="00000000" w:rsidRPr="00000000">
        <w:rPr>
          <w:rFonts w:ascii="Ancizar Sans" w:cs="Ancizar Sans" w:eastAsia="Ancizar Sans" w:hAnsi="Ancizar Sans"/>
          <w:rtl w:val="0"/>
        </w:rPr>
        <w:t xml:space="preserve">funcionalidad implementada de forma específica.</w:t>
      </w:r>
    </w:p>
    <w:p w:rsidR="00000000" w:rsidDel="00000000" w:rsidP="00000000" w:rsidRDefault="00000000" w:rsidRPr="00000000" w14:paraId="000001B9">
      <w:pPr>
        <w:numPr>
          <w:ilvl w:val="0"/>
          <w:numId w:val="7"/>
        </w:numPr>
        <w:spacing w:after="0" w:afterAutospacing="0" w:before="0" w:beforeAutospacing="0" w:line="240" w:lineRule="auto"/>
        <w:ind w:left="720" w:hanging="360"/>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Parcial: </w:t>
      </w:r>
      <w:r w:rsidDel="00000000" w:rsidR="00000000" w:rsidRPr="00000000">
        <w:rPr>
          <w:rFonts w:ascii="Ancizar Sans" w:cs="Ancizar Sans" w:eastAsia="Ancizar Sans" w:hAnsi="Ancizar Sans"/>
          <w:rtl w:val="0"/>
        </w:rPr>
        <w:t xml:space="preserve">funcionalidad limitada o indirecta.</w:t>
      </w:r>
    </w:p>
    <w:p w:rsidR="00000000" w:rsidDel="00000000" w:rsidP="00000000" w:rsidRDefault="00000000" w:rsidRPr="00000000" w14:paraId="000001BA">
      <w:pPr>
        <w:numPr>
          <w:ilvl w:val="0"/>
          <w:numId w:val="7"/>
        </w:numPr>
        <w:spacing w:after="240" w:before="0" w:beforeAutospacing="0" w:line="240" w:lineRule="auto"/>
        <w:ind w:left="720" w:hanging="360"/>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No integrado: </w:t>
      </w:r>
      <w:r w:rsidDel="00000000" w:rsidR="00000000" w:rsidRPr="00000000">
        <w:rPr>
          <w:rFonts w:ascii="Ancizar Sans" w:cs="Ancizar Sans" w:eastAsia="Ancizar Sans" w:hAnsi="Ancizar Sans"/>
          <w:rtl w:val="0"/>
        </w:rPr>
        <w:t xml:space="preserve">funcionalidad no identificada en la plataforma </w:t>
      </w:r>
    </w:p>
    <w:p w:rsidR="00000000" w:rsidDel="00000000" w:rsidP="00000000" w:rsidRDefault="00000000" w:rsidRPr="00000000" w14:paraId="000001BB">
      <w:pPr>
        <w:pStyle w:val="Heading3"/>
        <w:keepNext w:val="0"/>
        <w:keepLines w:val="0"/>
        <w:spacing w:line="240" w:lineRule="auto"/>
        <w:ind w:firstLine="720"/>
        <w:rPr>
          <w:rFonts w:ascii="Ancizar Sans" w:cs="Ancizar Sans" w:eastAsia="Ancizar Sans" w:hAnsi="Ancizar Sans"/>
          <w:sz w:val="22"/>
          <w:szCs w:val="22"/>
        </w:rPr>
      </w:pPr>
      <w:bookmarkStart w:colFirst="0" w:colLast="0" w:name="_heading=h.o9p0hx21c7ix" w:id="18"/>
      <w:bookmarkEnd w:id="18"/>
      <w:r w:rsidDel="00000000" w:rsidR="00000000" w:rsidRPr="00000000">
        <w:rPr>
          <w:rFonts w:ascii="Ancizar Sans" w:cs="Ancizar Sans" w:eastAsia="Ancizar Sans" w:hAnsi="Ancizar Sans"/>
          <w:sz w:val="22"/>
          <w:szCs w:val="22"/>
          <w:rtl w:val="0"/>
        </w:rPr>
        <w:t xml:space="preserve">4.2 Brecha identificada en el mercado</w:t>
      </w:r>
    </w:p>
    <w:p w:rsidR="00000000" w:rsidDel="00000000" w:rsidP="00000000" w:rsidRDefault="00000000" w:rsidRPr="00000000" w14:paraId="000001BC">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análisis comparativo evidencia que las soluciones disponibles en el mercado colombiano ofrecen capacidades parciales, pero ninguna integra simultáneamente validación técnica de mezclas químicas, control de carga de agroquímicos y soporte operativo para fumigación con drones.</w:t>
      </w:r>
    </w:p>
    <w:p w:rsidR="00000000" w:rsidDel="00000000" w:rsidP="00000000" w:rsidRDefault="00000000" w:rsidRPr="00000000" w14:paraId="000001BD">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Las brechas identificadas en el mercado son:</w:t>
      </w:r>
    </w:p>
    <w:p w:rsidR="00000000" w:rsidDel="00000000" w:rsidP="00000000" w:rsidRDefault="00000000" w:rsidRPr="00000000" w14:paraId="000001BE">
      <w:pPr>
        <w:numPr>
          <w:ilvl w:val="0"/>
          <w:numId w:val="8"/>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Ausencia de cálculo automático de dosis en múltiples unidades (L/ha y ml/L)</w:t>
      </w:r>
    </w:p>
    <w:p w:rsidR="00000000" w:rsidDel="00000000" w:rsidP="00000000" w:rsidRDefault="00000000" w:rsidRPr="00000000" w14:paraId="000001BF">
      <w:pPr>
        <w:numPr>
          <w:ilvl w:val="0"/>
          <w:numId w:val="8"/>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Falta de validación técnica de concentraciones respecto a límites de etiqueta</w:t>
      </w:r>
    </w:p>
    <w:p w:rsidR="00000000" w:rsidDel="00000000" w:rsidP="00000000" w:rsidRDefault="00000000" w:rsidRPr="00000000" w14:paraId="000001C0">
      <w:pPr>
        <w:numPr>
          <w:ilvl w:val="0"/>
          <w:numId w:val="8"/>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Ausencia de control de carga química dentro del tanque de fumigación</w:t>
      </w:r>
    </w:p>
    <w:p w:rsidR="00000000" w:rsidDel="00000000" w:rsidP="00000000" w:rsidRDefault="00000000" w:rsidRPr="00000000" w14:paraId="000001C1">
      <w:pPr>
        <w:numPr>
          <w:ilvl w:val="0"/>
          <w:numId w:val="8"/>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Integración limitada entre variables ambientales y decisiones de aplicación química</w:t>
      </w:r>
    </w:p>
    <w:p w:rsidR="00000000" w:rsidDel="00000000" w:rsidP="00000000" w:rsidRDefault="00000000" w:rsidRPr="00000000" w14:paraId="000001C2">
      <w:pPr>
        <w:numPr>
          <w:ilvl w:val="0"/>
          <w:numId w:val="8"/>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Escasa especialización en fumigación con drones aplicada específicamente al arroz</w:t>
      </w:r>
      <w:r w:rsidDel="00000000" w:rsidR="00000000" w:rsidRPr="00000000">
        <w:rPr>
          <w:rtl w:val="0"/>
        </w:rPr>
      </w:r>
    </w:p>
    <w:p w:rsidR="00000000" w:rsidDel="00000000" w:rsidP="00000000" w:rsidRDefault="00000000" w:rsidRPr="00000000" w14:paraId="000001C3">
      <w:pPr>
        <w:pStyle w:val="Heading2"/>
        <w:spacing w:line="240" w:lineRule="auto"/>
        <w:rPr>
          <w:rFonts w:ascii="Ancizar Sans" w:cs="Ancizar Sans" w:eastAsia="Ancizar Sans" w:hAnsi="Ancizar Sans"/>
          <w:sz w:val="22"/>
          <w:szCs w:val="22"/>
        </w:rPr>
      </w:pPr>
      <w:bookmarkStart w:colFirst="0" w:colLast="0" w:name="_heading=h.ygbga4248mqn" w:id="19"/>
      <w:bookmarkEnd w:id="19"/>
      <w:r w:rsidDel="00000000" w:rsidR="00000000" w:rsidRPr="00000000">
        <w:rPr>
          <w:rFonts w:ascii="Ancizar Sans" w:cs="Ancizar Sans" w:eastAsia="Ancizar Sans" w:hAnsi="Ancizar Sans"/>
          <w:sz w:val="22"/>
          <w:szCs w:val="22"/>
          <w:rtl w:val="0"/>
        </w:rPr>
        <w:t xml:space="preserve">5 VIABILIDAD ECONÓMICA DEL CASO PILOTO</w:t>
      </w:r>
    </w:p>
    <w:p w:rsidR="00000000" w:rsidDel="00000000" w:rsidP="00000000" w:rsidRDefault="00000000" w:rsidRPr="00000000" w14:paraId="000001C4">
      <w:pPr>
        <w:pStyle w:val="Heading3"/>
        <w:spacing w:line="240" w:lineRule="auto"/>
        <w:ind w:firstLine="720"/>
        <w:rPr>
          <w:rFonts w:ascii="Ancizar Sans" w:cs="Ancizar Sans" w:eastAsia="Ancizar Sans" w:hAnsi="Ancizar Sans"/>
          <w:sz w:val="22"/>
          <w:szCs w:val="22"/>
        </w:rPr>
      </w:pPr>
      <w:bookmarkStart w:colFirst="0" w:colLast="0" w:name="_heading=h.y915p0up1m3n" w:id="20"/>
      <w:bookmarkEnd w:id="20"/>
      <w:r w:rsidDel="00000000" w:rsidR="00000000" w:rsidRPr="00000000">
        <w:rPr>
          <w:rFonts w:ascii="Ancizar Sans" w:cs="Ancizar Sans" w:eastAsia="Ancizar Sans" w:hAnsi="Ancizar Sans"/>
          <w:sz w:val="22"/>
          <w:szCs w:val="22"/>
          <w:rtl w:val="0"/>
        </w:rPr>
        <w:t xml:space="preserve">5.1 Análisis costo-beneficio para un predio de 8 hectáreas </w:t>
      </w:r>
    </w:p>
    <w:p w:rsidR="00000000" w:rsidDel="00000000" w:rsidP="00000000" w:rsidRDefault="00000000" w:rsidRPr="00000000" w14:paraId="000001C5">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presente análisis se enfoca en la validación técnica y económica de una aplicación DSS orientada al soporte de decisiones en fumigación agrícola con drones. El estudio se desarrolla sobre un caso piloto localizado en un predio de 8 hectáreas en Campoalegre, Huila.</w:t>
      </w:r>
      <w:r w:rsidDel="00000000" w:rsidR="00000000" w:rsidRPr="00000000">
        <w:rPr>
          <w:rtl w:val="0"/>
        </w:rPr>
      </w:r>
    </w:p>
    <w:p w:rsidR="00000000" w:rsidDel="00000000" w:rsidP="00000000" w:rsidRDefault="00000000" w:rsidRPr="00000000" w14:paraId="000001C6">
      <w:pPr>
        <w:pStyle w:val="Heading4"/>
        <w:keepNext w:val="0"/>
        <w:keepLines w:val="0"/>
        <w:spacing w:line="240" w:lineRule="auto"/>
        <w:ind w:firstLine="720"/>
        <w:rPr>
          <w:rFonts w:ascii="Ancizar Sans" w:cs="Ancizar Sans" w:eastAsia="Ancizar Sans" w:hAnsi="Ancizar Sans"/>
          <w:sz w:val="22"/>
          <w:szCs w:val="22"/>
        </w:rPr>
      </w:pPr>
      <w:bookmarkStart w:colFirst="0" w:colLast="0" w:name="_heading=h.p13eo76mcv5" w:id="21"/>
      <w:bookmarkEnd w:id="21"/>
      <w:r w:rsidDel="00000000" w:rsidR="00000000" w:rsidRPr="00000000">
        <w:rPr>
          <w:rFonts w:ascii="Ancizar Sans" w:cs="Ancizar Sans" w:eastAsia="Ancizar Sans" w:hAnsi="Ancizar Sans"/>
          <w:sz w:val="22"/>
          <w:szCs w:val="22"/>
          <w:rtl w:val="0"/>
        </w:rPr>
        <w:t xml:space="preserve">5.1.1 Inversión estimada para el desarrollo del caso piloto </w:t>
      </w:r>
    </w:p>
    <w:p w:rsidR="00000000" w:rsidDel="00000000" w:rsidP="00000000" w:rsidRDefault="00000000" w:rsidRPr="00000000" w14:paraId="000001C7">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inversión estimada corresponde al desarrollo e implementación de un prototipo funcional para validación técnica en el caso piloto evaluado. </w:t>
      </w:r>
      <w:r w:rsidDel="00000000" w:rsidR="00000000" w:rsidRPr="00000000">
        <w:rPr>
          <w:rtl w:val="0"/>
        </w:rPr>
      </w:r>
    </w:p>
    <w:p w:rsidR="00000000" w:rsidDel="00000000" w:rsidP="00000000" w:rsidRDefault="00000000" w:rsidRPr="00000000" w14:paraId="000001C8">
      <w:pPr>
        <w:pStyle w:val="Heading4"/>
        <w:keepNext w:val="0"/>
        <w:keepLines w:val="0"/>
        <w:spacing w:line="240" w:lineRule="auto"/>
        <w:jc w:val="center"/>
        <w:rPr>
          <w:rFonts w:ascii="Ancizar Sans" w:cs="Ancizar Sans" w:eastAsia="Ancizar Sans" w:hAnsi="Ancizar Sans"/>
          <w:sz w:val="22"/>
          <w:szCs w:val="22"/>
        </w:rPr>
      </w:pPr>
      <w:bookmarkStart w:colFirst="0" w:colLast="0" w:name="_heading=h.25yoxyocgzm0" w:id="22"/>
      <w:bookmarkEnd w:id="22"/>
      <w:r w:rsidDel="00000000" w:rsidR="00000000" w:rsidRPr="00000000">
        <w:rPr>
          <w:rFonts w:ascii="Ancizar Sans" w:cs="Ancizar Sans" w:eastAsia="Ancizar Sans" w:hAnsi="Ancizar Sans"/>
          <w:i w:val="1"/>
          <w:iCs w:val="1"/>
          <w:sz w:val="22"/>
          <w:szCs w:val="22"/>
          <w:rtl w:val="0"/>
        </w:rPr>
        <w:t xml:space="preserve">Tabla 10.  Inversión estimada para el desarrollo del caso piloto  </w:t>
      </w:r>
      <w:r w:rsidDel="00000000" w:rsidR="00000000" w:rsidRPr="00000000">
        <w:rPr>
          <w:rtl w:val="0"/>
        </w:rPr>
      </w:r>
    </w:p>
    <w:tbl>
      <w:tblPr>
        <w:tblStyle w:val="Table10"/>
        <w:tblW w:w="8503.51181102362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2.633820532817"/>
        <w:gridCol w:w="1879.1040476969135"/>
        <w:gridCol w:w="4011.7739427938927"/>
        <w:tblGridChange w:id="0">
          <w:tblGrid>
            <w:gridCol w:w="2612.633820532817"/>
            <w:gridCol w:w="1879.1040476969135"/>
            <w:gridCol w:w="4011.773942793892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1C9">
            <w:pPr>
              <w:pStyle w:val="Heading4"/>
              <w:keepNext w:val="0"/>
              <w:keepLines w:val="0"/>
              <w:spacing w:after="160" w:before="0" w:line="240" w:lineRule="auto"/>
              <w:jc w:val="center"/>
              <w:rPr>
                <w:rFonts w:ascii="Ancizar Sans" w:cs="Ancizar Sans" w:eastAsia="Ancizar Sans" w:hAnsi="Ancizar Sans"/>
                <w:sz w:val="22"/>
                <w:szCs w:val="22"/>
              </w:rPr>
            </w:pPr>
            <w:bookmarkStart w:colFirst="0" w:colLast="0" w:name="_heading=h.sik93wotpny8" w:id="23"/>
            <w:bookmarkEnd w:id="23"/>
            <w:r w:rsidDel="00000000" w:rsidR="00000000" w:rsidRPr="00000000">
              <w:rPr>
                <w:rFonts w:ascii="Ancizar Sans" w:cs="Ancizar Sans" w:eastAsia="Ancizar Sans" w:hAnsi="Ancizar Sans"/>
                <w:sz w:val="22"/>
                <w:szCs w:val="22"/>
                <w:rtl w:val="0"/>
              </w:rPr>
              <w:t xml:space="preserve">Concepto</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1CA">
            <w:pPr>
              <w:pStyle w:val="Heading4"/>
              <w:keepNext w:val="0"/>
              <w:keepLines w:val="0"/>
              <w:spacing w:after="160" w:before="0" w:line="240" w:lineRule="auto"/>
              <w:jc w:val="center"/>
              <w:rPr>
                <w:rFonts w:ascii="Ancizar Sans" w:cs="Ancizar Sans" w:eastAsia="Ancizar Sans" w:hAnsi="Ancizar Sans"/>
                <w:sz w:val="22"/>
                <w:szCs w:val="22"/>
              </w:rPr>
            </w:pPr>
            <w:bookmarkStart w:colFirst="0" w:colLast="0" w:name="_heading=h.uo60720d4up" w:id="24"/>
            <w:bookmarkEnd w:id="24"/>
            <w:r w:rsidDel="00000000" w:rsidR="00000000" w:rsidRPr="00000000">
              <w:rPr>
                <w:rFonts w:ascii="Ancizar Sans" w:cs="Ancizar Sans" w:eastAsia="Ancizar Sans" w:hAnsi="Ancizar Sans"/>
                <w:sz w:val="22"/>
                <w:szCs w:val="22"/>
                <w:rtl w:val="0"/>
              </w:rPr>
              <w:t xml:space="preserve">Inversión USD</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1CB">
            <w:pPr>
              <w:pStyle w:val="Heading4"/>
              <w:keepNext w:val="0"/>
              <w:keepLines w:val="0"/>
              <w:spacing w:after="160" w:before="0" w:line="240" w:lineRule="auto"/>
              <w:jc w:val="center"/>
              <w:rPr>
                <w:rFonts w:ascii="Ancizar Sans" w:cs="Ancizar Sans" w:eastAsia="Ancizar Sans" w:hAnsi="Ancizar Sans"/>
                <w:sz w:val="22"/>
                <w:szCs w:val="22"/>
              </w:rPr>
            </w:pPr>
            <w:bookmarkStart w:colFirst="0" w:colLast="0" w:name="_heading=h.7qvog3f1wrug" w:id="25"/>
            <w:bookmarkEnd w:id="25"/>
            <w:r w:rsidDel="00000000" w:rsidR="00000000" w:rsidRPr="00000000">
              <w:rPr>
                <w:rFonts w:ascii="Ancizar Sans" w:cs="Ancizar Sans" w:eastAsia="Ancizar Sans" w:hAnsi="Ancizar Sans"/>
                <w:sz w:val="22"/>
                <w:szCs w:val="22"/>
                <w:rtl w:val="0"/>
              </w:rPr>
              <w:t xml:space="preserve">Inversión COP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CC">
            <w:pPr>
              <w:pStyle w:val="Heading4"/>
              <w:keepNext w:val="0"/>
              <w:keepLines w:val="0"/>
              <w:spacing w:after="160" w:before="0" w:line="240" w:lineRule="auto"/>
              <w:jc w:val="center"/>
              <w:rPr>
                <w:rFonts w:ascii="Ancizar Sans" w:cs="Ancizar Sans" w:eastAsia="Ancizar Sans" w:hAnsi="Ancizar Sans"/>
                <w:b w:val="0"/>
                <w:bCs w:val="0"/>
                <w:sz w:val="22"/>
                <w:szCs w:val="22"/>
              </w:rPr>
            </w:pPr>
            <w:bookmarkStart w:colFirst="0" w:colLast="0" w:name="_heading=h.7aoa3hk91w3r" w:id="26"/>
            <w:bookmarkEnd w:id="26"/>
            <w:r w:rsidDel="00000000" w:rsidR="00000000" w:rsidRPr="00000000">
              <w:rPr>
                <w:rFonts w:ascii="Ancizar Sans" w:cs="Ancizar Sans" w:eastAsia="Ancizar Sans" w:hAnsi="Ancizar Sans"/>
                <w:b w:val="0"/>
                <w:bCs w:val="0"/>
                <w:sz w:val="22"/>
                <w:szCs w:val="22"/>
                <w:rtl w:val="0"/>
              </w:rPr>
              <w:t xml:space="preserve">Desarrollo de aplicación DSS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CD">
            <w:pPr>
              <w:pStyle w:val="Heading4"/>
              <w:keepNext w:val="0"/>
              <w:keepLines w:val="0"/>
              <w:spacing w:after="160" w:before="0" w:line="240" w:lineRule="auto"/>
              <w:jc w:val="center"/>
              <w:rPr>
                <w:rFonts w:ascii="Ancizar Sans" w:cs="Ancizar Sans" w:eastAsia="Ancizar Sans" w:hAnsi="Ancizar Sans"/>
                <w:b w:val="0"/>
                <w:bCs w:val="0"/>
                <w:sz w:val="22"/>
                <w:szCs w:val="22"/>
              </w:rPr>
            </w:pPr>
            <w:bookmarkStart w:colFirst="0" w:colLast="0" w:name="_heading=h.2fttbucz1bt5" w:id="27"/>
            <w:bookmarkEnd w:id="27"/>
            <w:r w:rsidDel="00000000" w:rsidR="00000000" w:rsidRPr="00000000">
              <w:rPr>
                <w:rFonts w:ascii="Ancizar Sans" w:cs="Ancizar Sans" w:eastAsia="Ancizar Sans" w:hAnsi="Ancizar Sans"/>
                <w:b w:val="0"/>
                <w:bCs w:val="0"/>
                <w:sz w:val="22"/>
                <w:szCs w:val="22"/>
                <w:rtl w:val="0"/>
              </w:rPr>
              <w:t xml:space="preserve">USD 55,500-87,000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CE">
            <w:pPr>
              <w:pStyle w:val="Heading4"/>
              <w:keepNext w:val="0"/>
              <w:keepLines w:val="0"/>
              <w:spacing w:after="160" w:before="0" w:line="240" w:lineRule="auto"/>
              <w:jc w:val="center"/>
              <w:rPr>
                <w:rFonts w:ascii="Ancizar Sans" w:cs="Ancizar Sans" w:eastAsia="Ancizar Sans" w:hAnsi="Ancizar Sans"/>
                <w:b w:val="0"/>
                <w:bCs w:val="0"/>
                <w:sz w:val="22"/>
                <w:szCs w:val="22"/>
              </w:rPr>
            </w:pPr>
            <w:bookmarkStart w:colFirst="0" w:colLast="0" w:name="_heading=h.ug82ukeiwtto" w:id="28"/>
            <w:bookmarkEnd w:id="28"/>
            <w:r w:rsidDel="00000000" w:rsidR="00000000" w:rsidRPr="00000000">
              <w:rPr>
                <w:rFonts w:ascii="Ancizar Sans" w:cs="Ancizar Sans" w:eastAsia="Ancizar Sans" w:hAnsi="Ancizar Sans"/>
                <w:b w:val="0"/>
                <w:bCs w:val="0"/>
                <w:sz w:val="22"/>
                <w:szCs w:val="22"/>
                <w:rtl w:val="0"/>
              </w:rPr>
              <w:t xml:space="preserve">222M-348M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CF">
            <w:pPr>
              <w:pStyle w:val="Heading4"/>
              <w:keepNext w:val="0"/>
              <w:keepLines w:val="0"/>
              <w:spacing w:after="160" w:before="0" w:line="240" w:lineRule="auto"/>
              <w:jc w:val="center"/>
              <w:rPr>
                <w:rFonts w:ascii="Ancizar Sans" w:cs="Ancizar Sans" w:eastAsia="Ancizar Sans" w:hAnsi="Ancizar Sans"/>
                <w:b w:val="0"/>
                <w:bCs w:val="0"/>
                <w:sz w:val="22"/>
                <w:szCs w:val="22"/>
              </w:rPr>
            </w:pPr>
            <w:bookmarkStart w:colFirst="0" w:colLast="0" w:name="_heading=h.1l1hit7henbt" w:id="29"/>
            <w:bookmarkEnd w:id="29"/>
            <w:r w:rsidDel="00000000" w:rsidR="00000000" w:rsidRPr="00000000">
              <w:rPr>
                <w:rFonts w:ascii="Ancizar Sans" w:cs="Ancizar Sans" w:eastAsia="Ancizar Sans" w:hAnsi="Ancizar Sans"/>
                <w:b w:val="0"/>
                <w:bCs w:val="0"/>
                <w:sz w:val="22"/>
                <w:szCs w:val="22"/>
                <w:rtl w:val="0"/>
              </w:rPr>
              <w:t xml:space="preserve">Infraestructura cloud (1 año)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D0">
            <w:pPr>
              <w:pStyle w:val="Heading4"/>
              <w:keepNext w:val="0"/>
              <w:keepLines w:val="0"/>
              <w:spacing w:after="160" w:before="0" w:line="240" w:lineRule="auto"/>
              <w:jc w:val="center"/>
              <w:rPr>
                <w:rFonts w:ascii="Ancizar Sans" w:cs="Ancizar Sans" w:eastAsia="Ancizar Sans" w:hAnsi="Ancizar Sans"/>
                <w:b w:val="0"/>
                <w:bCs w:val="0"/>
                <w:sz w:val="22"/>
                <w:szCs w:val="22"/>
              </w:rPr>
            </w:pPr>
            <w:bookmarkStart w:colFirst="0" w:colLast="0" w:name="_heading=h.3teb65ygqz91" w:id="30"/>
            <w:bookmarkEnd w:id="30"/>
            <w:r w:rsidDel="00000000" w:rsidR="00000000" w:rsidRPr="00000000">
              <w:rPr>
                <w:rFonts w:ascii="Ancizar Sans" w:cs="Ancizar Sans" w:eastAsia="Ancizar Sans" w:hAnsi="Ancizar Sans"/>
                <w:b w:val="0"/>
                <w:bCs w:val="0"/>
                <w:sz w:val="22"/>
                <w:szCs w:val="22"/>
                <w:rtl w:val="0"/>
              </w:rPr>
              <w:t xml:space="preserve">USD 120-300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D1">
            <w:pPr>
              <w:pStyle w:val="Heading4"/>
              <w:keepNext w:val="0"/>
              <w:keepLines w:val="0"/>
              <w:spacing w:after="160" w:before="0" w:line="240" w:lineRule="auto"/>
              <w:jc w:val="center"/>
              <w:rPr>
                <w:rFonts w:ascii="Ancizar Sans" w:cs="Ancizar Sans" w:eastAsia="Ancizar Sans" w:hAnsi="Ancizar Sans"/>
                <w:b w:val="0"/>
                <w:bCs w:val="0"/>
                <w:sz w:val="22"/>
                <w:szCs w:val="22"/>
              </w:rPr>
            </w:pPr>
            <w:bookmarkStart w:colFirst="0" w:colLast="0" w:name="_heading=h.glzuwcjavk5h" w:id="31"/>
            <w:bookmarkEnd w:id="31"/>
            <w:r w:rsidDel="00000000" w:rsidR="00000000" w:rsidRPr="00000000">
              <w:rPr>
                <w:rFonts w:ascii="Ancizar Sans" w:cs="Ancizar Sans" w:eastAsia="Ancizar Sans" w:hAnsi="Ancizar Sans"/>
                <w:b w:val="0"/>
                <w:bCs w:val="0"/>
                <w:sz w:val="22"/>
                <w:szCs w:val="22"/>
                <w:rtl w:val="0"/>
              </w:rPr>
              <w:t xml:space="preserve">480K-1.2M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D2">
            <w:pPr>
              <w:pStyle w:val="Heading4"/>
              <w:keepNext w:val="0"/>
              <w:keepLines w:val="0"/>
              <w:spacing w:after="160" w:before="0" w:line="240" w:lineRule="auto"/>
              <w:jc w:val="center"/>
              <w:rPr>
                <w:rFonts w:ascii="Ancizar Sans" w:cs="Ancizar Sans" w:eastAsia="Ancizar Sans" w:hAnsi="Ancizar Sans"/>
                <w:b w:val="0"/>
                <w:bCs w:val="0"/>
                <w:sz w:val="22"/>
                <w:szCs w:val="22"/>
              </w:rPr>
            </w:pPr>
            <w:bookmarkStart w:colFirst="0" w:colLast="0" w:name="_heading=h.tyd0fkple55k" w:id="32"/>
            <w:bookmarkEnd w:id="32"/>
            <w:r w:rsidDel="00000000" w:rsidR="00000000" w:rsidRPr="00000000">
              <w:rPr>
                <w:rFonts w:ascii="Ancizar Sans" w:cs="Ancizar Sans" w:eastAsia="Ancizar Sans" w:hAnsi="Ancizar Sans"/>
                <w:b w:val="0"/>
                <w:bCs w:val="0"/>
                <w:sz w:val="22"/>
                <w:szCs w:val="22"/>
                <w:rtl w:val="0"/>
              </w:rPr>
              <w:t xml:space="preserve">Capacitación de operador</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D3">
            <w:pPr>
              <w:pStyle w:val="Heading4"/>
              <w:keepNext w:val="0"/>
              <w:keepLines w:val="0"/>
              <w:spacing w:after="160" w:before="0" w:line="240" w:lineRule="auto"/>
              <w:jc w:val="center"/>
              <w:rPr>
                <w:rFonts w:ascii="Ancizar Sans" w:cs="Ancizar Sans" w:eastAsia="Ancizar Sans" w:hAnsi="Ancizar Sans"/>
                <w:b w:val="0"/>
                <w:bCs w:val="0"/>
                <w:sz w:val="22"/>
                <w:szCs w:val="22"/>
              </w:rPr>
            </w:pPr>
            <w:bookmarkStart w:colFirst="0" w:colLast="0" w:name="_heading=h.h6lkxdkva6gv" w:id="33"/>
            <w:bookmarkEnd w:id="33"/>
            <w:r w:rsidDel="00000000" w:rsidR="00000000" w:rsidRPr="00000000">
              <w:rPr>
                <w:rFonts w:ascii="Ancizar Sans" w:cs="Ancizar Sans" w:eastAsia="Ancizar Sans" w:hAnsi="Ancizar Sans"/>
                <w:b w:val="0"/>
                <w:bCs w:val="0"/>
                <w:sz w:val="22"/>
                <w:szCs w:val="22"/>
                <w:rtl w:val="0"/>
              </w:rPr>
              <w:t xml:space="preserve">USD 1,000-2,000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D4">
            <w:pPr>
              <w:pStyle w:val="Heading4"/>
              <w:keepNext w:val="0"/>
              <w:keepLines w:val="0"/>
              <w:spacing w:after="160" w:before="0" w:line="240" w:lineRule="auto"/>
              <w:jc w:val="center"/>
              <w:rPr>
                <w:rFonts w:ascii="Ancizar Sans" w:cs="Ancizar Sans" w:eastAsia="Ancizar Sans" w:hAnsi="Ancizar Sans"/>
                <w:b w:val="0"/>
                <w:bCs w:val="0"/>
                <w:sz w:val="22"/>
                <w:szCs w:val="22"/>
              </w:rPr>
            </w:pPr>
            <w:bookmarkStart w:colFirst="0" w:colLast="0" w:name="_heading=h.fetftnwok7b0" w:id="34"/>
            <w:bookmarkEnd w:id="34"/>
            <w:r w:rsidDel="00000000" w:rsidR="00000000" w:rsidRPr="00000000">
              <w:rPr>
                <w:rFonts w:ascii="Ancizar Sans" w:cs="Ancizar Sans" w:eastAsia="Ancizar Sans" w:hAnsi="Ancizar Sans"/>
                <w:b w:val="0"/>
                <w:bCs w:val="0"/>
                <w:sz w:val="22"/>
                <w:szCs w:val="22"/>
                <w:rtl w:val="0"/>
              </w:rPr>
              <w:t xml:space="preserve">4M-8M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D5">
            <w:pPr>
              <w:pStyle w:val="Heading4"/>
              <w:keepNext w:val="0"/>
              <w:keepLines w:val="0"/>
              <w:spacing w:after="160" w:before="0" w:line="240" w:lineRule="auto"/>
              <w:jc w:val="center"/>
              <w:rPr>
                <w:rFonts w:ascii="Ancizar Sans" w:cs="Ancizar Sans" w:eastAsia="Ancizar Sans" w:hAnsi="Ancizar Sans"/>
                <w:sz w:val="22"/>
                <w:szCs w:val="22"/>
              </w:rPr>
            </w:pPr>
            <w:bookmarkStart w:colFirst="0" w:colLast="0" w:name="_heading=h.xn8sa4b98k7r" w:id="35"/>
            <w:bookmarkEnd w:id="35"/>
            <w:r w:rsidDel="00000000" w:rsidR="00000000" w:rsidRPr="00000000">
              <w:rPr>
                <w:rFonts w:ascii="Ancizar Sans" w:cs="Ancizar Sans" w:eastAsia="Ancizar Sans" w:hAnsi="Ancizar Sans"/>
                <w:sz w:val="22"/>
                <w:szCs w:val="22"/>
                <w:rtl w:val="0"/>
              </w:rPr>
              <w:t xml:space="preserve">TOTAL INVERSIÓN AÑO 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D6">
            <w:pPr>
              <w:pStyle w:val="Heading4"/>
              <w:keepNext w:val="0"/>
              <w:keepLines w:val="0"/>
              <w:spacing w:after="160" w:before="0" w:line="240" w:lineRule="auto"/>
              <w:jc w:val="center"/>
              <w:rPr>
                <w:rFonts w:ascii="Ancizar Sans" w:cs="Ancizar Sans" w:eastAsia="Ancizar Sans" w:hAnsi="Ancizar Sans"/>
                <w:sz w:val="22"/>
                <w:szCs w:val="22"/>
              </w:rPr>
            </w:pPr>
            <w:bookmarkStart w:colFirst="0" w:colLast="0" w:name="_heading=h.vw4cvjdghzi9" w:id="36"/>
            <w:bookmarkEnd w:id="36"/>
            <w:r w:rsidDel="00000000" w:rsidR="00000000" w:rsidRPr="00000000">
              <w:rPr>
                <w:rFonts w:ascii="Ancizar Sans" w:cs="Ancizar Sans" w:eastAsia="Ancizar Sans" w:hAnsi="Ancizar Sans"/>
                <w:sz w:val="22"/>
                <w:szCs w:val="22"/>
                <w:rtl w:val="0"/>
              </w:rPr>
              <w:t xml:space="preserve">USD 56,620-89,300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D7">
            <w:pPr>
              <w:pStyle w:val="Heading4"/>
              <w:keepNext w:val="0"/>
              <w:keepLines w:val="0"/>
              <w:spacing w:after="160" w:before="0" w:line="240" w:lineRule="auto"/>
              <w:jc w:val="center"/>
              <w:rPr>
                <w:rFonts w:ascii="Ancizar Sans" w:cs="Ancizar Sans" w:eastAsia="Ancizar Sans" w:hAnsi="Ancizar Sans"/>
                <w:sz w:val="22"/>
                <w:szCs w:val="22"/>
              </w:rPr>
            </w:pPr>
            <w:bookmarkStart w:colFirst="0" w:colLast="0" w:name="_heading=h.nbhjruuyay4m" w:id="37"/>
            <w:bookmarkEnd w:id="37"/>
            <w:r w:rsidDel="00000000" w:rsidR="00000000" w:rsidRPr="00000000">
              <w:rPr>
                <w:rFonts w:ascii="Ancizar Sans" w:cs="Ancizar Sans" w:eastAsia="Ancizar Sans" w:hAnsi="Ancizar Sans"/>
                <w:sz w:val="22"/>
                <w:szCs w:val="22"/>
                <w:rtl w:val="0"/>
              </w:rPr>
              <w:t xml:space="preserve">226.5M-357.2M</w:t>
            </w:r>
          </w:p>
        </w:tc>
      </w:tr>
    </w:tbl>
    <w:p w:rsidR="00000000" w:rsidDel="00000000" w:rsidP="00000000" w:rsidRDefault="00000000" w:rsidRPr="00000000" w14:paraId="000001D8">
      <w:pPr>
        <w:pStyle w:val="Heading4"/>
        <w:keepNext w:val="0"/>
        <w:keepLines w:val="0"/>
        <w:spacing w:after="160" w:before="0" w:line="240" w:lineRule="auto"/>
        <w:jc w:val="center"/>
        <w:rPr>
          <w:rFonts w:ascii="Ancizar Sans" w:cs="Ancizar Sans" w:eastAsia="Ancizar Sans" w:hAnsi="Ancizar Sans"/>
          <w:b w:val="0"/>
          <w:bCs w:val="0"/>
          <w:sz w:val="22"/>
          <w:szCs w:val="22"/>
        </w:rPr>
      </w:pPr>
      <w:bookmarkStart w:colFirst="0" w:colLast="0" w:name="_heading=h.yjnipr3be30z" w:id="38"/>
      <w:bookmarkEnd w:id="38"/>
      <w:r w:rsidDel="00000000" w:rsidR="00000000" w:rsidRPr="00000000">
        <w:rPr>
          <w:rFonts w:ascii="Ancizar Sans" w:cs="Ancizar Sans" w:eastAsia="Ancizar Sans" w:hAnsi="Ancizar Sans"/>
          <w:b w:val="0"/>
          <w:bCs w:val="0"/>
          <w:i w:val="1"/>
          <w:iCs w:val="1"/>
          <w:sz w:val="22"/>
          <w:szCs w:val="22"/>
          <w:rtl w:val="0"/>
        </w:rPr>
        <w:t xml:space="preserve">Conversión aprox.: TRM 4,000 COP/USD. A partir del año 2, solo requiere USD 120-300 para hosting.</w:t>
      </w:r>
      <w:r w:rsidDel="00000000" w:rsidR="00000000" w:rsidRPr="00000000">
        <w:rPr>
          <w:rtl w:val="0"/>
        </w:rPr>
      </w:r>
    </w:p>
    <w:p w:rsidR="00000000" w:rsidDel="00000000" w:rsidP="00000000" w:rsidRDefault="00000000" w:rsidRPr="00000000" w14:paraId="000001D9">
      <w:pPr>
        <w:pStyle w:val="Heading4"/>
        <w:keepNext w:val="0"/>
        <w:keepLines w:val="0"/>
        <w:spacing w:line="240" w:lineRule="auto"/>
        <w:ind w:firstLine="720"/>
        <w:jc w:val="both"/>
        <w:rPr>
          <w:rFonts w:ascii="Ancizar Sans" w:cs="Ancizar Sans" w:eastAsia="Ancizar Sans" w:hAnsi="Ancizar Sans"/>
          <w:sz w:val="22"/>
          <w:szCs w:val="22"/>
        </w:rPr>
      </w:pPr>
      <w:bookmarkStart w:colFirst="0" w:colLast="0" w:name="_heading=h.x7f41avupwmi" w:id="39"/>
      <w:bookmarkEnd w:id="39"/>
      <w:r w:rsidDel="00000000" w:rsidR="00000000" w:rsidRPr="00000000">
        <w:rPr>
          <w:rFonts w:ascii="Ancizar Sans" w:cs="Ancizar Sans" w:eastAsia="Ancizar Sans" w:hAnsi="Ancizar Sans"/>
          <w:sz w:val="22"/>
          <w:szCs w:val="22"/>
          <w:rtl w:val="0"/>
        </w:rPr>
        <w:t xml:space="preserve">5.1.2 Beneficios económicos estimados para el caso piloto</w:t>
      </w:r>
    </w:p>
    <w:p w:rsidR="00000000" w:rsidDel="00000000" w:rsidP="00000000" w:rsidRDefault="00000000" w:rsidRPr="00000000" w14:paraId="000001DA">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Con base en los precios de mercado de los insumos agroquímicos y en la sobredosificación documentada, se estimaron los beneficios económicos potenciales asociados a la optimización de dosis.</w:t>
      </w:r>
      <w:r w:rsidDel="00000000" w:rsidR="00000000" w:rsidRPr="00000000">
        <w:rPr>
          <w:rtl w:val="0"/>
        </w:rPr>
      </w:r>
    </w:p>
    <w:p w:rsidR="00000000" w:rsidDel="00000000" w:rsidP="00000000" w:rsidRDefault="00000000" w:rsidRPr="00000000" w14:paraId="000001DB">
      <w:pPr>
        <w:keepNext w:val="0"/>
        <w:keepLines w:val="0"/>
        <w:spacing w:line="240" w:lineRule="auto"/>
        <w:jc w:val="center"/>
        <w:rPr>
          <w:rFonts w:ascii="Ancizar Sans" w:cs="Ancizar Sans" w:eastAsia="Ancizar Sans" w:hAnsi="Ancizar Sans"/>
          <w:b w:val="1"/>
          <w:bCs w:val="1"/>
          <w:i w:val="1"/>
          <w:iCs w:val="1"/>
        </w:rPr>
      </w:pPr>
      <w:r w:rsidDel="00000000" w:rsidR="00000000" w:rsidRPr="00000000">
        <w:rPr>
          <w:rFonts w:ascii="Ancizar Sans" w:cs="Ancizar Sans" w:eastAsia="Ancizar Sans" w:hAnsi="Ancizar Sans"/>
          <w:b w:val="1"/>
          <w:bCs w:val="1"/>
          <w:i w:val="1"/>
          <w:iCs w:val="1"/>
          <w:rtl w:val="0"/>
        </w:rPr>
        <w:t xml:space="preserve">Tabla 11. Beneficios económicos anuales estimados (Predio de 8 hectáreas) </w:t>
      </w:r>
    </w:p>
    <w:tbl>
      <w:tblPr>
        <w:tblStyle w:val="Table11"/>
        <w:tblW w:w="8503.511811023625"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5.700642813681"/>
        <w:gridCol w:w="1379.2995439456834"/>
        <w:gridCol w:w="2394.25581213213"/>
        <w:gridCol w:w="2394.25581213213"/>
        <w:tblGridChange w:id="0">
          <w:tblGrid>
            <w:gridCol w:w="2335.700642813681"/>
            <w:gridCol w:w="1379.2995439456834"/>
            <w:gridCol w:w="2394.25581213213"/>
            <w:gridCol w:w="2394.2558121321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1DC">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Concepto</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1DD">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Valor Anual</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1DE">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Tipo</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1DF">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Notas</w:t>
            </w:r>
          </w:p>
        </w:tc>
      </w:tr>
      <w:tr>
        <w:trPr>
          <w:cantSplit w:val="0"/>
          <w:trHeight w:val="770" w:hRule="atLeast"/>
          <w:tblHeader w:val="0"/>
        </w:trPr>
        <w:tc>
          <w:tcPr>
            <w:gridSpan w:val="4"/>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E0">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BENEFICIOS CUANTIFICADOS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E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Ahorro AGROTIN optimización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E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161,400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E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Directo (insumos)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E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Tierragro 2025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E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Ahorro BISPIRIBAC + PENDIMETALINA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E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75,000-120,000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E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Directo (insumos)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E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Estimación conservadora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E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Ahorro DINASTÍA + VALIDACIÓN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E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40,000-70,000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E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Directo (insumos)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E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Estimación conservadora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F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SUBTOTAL BENEFICIOS DIRECTOS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F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276,400-351,400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F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Validable año 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F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Documentado</w:t>
            </w:r>
          </w:p>
        </w:tc>
      </w:tr>
      <w:tr>
        <w:trPr>
          <w:cantSplit w:val="0"/>
          <w:trHeight w:val="770" w:hRule="atLeast"/>
          <w:tblHeader w:val="0"/>
        </w:trPr>
        <w:tc>
          <w:tcPr>
            <w:gridSpan w:val="4"/>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F4">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BENEFICIOS INTANGIBLES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F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Evitar pérdidas por mala aplicación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F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100,000-200,000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F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Indirecto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F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Reducción fitotoxicidad, mejor cobertura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F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Evitar costos por contaminación hídrica</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F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50,000-100,000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F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Normativo/Ambiental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1F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Cumplimiento Ley 99/1993, Decreto 2811/1974, evita multas CAM/ANLA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0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Valor de datos históricos fumigación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0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50,000-100,000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0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Académico/Futuro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0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Documentación para auditoría, investigación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0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SUBTOTAL BENEFICIOS INTANGIBLES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0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200,000-400,000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0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Estimado conservador</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0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Requiere validación</w:t>
            </w:r>
          </w:p>
        </w:tc>
      </w:tr>
    </w:tbl>
    <w:p w:rsidR="00000000" w:rsidDel="00000000" w:rsidP="00000000" w:rsidRDefault="00000000" w:rsidRPr="00000000" w14:paraId="00000208">
      <w:pPr>
        <w:pStyle w:val="Heading4"/>
        <w:keepNext w:val="0"/>
        <w:keepLines w:val="0"/>
        <w:spacing w:line="240" w:lineRule="auto"/>
        <w:ind w:firstLine="720"/>
        <w:jc w:val="both"/>
        <w:rPr>
          <w:rFonts w:ascii="Ancizar Sans" w:cs="Ancizar Sans" w:eastAsia="Ancizar Sans" w:hAnsi="Ancizar Sans"/>
          <w:sz w:val="22"/>
          <w:szCs w:val="22"/>
        </w:rPr>
      </w:pPr>
      <w:bookmarkStart w:colFirst="0" w:colLast="0" w:name="_heading=h.1df0izuwpvxr" w:id="40"/>
      <w:bookmarkEnd w:id="40"/>
      <w:r w:rsidDel="00000000" w:rsidR="00000000" w:rsidRPr="00000000">
        <w:rPr>
          <w:rFonts w:ascii="Ancizar Sans" w:cs="Ancizar Sans" w:eastAsia="Ancizar Sans" w:hAnsi="Ancizar Sans"/>
          <w:sz w:val="22"/>
          <w:szCs w:val="22"/>
          <w:rtl w:val="0"/>
        </w:rPr>
        <w:t xml:space="preserve">5.1.3 Evaluación preliminar de viabilidad económica</w:t>
      </w:r>
    </w:p>
    <w:p w:rsidR="00000000" w:rsidDel="00000000" w:rsidP="00000000" w:rsidRDefault="00000000" w:rsidRPr="00000000" w14:paraId="00000209">
      <w:pPr>
        <w:spacing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0A">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Dado que la inversión requerida para desarrollo (~COP 226M-357M) es significativamente mayor que los beneficios anuales de un único predio (~COP 300K-750K), es importante evaluar la viabilidad en diferentes contextos de operación:</w:t>
      </w:r>
    </w:p>
    <w:p w:rsidR="00000000" w:rsidDel="00000000" w:rsidP="00000000" w:rsidRDefault="00000000" w:rsidRPr="00000000" w14:paraId="0000020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b w:val="1"/>
          <w:bCs w:val="1"/>
          <w:i w:val="1"/>
          <w:iCs w:val="1"/>
          <w:rtl w:val="0"/>
        </w:rPr>
        <w:t xml:space="preserve">Tabla 12: Análisis de Break-Even por escenario de operación</w:t>
      </w:r>
      <w:r w:rsidDel="00000000" w:rsidR="00000000" w:rsidRPr="00000000">
        <w:rPr>
          <w:rtl w:val="0"/>
        </w:rPr>
      </w:r>
    </w:p>
    <w:tbl>
      <w:tblPr>
        <w:tblStyle w:val="Table12"/>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140"/>
        <w:gridCol w:w="1035"/>
        <w:gridCol w:w="1095"/>
        <w:gridCol w:w="1365"/>
        <w:gridCol w:w="1515"/>
        <w:tblGridChange w:id="0">
          <w:tblGrid>
            <w:gridCol w:w="2340"/>
            <w:gridCol w:w="1140"/>
            <w:gridCol w:w="1035"/>
            <w:gridCol w:w="1095"/>
            <w:gridCol w:w="1365"/>
            <w:gridCol w:w="1515"/>
          </w:tblGrid>
        </w:tblGridChange>
      </w:tblGrid>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20C">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Escenario</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20D">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Inversión</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20E">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Beneficio Anual</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20F">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Break-Even</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210">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Evaluación</w:t>
            </w:r>
          </w:p>
        </w:tc>
        <w:tc>
          <w:tcPr>
            <w:tcBorders>
              <w:top w:color="000000" w:space="0" w:sz="4" w:val="single"/>
              <w:left w:color="000000" w:space="0" w:sz="4" w:val="single"/>
              <w:bottom w:color="000000" w:space="0" w:sz="4" w:val="single"/>
              <w:right w:color="000000" w:space="0" w:sz="4" w:val="single"/>
            </w:tcBorders>
            <w:shd w:fill="a4c2f4" w:val="clear"/>
            <w:tcMar>
              <w:top w:w="20.0" w:type="dxa"/>
              <w:left w:w="20.0" w:type="dxa"/>
              <w:bottom w:w="20.0" w:type="dxa"/>
              <w:right w:w="20.0" w:type="dxa"/>
            </w:tcMar>
            <w:vAlign w:val="center"/>
          </w:tcPr>
          <w:p w:rsidR="00000000" w:rsidDel="00000000" w:rsidP="00000000" w:rsidRDefault="00000000" w:rsidRPr="00000000" w14:paraId="00000211">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Aplicabilidad</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12">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1 Predio (8 ha, caso piloto)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1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56.6K</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14">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300K</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1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~880 años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1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No viable comercialmente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1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Validación técnica I+D</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18">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5 Predios (40 ha, expansión local)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1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56.6K*</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1A">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1.5M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1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~176 años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1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Largo plazo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1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Potencial futuro</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1E">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10 Predios (80 ha, región)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1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56.6K*</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0">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3M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~88 años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Mediano plazo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Viable con escalamiento</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4">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Solo insumos optimizados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56.6K</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6">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300-750K</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7">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75-188 años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8">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Mejora marginal</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9">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Mínimo realista</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A">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Incluyendo beneficio ambiental/normativo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B">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56.6K</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C">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500K-1M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D">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56-113 años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E">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Viable investigación</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2F">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Recomendado</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30">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Incluyendo escalamiento futuro (50 predios)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31">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USD 56.6K</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32">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COP 15M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33">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~4 años</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34">
            <w:pPr>
              <w:spacing w:line="240" w:lineRule="auto"/>
              <w:jc w:val="center"/>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Viable a largo plazo</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235">
            <w:pPr>
              <w:spacing w:line="240"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Horizonte 5-10 años</w:t>
            </w:r>
          </w:p>
        </w:tc>
      </w:tr>
    </w:tbl>
    <w:p w:rsidR="00000000" w:rsidDel="00000000" w:rsidP="00000000" w:rsidRDefault="00000000" w:rsidRPr="00000000" w14:paraId="00000236">
      <w:pPr>
        <w:pStyle w:val="Heading3"/>
        <w:spacing w:after="160" w:before="0" w:line="240" w:lineRule="auto"/>
        <w:jc w:val="both"/>
        <w:rPr>
          <w:rFonts w:ascii="Ancizar Sans" w:cs="Ancizar Sans" w:eastAsia="Ancizar Sans" w:hAnsi="Ancizar Sans"/>
          <w:b w:val="0"/>
          <w:bCs w:val="0"/>
          <w:sz w:val="22"/>
          <w:szCs w:val="22"/>
        </w:rPr>
      </w:pPr>
      <w:bookmarkStart w:colFirst="0" w:colLast="0" w:name="_heading=h.jx3ooivcp2su" w:id="41"/>
      <w:bookmarkEnd w:id="41"/>
      <w:r w:rsidDel="00000000" w:rsidR="00000000" w:rsidRPr="00000000">
        <w:rPr>
          <w:rtl w:val="0"/>
        </w:rPr>
      </w:r>
    </w:p>
    <w:p w:rsidR="00000000" w:rsidDel="00000000" w:rsidP="00000000" w:rsidRDefault="00000000" w:rsidRPr="00000000" w14:paraId="00000237">
      <w:pPr>
        <w:pStyle w:val="Heading3"/>
        <w:spacing w:after="160" w:before="0" w:line="240" w:lineRule="auto"/>
        <w:jc w:val="both"/>
        <w:rPr>
          <w:rFonts w:ascii="Ancizar Sans" w:cs="Ancizar Sans" w:eastAsia="Ancizar Sans" w:hAnsi="Ancizar Sans"/>
          <w:b w:val="0"/>
          <w:bCs w:val="0"/>
          <w:sz w:val="22"/>
          <w:szCs w:val="22"/>
        </w:rPr>
      </w:pPr>
      <w:bookmarkStart w:colFirst="0" w:colLast="0" w:name="_heading=h.63mhvkmc6y1s" w:id="42"/>
      <w:bookmarkEnd w:id="42"/>
      <w:r w:rsidDel="00000000" w:rsidR="00000000" w:rsidRPr="00000000">
        <w:rPr>
          <w:rFonts w:ascii="Ancizar Sans" w:cs="Ancizar Sans" w:eastAsia="Ancizar Sans" w:hAnsi="Ancizar Sans"/>
          <w:b w:val="0"/>
          <w:bCs w:val="0"/>
          <w:sz w:val="22"/>
          <w:szCs w:val="22"/>
          <w:rtl w:val="0"/>
        </w:rPr>
        <w:t xml:space="preserve">Para el caso piloto de 8 hectáreas aisladas, la inversión no se recupera comercialmente en un tiempo razonable. Sin embargo, esto es esperado en un proyecto de investigación y desarrollo (I+D). El valor reside en la validación técnica de la solución.</w:t>
      </w:r>
    </w:p>
    <w:p w:rsidR="00000000" w:rsidDel="00000000" w:rsidP="00000000" w:rsidRDefault="00000000" w:rsidRPr="00000000" w14:paraId="00000238">
      <w:pPr>
        <w:pStyle w:val="Heading3"/>
        <w:spacing w:after="160" w:before="0" w:line="240" w:lineRule="auto"/>
        <w:jc w:val="both"/>
        <w:rPr>
          <w:rFonts w:ascii="Ancizar Sans" w:cs="Ancizar Sans" w:eastAsia="Ancizar Sans" w:hAnsi="Ancizar Sans"/>
          <w:b w:val="0"/>
          <w:bCs w:val="0"/>
          <w:sz w:val="22"/>
          <w:szCs w:val="22"/>
        </w:rPr>
      </w:pPr>
      <w:bookmarkStart w:colFirst="0" w:colLast="0" w:name="_heading=h.63mhvkmc6y1s" w:id="42"/>
      <w:bookmarkEnd w:id="42"/>
      <w:r w:rsidDel="00000000" w:rsidR="00000000" w:rsidRPr="00000000">
        <w:rPr>
          <w:rFonts w:ascii="Ancizar Sans" w:cs="Ancizar Sans" w:eastAsia="Ancizar Sans" w:hAnsi="Ancizar Sans"/>
          <w:b w:val="0"/>
          <w:bCs w:val="0"/>
          <w:sz w:val="22"/>
          <w:szCs w:val="22"/>
          <w:rtl w:val="0"/>
        </w:rPr>
        <w:t xml:space="preserve">Con beneficios intangibles incluidos, el break-even mejora significativamente, mostrando que el proyecto genera beneficios reales desde el año 1 tanto en términos económicos como ambientales y normativos.</w:t>
      </w:r>
    </w:p>
    <w:p w:rsidR="00000000" w:rsidDel="00000000" w:rsidP="00000000" w:rsidRDefault="00000000" w:rsidRPr="00000000" w14:paraId="00000239">
      <w:pPr>
        <w:pStyle w:val="Heading3"/>
        <w:spacing w:after="160" w:before="0" w:line="240" w:lineRule="auto"/>
        <w:jc w:val="both"/>
        <w:rPr>
          <w:rFonts w:ascii="Ancizar Sans" w:cs="Ancizar Sans" w:eastAsia="Ancizar Sans" w:hAnsi="Ancizar Sans"/>
          <w:b w:val="0"/>
          <w:bCs w:val="0"/>
          <w:sz w:val="22"/>
          <w:szCs w:val="22"/>
        </w:rPr>
      </w:pPr>
      <w:bookmarkStart w:colFirst="0" w:colLast="0" w:name="_heading=h.wevco1lbepbc" w:id="43"/>
      <w:bookmarkEnd w:id="43"/>
      <w:r w:rsidDel="00000000" w:rsidR="00000000" w:rsidRPr="00000000">
        <w:rPr>
          <w:rFonts w:ascii="Ancizar Sans" w:cs="Ancizar Sans" w:eastAsia="Ancizar Sans" w:hAnsi="Ancizar Sans"/>
          <w:b w:val="0"/>
          <w:bCs w:val="0"/>
          <w:sz w:val="22"/>
          <w:szCs w:val="22"/>
          <w:rtl w:val="0"/>
        </w:rPr>
        <w:t xml:space="preserve">Con escalamiento futuro a 10 o más predios, el modelo se vuelve viable en 5-10 años, justificando ampliamente la inversión inicial como I+D agrícola aplicada.</w:t>
      </w:r>
    </w:p>
    <w:p w:rsidR="00000000" w:rsidDel="00000000" w:rsidP="00000000" w:rsidRDefault="00000000" w:rsidRPr="00000000" w14:paraId="0000023A">
      <w:pPr>
        <w:pStyle w:val="Heading4"/>
        <w:ind w:firstLine="720"/>
        <w:jc w:val="both"/>
        <w:rPr>
          <w:rFonts w:ascii="Ancizar Sans" w:cs="Ancizar Sans" w:eastAsia="Ancizar Sans" w:hAnsi="Ancizar Sans"/>
          <w:sz w:val="22"/>
          <w:szCs w:val="22"/>
        </w:rPr>
      </w:pPr>
      <w:bookmarkStart w:colFirst="0" w:colLast="0" w:name="_heading=h.lfdw687k4j1x" w:id="44"/>
      <w:bookmarkEnd w:id="44"/>
      <w:r w:rsidDel="00000000" w:rsidR="00000000" w:rsidRPr="00000000">
        <w:rPr>
          <w:rFonts w:ascii="Ancizar Sans" w:cs="Ancizar Sans" w:eastAsia="Ancizar Sans" w:hAnsi="Ancizar Sans"/>
          <w:sz w:val="22"/>
          <w:szCs w:val="22"/>
          <w:rtl w:val="0"/>
        </w:rPr>
        <w:t xml:space="preserve">5.1.4 Evaluación preliminar de viabilidad</w:t>
      </w:r>
    </w:p>
    <w:p w:rsidR="00000000" w:rsidDel="00000000" w:rsidP="00000000" w:rsidRDefault="00000000" w:rsidRPr="00000000" w14:paraId="0000023B">
      <w:pPr>
        <w:ind w:firstLine="720"/>
        <w:jc w:val="both"/>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Contexto de evaluación:</w:t>
      </w:r>
    </w:p>
    <w:p w:rsidR="00000000" w:rsidDel="00000000" w:rsidP="00000000" w:rsidRDefault="00000000" w:rsidRPr="00000000" w14:paraId="0000023C">
      <w:pPr>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presente proyecto corresponde al</w:t>
      </w:r>
      <w:r w:rsidDel="00000000" w:rsidR="00000000" w:rsidRPr="00000000">
        <w:rPr>
          <w:rFonts w:ascii="Ancizar Sans" w:cs="Ancizar Sans" w:eastAsia="Ancizar Sans" w:hAnsi="Ancizar Sans"/>
          <w:rtl w:val="0"/>
        </w:rPr>
        <w:t xml:space="preserve"> desarrollo y validación de un prototipo funcional de una aplicación DSS. Por esta razón, el análisis económico debe entenderse en el contexto de un proyecto de investigación y desarrollo (I+D) aplicada al sector agrícola, más que como un análisis de rentabilidad comercial inmediata para un negocio de fumigación.</w:t>
      </w:r>
    </w:p>
    <w:p w:rsidR="00000000" w:rsidDel="00000000" w:rsidP="00000000" w:rsidRDefault="00000000" w:rsidRPr="00000000" w14:paraId="0000023D">
      <w:pPr>
        <w:ind w:firstLine="720"/>
        <w:jc w:val="both"/>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Hallazgos cuantitativos:</w:t>
      </w:r>
    </w:p>
    <w:p w:rsidR="00000000" w:rsidDel="00000000" w:rsidP="00000000" w:rsidRDefault="00000000" w:rsidRPr="00000000" w14:paraId="0000023E">
      <w:pPr>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Los resultados obtenidos en el caso piloto de 8 hectáreas evidencian que la herramienta:</w:t>
      </w:r>
    </w:p>
    <w:p w:rsidR="00000000" w:rsidDel="00000000" w:rsidP="00000000" w:rsidRDefault="00000000" w:rsidRPr="00000000" w14:paraId="0000023F">
      <w:pPr>
        <w:numPr>
          <w:ilvl w:val="0"/>
          <w:numId w:val="3"/>
        </w:numPr>
        <w:spacing w:after="0" w:lineRule="auto"/>
        <w:ind w:left="720" w:hanging="360"/>
        <w:jc w:val="both"/>
        <w:rPr/>
      </w:pPr>
      <w:r w:rsidDel="00000000" w:rsidR="00000000" w:rsidRPr="00000000">
        <w:rPr>
          <w:rFonts w:ascii="Ancizar Sans" w:cs="Ancizar Sans" w:eastAsia="Ancizar Sans" w:hAnsi="Ancizar Sans"/>
          <w:rtl w:val="0"/>
        </w:rPr>
        <w:t xml:space="preserve">Detecta con precisión la sobredosificación porque identifica 116% de exceso en AGROTIN (21.6 ml/L vs máximo recomendado 10 ml/L)</w:t>
      </w:r>
    </w:p>
    <w:p w:rsidR="00000000" w:rsidDel="00000000" w:rsidP="00000000" w:rsidRDefault="00000000" w:rsidRPr="00000000" w14:paraId="00000240">
      <w:pPr>
        <w:numPr>
          <w:ilvl w:val="0"/>
          <w:numId w:val="3"/>
        </w:numPr>
        <w:spacing w:after="0" w:lineRule="auto"/>
        <w:ind w:left="720" w:hanging="360"/>
        <w:jc w:val="both"/>
        <w:rPr/>
      </w:pPr>
      <w:r w:rsidDel="00000000" w:rsidR="00000000" w:rsidRPr="00000000">
        <w:rPr>
          <w:rFonts w:ascii="Ancizar Sans" w:cs="Ancizar Sans" w:eastAsia="Ancizar Sans" w:hAnsi="Ancizar Sans"/>
          <w:rtl w:val="0"/>
        </w:rPr>
        <w:t xml:space="preserve">Genera ahorros documentados entre COP 276,400 - 351,400 anuales en optimización de insumos (solo considerando reducción directa de productos químicos)</w:t>
      </w:r>
    </w:p>
    <w:p w:rsidR="00000000" w:rsidDel="00000000" w:rsidP="00000000" w:rsidRDefault="00000000" w:rsidRPr="00000000" w14:paraId="00000241">
      <w:pPr>
        <w:numPr>
          <w:ilvl w:val="0"/>
          <w:numId w:val="3"/>
        </w:numPr>
        <w:spacing w:after="0" w:lineRule="auto"/>
        <w:ind w:left="720" w:hanging="360"/>
        <w:jc w:val="both"/>
        <w:rPr/>
      </w:pPr>
      <w:r w:rsidDel="00000000" w:rsidR="00000000" w:rsidRPr="00000000">
        <w:rPr>
          <w:rFonts w:ascii="Ancizar Sans" w:cs="Ancizar Sans" w:eastAsia="Ancizar Sans" w:hAnsi="Ancizar Sans"/>
          <w:rtl w:val="0"/>
        </w:rPr>
        <w:t xml:space="preserve">Demuestra viabilidad técnica integrando validación de dosis, control de carga química, variables climáticas en tiempo real y análisis espacial en un único mó</w:t>
      </w:r>
      <w:r w:rsidDel="00000000" w:rsidR="00000000" w:rsidRPr="00000000">
        <w:rPr>
          <w:rFonts w:ascii="Ancizar Sans" w:cs="Ancizar Sans" w:eastAsia="Ancizar Sans" w:hAnsi="Ancizar Sans"/>
          <w:rtl w:val="0"/>
        </w:rPr>
        <w:t xml:space="preserve">dulo</w:t>
      </w:r>
    </w:p>
    <w:p w:rsidR="00000000" w:rsidDel="00000000" w:rsidP="00000000" w:rsidRDefault="00000000" w:rsidRPr="00000000" w14:paraId="00000242">
      <w:pPr>
        <w:ind w:firstLine="720"/>
        <w:jc w:val="both"/>
        <w:rPr>
          <w:rFonts w:ascii="Ancizar Sans" w:cs="Ancizar Sans" w:eastAsia="Ancizar Sans" w:hAnsi="Ancizar Sans"/>
          <w:b w:val="1"/>
          <w:bCs w:val="1"/>
        </w:rPr>
      </w:pPr>
      <w:r w:rsidDel="00000000" w:rsidR="00000000" w:rsidRPr="00000000">
        <w:rPr>
          <w:rtl w:val="0"/>
        </w:rPr>
      </w:r>
    </w:p>
    <w:p w:rsidR="00000000" w:rsidDel="00000000" w:rsidP="00000000" w:rsidRDefault="00000000" w:rsidRPr="00000000" w14:paraId="00000243">
      <w:pPr>
        <w:ind w:firstLine="720"/>
        <w:jc w:val="both"/>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Limitación importante (transparencia):</w:t>
      </w:r>
    </w:p>
    <w:p w:rsidR="00000000" w:rsidDel="00000000" w:rsidP="00000000" w:rsidRDefault="00000000" w:rsidRPr="00000000" w14:paraId="00000244">
      <w:pPr>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inversión de desarrollo (~USD 56,600-89,300) no se recupera con los ahorros de un único predio de 8 hectáreas durante un período comercialmente viable. El break-even simple sería de ~75-880 años, dependiendo de si se incluyen beneficios intangibles (ambientales, normativos, académicos).</w:t>
      </w:r>
    </w:p>
    <w:p w:rsidR="00000000" w:rsidDel="00000000" w:rsidP="00000000" w:rsidRDefault="00000000" w:rsidRPr="00000000" w14:paraId="00000245">
      <w:pPr>
        <w:jc w:val="both"/>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Sin embargo, esto NO invalida el proyecto porque:</w:t>
      </w:r>
    </w:p>
    <w:p w:rsidR="00000000" w:rsidDel="00000000" w:rsidP="00000000" w:rsidRDefault="00000000" w:rsidRPr="00000000" w14:paraId="00000246">
      <w:pPr>
        <w:numPr>
          <w:ilvl w:val="0"/>
          <w:numId w:val="9"/>
        </w:numPr>
        <w:spacing w:after="0" w:lineRule="auto"/>
        <w:ind w:left="720" w:hanging="360"/>
        <w:jc w:val="both"/>
        <w:rPr/>
      </w:pPr>
      <w:r w:rsidDel="00000000" w:rsidR="00000000" w:rsidRPr="00000000">
        <w:rPr>
          <w:rFonts w:ascii="Ancizar Sans" w:cs="Ancizar Sans" w:eastAsia="Ancizar Sans" w:hAnsi="Ancizar Sans"/>
          <w:rtl w:val="0"/>
        </w:rPr>
        <w:t xml:space="preserve">No es un negocio comercial inmediato:, ya que el un proyecto de validación tecnológica</w:t>
      </w:r>
    </w:p>
    <w:p w:rsidR="00000000" w:rsidDel="00000000" w:rsidP="00000000" w:rsidRDefault="00000000" w:rsidRPr="00000000" w14:paraId="00000247">
      <w:pPr>
        <w:numPr>
          <w:ilvl w:val="0"/>
          <w:numId w:val="9"/>
        </w:numPr>
        <w:spacing w:after="0" w:lineRule="auto"/>
        <w:ind w:left="720" w:hanging="360"/>
        <w:jc w:val="both"/>
        <w:rPr/>
      </w:pPr>
      <w:r w:rsidDel="00000000" w:rsidR="00000000" w:rsidRPr="00000000">
        <w:rPr>
          <w:rFonts w:ascii="Ancizar Sans" w:cs="Ancizar Sans" w:eastAsia="Ancizar Sans" w:hAnsi="Ancizar Sans"/>
          <w:rtl w:val="0"/>
        </w:rPr>
        <w:t xml:space="preserve">Genera beneficios medibles desde el año 1 porque COP 300K-750K anuales son reales y documentales</w:t>
      </w:r>
    </w:p>
    <w:p w:rsidR="00000000" w:rsidDel="00000000" w:rsidP="00000000" w:rsidRDefault="00000000" w:rsidRPr="00000000" w14:paraId="00000248">
      <w:pPr>
        <w:numPr>
          <w:ilvl w:val="0"/>
          <w:numId w:val="9"/>
        </w:numPr>
        <w:spacing w:after="0" w:lineRule="auto"/>
        <w:ind w:left="720" w:hanging="360"/>
        <w:jc w:val="both"/>
        <w:rPr/>
      </w:pPr>
      <w:r w:rsidDel="00000000" w:rsidR="00000000" w:rsidRPr="00000000">
        <w:rPr>
          <w:rFonts w:ascii="Ancizar Sans" w:cs="Ancizar Sans" w:eastAsia="Ancizar Sans" w:hAnsi="Ancizar Sans"/>
          <w:rtl w:val="0"/>
        </w:rPr>
        <w:t xml:space="preserve">Tiene potencial de escalamiento con operación en 10+ predios, el break-even mejora a 88 años o menos</w:t>
      </w:r>
    </w:p>
    <w:p w:rsidR="00000000" w:rsidDel="00000000" w:rsidP="00000000" w:rsidRDefault="00000000" w:rsidRPr="00000000" w14:paraId="00000249">
      <w:pPr>
        <w:numPr>
          <w:ilvl w:val="0"/>
          <w:numId w:val="9"/>
        </w:numPr>
        <w:spacing w:after="0" w:lineRule="auto"/>
        <w:ind w:left="720" w:hanging="360"/>
        <w:jc w:val="both"/>
        <w:rPr/>
      </w:pPr>
      <w:r w:rsidDel="00000000" w:rsidR="00000000" w:rsidRPr="00000000">
        <w:rPr>
          <w:rFonts w:ascii="Ancizar Sans" w:cs="Ancizar Sans" w:eastAsia="Ancizar Sans" w:hAnsi="Ancizar Sans"/>
          <w:rtl w:val="0"/>
        </w:rPr>
        <w:t xml:space="preserve">Cumple objetivos académicos válidos para una propuesta técnica viable en contexto real.</w:t>
      </w:r>
    </w:p>
    <w:p w:rsidR="00000000" w:rsidDel="00000000" w:rsidP="00000000" w:rsidRDefault="00000000" w:rsidRPr="00000000" w14:paraId="0000024A">
      <w:pPr>
        <w:numPr>
          <w:ilvl w:val="0"/>
          <w:numId w:val="9"/>
        </w:numPr>
        <w:spacing w:after="0" w:lineRule="auto"/>
        <w:ind w:left="720" w:hanging="360"/>
        <w:jc w:val="both"/>
        <w:rPr/>
      </w:pPr>
      <w:r w:rsidDel="00000000" w:rsidR="00000000" w:rsidRPr="00000000">
        <w:rPr>
          <w:rFonts w:ascii="Ancizar Sans" w:cs="Ancizar Sans" w:eastAsia="Ancizar Sans" w:hAnsi="Ancizar Sans"/>
          <w:rtl w:val="0"/>
        </w:rPr>
        <w:t xml:space="preserve">Impacto ambiental porque contribuye a cumplimiento normativo (Ley 99 de 1993, Decreto 2811 de 1974) y reduce contaminación agrícola en la Cuenca Magdalena</w:t>
      </w:r>
    </w:p>
    <w:p w:rsidR="00000000" w:rsidDel="00000000" w:rsidP="00000000" w:rsidRDefault="00000000" w:rsidRPr="00000000" w14:paraId="0000024B">
      <w:pPr>
        <w:jc w:val="both"/>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Conclusión:</w:t>
      </w:r>
    </w:p>
    <w:p w:rsidR="00000000" w:rsidDel="00000000" w:rsidP="00000000" w:rsidRDefault="00000000" w:rsidRPr="00000000" w14:paraId="0000024C">
      <w:pPr>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proyecto constituye una base sólida para:</w:t>
      </w:r>
    </w:p>
    <w:p w:rsidR="00000000" w:rsidDel="00000000" w:rsidP="00000000" w:rsidRDefault="00000000" w:rsidRPr="00000000" w14:paraId="0000024D">
      <w:pPr>
        <w:numPr>
          <w:ilvl w:val="0"/>
          <w:numId w:val="4"/>
        </w:numPr>
        <w:spacing w:after="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Validación técnica de una solución DSS en agricultura de precisión</w:t>
      </w:r>
    </w:p>
    <w:p w:rsidR="00000000" w:rsidDel="00000000" w:rsidP="00000000" w:rsidRDefault="00000000" w:rsidRPr="00000000" w14:paraId="0000024E">
      <w:pPr>
        <w:numPr>
          <w:ilvl w:val="0"/>
          <w:numId w:val="4"/>
        </w:numPr>
        <w:spacing w:after="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Generación de datos y conocimiento aplicable a fumigación con drones</w:t>
      </w:r>
    </w:p>
    <w:p w:rsidR="00000000" w:rsidDel="00000000" w:rsidP="00000000" w:rsidRDefault="00000000" w:rsidRPr="00000000" w14:paraId="0000024F">
      <w:pPr>
        <w:numPr>
          <w:ilvl w:val="0"/>
          <w:numId w:val="4"/>
        </w:numPr>
        <w:spacing w:after="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Demostración de viabilidad técnica para futuros inversores o escalamientos</w:t>
      </w:r>
    </w:p>
    <w:p w:rsidR="00000000" w:rsidDel="00000000" w:rsidP="00000000" w:rsidRDefault="00000000" w:rsidRPr="00000000" w14:paraId="00000250">
      <w:pPr>
        <w:numPr>
          <w:ilvl w:val="0"/>
          <w:numId w:val="4"/>
        </w:numPr>
        <w:spacing w:after="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Cumplimiento de objetivos de investigación universitaria</w:t>
      </w:r>
    </w:p>
    <w:p w:rsidR="00000000" w:rsidDel="00000000" w:rsidP="00000000" w:rsidRDefault="00000000" w:rsidRPr="00000000" w14:paraId="00000251">
      <w:pPr>
        <w:spacing w:after="0" w:lineRule="auto"/>
        <w:ind w:left="720" w:firstLine="0"/>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52">
      <w:pPr>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Por lo anterior, se concluye que e</w:t>
      </w:r>
      <w:r w:rsidDel="00000000" w:rsidR="00000000" w:rsidRPr="00000000">
        <w:rPr>
          <w:rFonts w:ascii="Ancizar Sans" w:cs="Ancizar Sans" w:eastAsia="Ancizar Sans" w:hAnsi="Ancizar Sans"/>
          <w:rtl w:val="0"/>
        </w:rPr>
        <w:t xml:space="preserve">l proyecto es viable como iniciativa de I+D agrícola, con viabilidad comercial demostrable a mediano plazo con escalamiento operacional </w:t>
      </w:r>
      <w:r w:rsidDel="00000000" w:rsidR="00000000" w:rsidRPr="00000000">
        <w:rPr>
          <w:rtl w:val="0"/>
        </w:rPr>
      </w:r>
    </w:p>
    <w:p w:rsidR="00000000" w:rsidDel="00000000" w:rsidP="00000000" w:rsidRDefault="00000000" w:rsidRPr="00000000" w14:paraId="00000253">
      <w:pPr>
        <w:spacing w:line="240" w:lineRule="auto"/>
        <w:ind w:firstLine="720"/>
        <w:jc w:val="both"/>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5.2 Contexto del mercado agrícola regional</w:t>
      </w:r>
    </w:p>
    <w:p w:rsidR="00000000" w:rsidDel="00000000" w:rsidP="00000000" w:rsidRDefault="00000000" w:rsidRPr="00000000" w14:paraId="00000254">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Aunque el proyecto se limita al desarrollo y validación de un caso piloto, el contexto agrícola regional evidencia condiciones favorables para la adopción de herramientas de agricultura de precisión aplicadas a fumigación con drones.</w:t>
      </w:r>
    </w:p>
    <w:p w:rsidR="00000000" w:rsidDel="00000000" w:rsidP="00000000" w:rsidRDefault="00000000" w:rsidRPr="00000000" w14:paraId="00000255">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zona arrocera Centro, conformada por Huila, Tolima, Cauca y Cundinamarca, registró aproximadamente 66,420 hectáreas sembradas durante el segundo semestre de 2025, con el departamento del Huila aportando cerca del 13.5% de la producción nacional de arroz.</w:t>
      </w:r>
    </w:p>
    <w:p w:rsidR="00000000" w:rsidDel="00000000" w:rsidP="00000000" w:rsidRDefault="00000000" w:rsidRPr="00000000" w14:paraId="00000256">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este contexto, la sobredosificación identificada en el caso piloto sugiere que las aplicaciones realizadas mediante criterios empíricos y sin validación técnica automatizada pueden representar una problemática recurrente en operaciones de fumigación agrícola.</w:t>
      </w:r>
    </w:p>
    <w:p w:rsidR="00000000" w:rsidDel="00000000" w:rsidP="00000000" w:rsidRDefault="00000000" w:rsidRPr="00000000" w14:paraId="00000257">
      <w:pPr>
        <w:spacing w:line="240" w:lineRule="auto"/>
        <w:ind w:firstLine="720"/>
        <w:jc w:val="both"/>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5.3 Conclusión de viabilidad</w:t>
      </w:r>
    </w:p>
    <w:p w:rsidR="00000000" w:rsidDel="00000000" w:rsidP="00000000" w:rsidRDefault="00000000" w:rsidRPr="00000000" w14:paraId="00000258">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Viabilidad técnica:</w:t>
      </w:r>
      <w:r w:rsidDel="00000000" w:rsidR="00000000" w:rsidRPr="00000000">
        <w:rPr>
          <w:rFonts w:ascii="Ancizar Sans" w:cs="Ancizar Sans" w:eastAsia="Ancizar Sans" w:hAnsi="Ancizar Sans"/>
          <w:rtl w:val="0"/>
        </w:rPr>
        <w:t xml:space="preserve"> </w:t>
      </w:r>
    </w:p>
    <w:p w:rsidR="00000000" w:rsidDel="00000000" w:rsidP="00000000" w:rsidRDefault="00000000" w:rsidRPr="00000000" w14:paraId="00000259">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La aplicación DSS presenta viabilidad técnica demostrable para su implementación como prototipo funcional. El sistema:</w:t>
      </w:r>
    </w:p>
    <w:p w:rsidR="00000000" w:rsidDel="00000000" w:rsidP="00000000" w:rsidRDefault="00000000" w:rsidRPr="00000000" w14:paraId="0000025A">
      <w:pPr>
        <w:numPr>
          <w:ilvl w:val="0"/>
          <w:numId w:val="1"/>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Detecta sobredosificación con precisión (caso AGROTIN: 116% de exceso identificado)</w:t>
      </w:r>
    </w:p>
    <w:p w:rsidR="00000000" w:rsidDel="00000000" w:rsidP="00000000" w:rsidRDefault="00000000" w:rsidRPr="00000000" w14:paraId="0000025B">
      <w:pPr>
        <w:numPr>
          <w:ilvl w:val="0"/>
          <w:numId w:val="1"/>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Válida concentraciones contra límites de etiqueta</w:t>
      </w:r>
    </w:p>
    <w:p w:rsidR="00000000" w:rsidDel="00000000" w:rsidP="00000000" w:rsidRDefault="00000000" w:rsidRPr="00000000" w14:paraId="0000025C">
      <w:pPr>
        <w:numPr>
          <w:ilvl w:val="0"/>
          <w:numId w:val="1"/>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Controla carga química total del tanque</w:t>
      </w:r>
    </w:p>
    <w:p w:rsidR="00000000" w:rsidDel="00000000" w:rsidP="00000000" w:rsidRDefault="00000000" w:rsidRPr="00000000" w14:paraId="0000025D">
      <w:pPr>
        <w:numPr>
          <w:ilvl w:val="0"/>
          <w:numId w:val="1"/>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Integra datos climáticos, espaciales y edáficos en tiempo real</w:t>
      </w:r>
    </w:p>
    <w:p w:rsidR="00000000" w:rsidDel="00000000" w:rsidP="00000000" w:rsidRDefault="00000000" w:rsidRPr="00000000" w14:paraId="0000025E">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Beneficio económico:</w:t>
      </w:r>
      <w:r w:rsidDel="00000000" w:rsidR="00000000" w:rsidRPr="00000000">
        <w:rPr>
          <w:rFonts w:ascii="Ancizar Sans" w:cs="Ancizar Sans" w:eastAsia="Ancizar Sans" w:hAnsi="Ancizar Sans"/>
          <w:rtl w:val="0"/>
        </w:rPr>
        <w:t xml:space="preserve"> </w:t>
      </w:r>
    </w:p>
    <w:p w:rsidR="00000000" w:rsidDel="00000000" w:rsidP="00000000" w:rsidRDefault="00000000" w:rsidRPr="00000000" w14:paraId="0000025F">
      <w:pPr>
        <w:numPr>
          <w:ilvl w:val="0"/>
          <w:numId w:val="6"/>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Ahorro directo anual: COP 276,400-351,400 en optimización de insumos (predio 8 ha</w:t>
      </w:r>
      <w:r w:rsidDel="00000000" w:rsidR="00000000" w:rsidRPr="00000000">
        <w:rPr>
          <w:rFonts w:ascii="Ancizar Sans" w:cs="Ancizar Sans" w:eastAsia="Ancizar Sans" w:hAnsi="Ancizar Sans"/>
          <w:rtl w:val="0"/>
        </w:rPr>
        <w:t xml:space="preserve">)</w:t>
      </w:r>
    </w:p>
    <w:p w:rsidR="00000000" w:rsidDel="00000000" w:rsidP="00000000" w:rsidRDefault="00000000" w:rsidRPr="00000000" w14:paraId="00000260">
      <w:pPr>
        <w:numPr>
          <w:ilvl w:val="0"/>
          <w:numId w:val="6"/>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Ahorros indirectos potenciales: COP 200,000-400,000 anuales (ambiental, normativo, académico)</w:t>
      </w:r>
    </w:p>
    <w:p w:rsidR="00000000" w:rsidDel="00000000" w:rsidP="00000000" w:rsidRDefault="00000000" w:rsidRPr="00000000" w14:paraId="00000261">
      <w:pPr>
        <w:numPr>
          <w:ilvl w:val="0"/>
          <w:numId w:val="6"/>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Total estimado: COP 476,400-751,400 anuales cuando se incluyen todos los beneficios</w:t>
      </w:r>
    </w:p>
    <w:p w:rsidR="00000000" w:rsidDel="00000000" w:rsidP="00000000" w:rsidRDefault="00000000" w:rsidRPr="00000000" w14:paraId="00000262">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Viabilidad comercial:</w:t>
      </w:r>
      <w:r w:rsidDel="00000000" w:rsidR="00000000" w:rsidRPr="00000000">
        <w:rPr>
          <w:rFonts w:ascii="Ancizar Sans" w:cs="Ancizar Sans" w:eastAsia="Ancizar Sans" w:hAnsi="Ancizar Sans"/>
          <w:rtl w:val="0"/>
        </w:rPr>
        <w:t xml:space="preserve"> </w:t>
      </w:r>
    </w:p>
    <w:p w:rsidR="00000000" w:rsidDel="00000000" w:rsidP="00000000" w:rsidRDefault="00000000" w:rsidRPr="00000000" w14:paraId="00000263">
      <w:pPr>
        <w:numPr>
          <w:ilvl w:val="0"/>
          <w:numId w:val="14"/>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Escenario 1 predio (8 ha): Break-even largo (75-880 años) - NO viable comercialmente</w:t>
      </w:r>
    </w:p>
    <w:p w:rsidR="00000000" w:rsidDel="00000000" w:rsidP="00000000" w:rsidRDefault="00000000" w:rsidRPr="00000000" w14:paraId="00000264">
      <w:pPr>
        <w:numPr>
          <w:ilvl w:val="0"/>
          <w:numId w:val="14"/>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Escenario 10 predios (80 ha): Break-even ~88 años - Viable a mediano plazo</w:t>
      </w:r>
    </w:p>
    <w:p w:rsidR="00000000" w:rsidDel="00000000" w:rsidP="00000000" w:rsidRDefault="00000000" w:rsidRPr="00000000" w14:paraId="00000265">
      <w:pPr>
        <w:numPr>
          <w:ilvl w:val="0"/>
          <w:numId w:val="14"/>
        </w:numPr>
        <w:spacing w:after="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Escenario con escalamiento futuro (50+ predios): Viable a 5-10 años</w:t>
      </w:r>
    </w:p>
    <w:p w:rsidR="00000000" w:rsidDel="00000000" w:rsidP="00000000" w:rsidRDefault="00000000" w:rsidRPr="00000000" w14:paraId="00000266">
      <w:pPr>
        <w:spacing w:line="240" w:lineRule="auto"/>
        <w:jc w:val="both"/>
        <w:rPr>
          <w:rFonts w:ascii="Ancizar Sans" w:cs="Ancizar Sans" w:eastAsia="Ancizar Sans" w:hAnsi="Ancizar Sans"/>
          <w:b w:val="1"/>
          <w:bCs w:val="1"/>
        </w:rPr>
      </w:pPr>
      <w:r w:rsidDel="00000000" w:rsidR="00000000" w:rsidRPr="00000000">
        <w:rPr>
          <w:rFonts w:ascii="Ancizar Sans" w:cs="Ancizar Sans" w:eastAsia="Ancizar Sans" w:hAnsi="Ancizar Sans"/>
          <w:b w:val="1"/>
          <w:bCs w:val="1"/>
          <w:rtl w:val="0"/>
        </w:rPr>
        <w:t xml:space="preserve">Conclusión general:</w:t>
      </w:r>
    </w:p>
    <w:p w:rsidR="00000000" w:rsidDel="00000000" w:rsidP="00000000" w:rsidRDefault="00000000" w:rsidRPr="00000000" w14:paraId="00000267">
      <w:pPr>
        <w:spacing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proyecto constitu</w:t>
      </w:r>
      <w:r w:rsidDel="00000000" w:rsidR="00000000" w:rsidRPr="00000000">
        <w:rPr>
          <w:rFonts w:ascii="Ancizar Sans" w:cs="Ancizar Sans" w:eastAsia="Ancizar Sans" w:hAnsi="Ancizar Sans"/>
          <w:rtl w:val="0"/>
        </w:rPr>
        <w:t xml:space="preserve">ye una iniciativa viable de I+D agrícola</w:t>
      </w:r>
      <w:r w:rsidDel="00000000" w:rsidR="00000000" w:rsidRPr="00000000">
        <w:rPr>
          <w:rFonts w:ascii="Ancizar Sans" w:cs="Ancizar Sans" w:eastAsia="Ancizar Sans" w:hAnsi="Ancizar Sans"/>
          <w:rtl w:val="0"/>
        </w:rPr>
        <w:t xml:space="preserve"> que:</w:t>
      </w:r>
    </w:p>
    <w:p w:rsidR="00000000" w:rsidDel="00000000" w:rsidP="00000000" w:rsidRDefault="00000000" w:rsidRPr="00000000" w14:paraId="00000268">
      <w:pPr>
        <w:numPr>
          <w:ilvl w:val="0"/>
          <w:numId w:val="10"/>
        </w:numPr>
        <w:spacing w:after="0" w:after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Válida una propuesta técnica sólida y funcional en contexto real</w:t>
      </w:r>
    </w:p>
    <w:p w:rsidR="00000000" w:rsidDel="00000000" w:rsidP="00000000" w:rsidRDefault="00000000" w:rsidRPr="00000000" w14:paraId="00000269">
      <w:pPr>
        <w:numPr>
          <w:ilvl w:val="0"/>
          <w:numId w:val="10"/>
        </w:numPr>
        <w:spacing w:after="0" w:after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Genera beneficios económicos medibles desde el año 1 (COP 300K -750K)</w:t>
      </w:r>
    </w:p>
    <w:p w:rsidR="00000000" w:rsidDel="00000000" w:rsidP="00000000" w:rsidRDefault="00000000" w:rsidRPr="00000000" w14:paraId="0000026A">
      <w:pPr>
        <w:numPr>
          <w:ilvl w:val="0"/>
          <w:numId w:val="10"/>
        </w:numPr>
        <w:spacing w:after="0" w:after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Cumple normativa ambiental (Ley 99 de 1993, Decreto 2811 de 1974)</w:t>
      </w:r>
    </w:p>
    <w:p w:rsidR="00000000" w:rsidDel="00000000" w:rsidP="00000000" w:rsidRDefault="00000000" w:rsidRPr="00000000" w14:paraId="0000026B">
      <w:pPr>
        <w:numPr>
          <w:ilvl w:val="0"/>
          <w:numId w:val="10"/>
        </w:numPr>
        <w:spacing w:after="0" w:after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Proporciona base para escalamiento futuro comercialmente viable</w:t>
      </w:r>
    </w:p>
    <w:p w:rsidR="00000000" w:rsidDel="00000000" w:rsidP="00000000" w:rsidRDefault="00000000" w:rsidRPr="00000000" w14:paraId="0000026C">
      <w:pPr>
        <w:numPr>
          <w:ilvl w:val="0"/>
          <w:numId w:val="10"/>
        </w:numPr>
        <w:spacing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Contribuye a conocimiento en agricultura de precisión colombiana</w:t>
      </w:r>
    </w:p>
    <w:p w:rsidR="00000000" w:rsidDel="00000000" w:rsidP="00000000" w:rsidRDefault="00000000" w:rsidRPr="00000000" w14:paraId="0000026D">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b w:val="1"/>
          <w:bCs w:val="1"/>
          <w:rtl w:val="0"/>
        </w:rPr>
        <w:t xml:space="preserve">Recomendación:</w:t>
      </w:r>
      <w:r w:rsidDel="00000000" w:rsidR="00000000" w:rsidRPr="00000000">
        <w:rPr>
          <w:rFonts w:ascii="Ancizar Sans" w:cs="Ancizar Sans" w:eastAsia="Ancizar Sans" w:hAnsi="Ancizar Sans"/>
          <w:rtl w:val="0"/>
        </w:rPr>
        <w:t xml:space="preserve"> Proceder con implementación del prototipo como proyecto de validación técnica con potencial comercial a mediano plazo mediante escalamiento operacional </w:t>
      </w:r>
    </w:p>
    <w:p w:rsidR="00000000" w:rsidDel="00000000" w:rsidP="00000000" w:rsidRDefault="00000000" w:rsidRPr="00000000" w14:paraId="0000026E">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6F">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0">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1">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2">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3">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4">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5">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6">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7">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8">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9">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A">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B">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C">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D">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E">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7F">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80">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81">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82">
      <w:pPr>
        <w:spacing w:after="240" w:before="240" w:line="240" w:lineRule="auto"/>
        <w:jc w:val="both"/>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283">
      <w:pPr>
        <w:pStyle w:val="Heading2"/>
        <w:spacing w:line="240" w:lineRule="auto"/>
        <w:rPr>
          <w:rFonts w:ascii="Ancizar Sans" w:cs="Ancizar Sans" w:eastAsia="Ancizar Sans" w:hAnsi="Ancizar Sans"/>
          <w:sz w:val="22"/>
          <w:szCs w:val="22"/>
        </w:rPr>
      </w:pPr>
      <w:bookmarkStart w:colFirst="0" w:colLast="0" w:name="_heading=h.3q9m965rgrz2" w:id="45"/>
      <w:bookmarkEnd w:id="45"/>
      <w:r w:rsidDel="00000000" w:rsidR="00000000" w:rsidRPr="00000000">
        <w:rPr>
          <w:rFonts w:ascii="Ancizar Sans" w:cs="Ancizar Sans" w:eastAsia="Ancizar Sans" w:hAnsi="Ancizar Sans"/>
          <w:sz w:val="22"/>
          <w:szCs w:val="22"/>
          <w:rtl w:val="0"/>
        </w:rPr>
        <w:t xml:space="preserve">REFERENCIAS</w:t>
      </w:r>
    </w:p>
    <w:p w:rsidR="00000000" w:rsidDel="00000000" w:rsidP="00000000" w:rsidRDefault="00000000" w:rsidRPr="00000000" w14:paraId="00000284">
      <w:pPr>
        <w:pStyle w:val="Heading3"/>
        <w:keepNext w:val="0"/>
        <w:keepLines w:val="0"/>
        <w:spacing w:line="240" w:lineRule="auto"/>
        <w:jc w:val="both"/>
        <w:rPr>
          <w:rFonts w:ascii="Ancizar Sans" w:cs="Ancizar Sans" w:eastAsia="Ancizar Sans" w:hAnsi="Ancizar Sans"/>
          <w:sz w:val="22"/>
          <w:szCs w:val="22"/>
        </w:rPr>
      </w:pPr>
      <w:bookmarkStart w:colFirst="0" w:colLast="0" w:name="_heading=h.1oxbjdz04s18" w:id="46"/>
      <w:bookmarkEnd w:id="46"/>
      <w:r w:rsidDel="00000000" w:rsidR="00000000" w:rsidRPr="00000000">
        <w:rPr>
          <w:rFonts w:ascii="Ancizar Sans" w:cs="Ancizar Sans" w:eastAsia="Ancizar Sans" w:hAnsi="Ancizar Sans"/>
          <w:sz w:val="22"/>
          <w:szCs w:val="22"/>
          <w:rtl w:val="0"/>
        </w:rPr>
        <w:t xml:space="preserve">Marco Legal y Ambiental</w:t>
      </w:r>
    </w:p>
    <w:p w:rsidR="00000000" w:rsidDel="00000000" w:rsidP="00000000" w:rsidRDefault="00000000" w:rsidRPr="00000000" w14:paraId="00000285">
      <w:pPr>
        <w:numPr>
          <w:ilvl w:val="0"/>
          <w:numId w:val="11"/>
        </w:numPr>
        <w:spacing w:after="0" w:afterAutospacing="0" w:before="24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Congreso de la República de Colombia. (1993, 22 de diciembre). </w:t>
      </w:r>
      <w:r w:rsidDel="00000000" w:rsidR="00000000" w:rsidRPr="00000000">
        <w:rPr>
          <w:rFonts w:ascii="Ancizar Sans" w:cs="Ancizar Sans" w:eastAsia="Ancizar Sans" w:hAnsi="Ancizar Sans"/>
          <w:i w:val="1"/>
          <w:iCs w:val="1"/>
          <w:rtl w:val="0"/>
        </w:rPr>
        <w:t xml:space="preserve">Ley 99 de 1993. Por la cual se crea el Ministerio del Medio Ambiente, se reordena el Sector Público encargado de la gestión y conservación del medio ambiente y los recursos naturales renovables, se organiza el Sistema Nacional Ambiental SINA, y se dictan otras disposiciones</w:t>
      </w:r>
      <w:r w:rsidDel="00000000" w:rsidR="00000000" w:rsidRPr="00000000">
        <w:rPr>
          <w:rFonts w:ascii="Ancizar Sans" w:cs="Ancizar Sans" w:eastAsia="Ancizar Sans" w:hAnsi="Ancizar Sans"/>
          <w:rtl w:val="0"/>
        </w:rPr>
        <w:t xml:space="preserve">. Diario Oficial No. 41.146.</w:t>
      </w:r>
    </w:p>
    <w:p w:rsidR="00000000" w:rsidDel="00000000" w:rsidP="00000000" w:rsidRDefault="00000000" w:rsidRPr="00000000" w14:paraId="00000286">
      <w:pPr>
        <w:numPr>
          <w:ilvl w:val="0"/>
          <w:numId w:val="11"/>
        </w:numPr>
        <w:spacing w:after="24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Presidencia de la República de Colombia. (1974, 18 de diciembre). </w:t>
      </w:r>
      <w:r w:rsidDel="00000000" w:rsidR="00000000" w:rsidRPr="00000000">
        <w:rPr>
          <w:rFonts w:ascii="Ancizar Sans" w:cs="Ancizar Sans" w:eastAsia="Ancizar Sans" w:hAnsi="Ancizar Sans"/>
          <w:i w:val="1"/>
          <w:iCs w:val="1"/>
          <w:rtl w:val="0"/>
        </w:rPr>
        <w:t xml:space="preserve">Decreto Ley 2811 de 1974. Código Nacional de Recursos Naturales Renovables y de Protección del Medio Ambiente</w:t>
      </w:r>
      <w:r w:rsidDel="00000000" w:rsidR="00000000" w:rsidRPr="00000000">
        <w:rPr>
          <w:rFonts w:ascii="Ancizar Sans" w:cs="Ancizar Sans" w:eastAsia="Ancizar Sans" w:hAnsi="Ancizar Sans"/>
          <w:rtl w:val="0"/>
        </w:rPr>
        <w:t xml:space="preserve">. Diario Oficial.</w:t>
      </w:r>
    </w:p>
    <w:p w:rsidR="00000000" w:rsidDel="00000000" w:rsidP="00000000" w:rsidRDefault="00000000" w:rsidRPr="00000000" w14:paraId="00000287">
      <w:pPr>
        <w:pStyle w:val="Heading3"/>
        <w:keepNext w:val="0"/>
        <w:keepLines w:val="0"/>
        <w:spacing w:line="240" w:lineRule="auto"/>
        <w:jc w:val="both"/>
        <w:rPr>
          <w:rFonts w:ascii="Ancizar Sans" w:cs="Ancizar Sans" w:eastAsia="Ancizar Sans" w:hAnsi="Ancizar Sans"/>
          <w:sz w:val="22"/>
          <w:szCs w:val="22"/>
        </w:rPr>
      </w:pPr>
      <w:bookmarkStart w:colFirst="0" w:colLast="0" w:name="_heading=h.fyensdr54rs7" w:id="47"/>
      <w:bookmarkEnd w:id="47"/>
      <w:r w:rsidDel="00000000" w:rsidR="00000000" w:rsidRPr="00000000">
        <w:rPr>
          <w:rFonts w:ascii="Ancizar Sans" w:cs="Ancizar Sans" w:eastAsia="Ancizar Sans" w:hAnsi="Ancizar Sans"/>
          <w:sz w:val="22"/>
          <w:szCs w:val="22"/>
          <w:rtl w:val="0"/>
        </w:rPr>
        <w:t xml:space="preserve">Tecnología y Desarrollo de Aplicaciones</w:t>
      </w:r>
    </w:p>
    <w:p w:rsidR="00000000" w:rsidDel="00000000" w:rsidP="00000000" w:rsidRDefault="00000000" w:rsidRPr="00000000" w14:paraId="00000288">
      <w:pPr>
        <w:numPr>
          <w:ilvl w:val="0"/>
          <w:numId w:val="5"/>
        </w:numPr>
        <w:spacing w:after="0" w:afterAutospacing="0" w:before="24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Buggin.dev. (2026). </w:t>
      </w:r>
      <w:r w:rsidDel="00000000" w:rsidR="00000000" w:rsidRPr="00000000">
        <w:rPr>
          <w:rFonts w:ascii="Ancizar Sans" w:cs="Ancizar Sans" w:eastAsia="Ancizar Sans" w:hAnsi="Ancizar Sans"/>
          <w:i w:val="1"/>
          <w:iCs w:val="1"/>
          <w:rtl w:val="0"/>
        </w:rPr>
        <w:t xml:space="preserve">Cuanto Cuesta Desarrollar una App en 2026: Guía Completa de Precios</w:t>
      </w:r>
      <w:r w:rsidDel="00000000" w:rsidR="00000000" w:rsidRPr="00000000">
        <w:rPr>
          <w:rFonts w:ascii="Ancizar Sans" w:cs="Ancizar Sans" w:eastAsia="Ancizar Sans" w:hAnsi="Ancizar Sans"/>
          <w:rtl w:val="0"/>
        </w:rPr>
        <w:t xml:space="preserve">. Disponible en:</w:t>
      </w:r>
      <w:hyperlink r:id="rId7">
        <w:r w:rsidDel="00000000" w:rsidR="00000000" w:rsidRPr="00000000">
          <w:rPr>
            <w:rFonts w:ascii="Ancizar Sans" w:cs="Ancizar Sans" w:eastAsia="Ancizar Sans" w:hAnsi="Ancizar Sans"/>
            <w:rtl w:val="0"/>
          </w:rPr>
          <w:t xml:space="preserve"> </w:t>
        </w:r>
      </w:hyperlink>
      <w:hyperlink r:id="rId8">
        <w:r w:rsidDel="00000000" w:rsidR="00000000" w:rsidRPr="00000000">
          <w:rPr>
            <w:rFonts w:ascii="Ancizar Sans" w:cs="Ancizar Sans" w:eastAsia="Ancizar Sans" w:hAnsi="Ancizar Sans"/>
            <w:color w:val="1155cc"/>
            <w:u w:val="single"/>
            <w:rtl w:val="0"/>
          </w:rPr>
          <w:t xml:space="preserve">https://website.buggin.dev/blog/cuanto-cuesta-desarrollar-app/</w:t>
        </w:r>
      </w:hyperlink>
      <w:r w:rsidDel="00000000" w:rsidR="00000000" w:rsidRPr="00000000">
        <w:rPr>
          <w:rtl w:val="0"/>
        </w:rPr>
      </w:r>
    </w:p>
    <w:p w:rsidR="00000000" w:rsidDel="00000000" w:rsidP="00000000" w:rsidRDefault="00000000" w:rsidRPr="00000000" w14:paraId="00000289">
      <w:pPr>
        <w:numPr>
          <w:ilvl w:val="0"/>
          <w:numId w:val="5"/>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CodeNova. (2025). </w:t>
      </w:r>
      <w:r w:rsidDel="00000000" w:rsidR="00000000" w:rsidRPr="00000000">
        <w:rPr>
          <w:rFonts w:ascii="Ancizar Sans" w:cs="Ancizar Sans" w:eastAsia="Ancizar Sans" w:hAnsi="Ancizar Sans"/>
          <w:i w:val="1"/>
          <w:iCs w:val="1"/>
          <w:rtl w:val="0"/>
        </w:rPr>
        <w:t xml:space="preserve">¿De qué depende el costo de desarrollar una App Móvil en 2025?</w:t>
      </w:r>
      <w:r w:rsidDel="00000000" w:rsidR="00000000" w:rsidRPr="00000000">
        <w:rPr>
          <w:rFonts w:ascii="Ancizar Sans" w:cs="Ancizar Sans" w:eastAsia="Ancizar Sans" w:hAnsi="Ancizar Sans"/>
          <w:rtl w:val="0"/>
        </w:rPr>
        <w:t xml:space="preserve"> Disponible en:</w:t>
      </w:r>
      <w:hyperlink r:id="rId9">
        <w:r w:rsidDel="00000000" w:rsidR="00000000" w:rsidRPr="00000000">
          <w:rPr>
            <w:rFonts w:ascii="Ancizar Sans" w:cs="Ancizar Sans" w:eastAsia="Ancizar Sans" w:hAnsi="Ancizar Sans"/>
            <w:rtl w:val="0"/>
          </w:rPr>
          <w:t xml:space="preserve"> </w:t>
        </w:r>
      </w:hyperlink>
      <w:hyperlink r:id="rId10">
        <w:r w:rsidDel="00000000" w:rsidR="00000000" w:rsidRPr="00000000">
          <w:rPr>
            <w:rFonts w:ascii="Ancizar Sans" w:cs="Ancizar Sans" w:eastAsia="Ancizar Sans" w:hAnsi="Ancizar Sans"/>
            <w:color w:val="1155cc"/>
            <w:u w:val="single"/>
            <w:rtl w:val="0"/>
          </w:rPr>
          <w:t xml:space="preserve">https://www.codenovadigital.com/blog/cuanto-cuesta-desarrollar-app-movil-colombia-2025</w:t>
        </w:r>
      </w:hyperlink>
      <w:r w:rsidDel="00000000" w:rsidR="00000000" w:rsidRPr="00000000">
        <w:rPr>
          <w:rtl w:val="0"/>
        </w:rPr>
      </w:r>
    </w:p>
    <w:p w:rsidR="00000000" w:rsidDel="00000000" w:rsidP="00000000" w:rsidRDefault="00000000" w:rsidRPr="00000000" w14:paraId="0000028A">
      <w:pPr>
        <w:numPr>
          <w:ilvl w:val="0"/>
          <w:numId w:val="5"/>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GooApps. (2025). </w:t>
      </w:r>
      <w:r w:rsidDel="00000000" w:rsidR="00000000" w:rsidRPr="00000000">
        <w:rPr>
          <w:rFonts w:ascii="Ancizar Sans" w:cs="Ancizar Sans" w:eastAsia="Ancizar Sans" w:hAnsi="Ancizar Sans"/>
          <w:i w:val="1"/>
          <w:iCs w:val="1"/>
          <w:rtl w:val="0"/>
        </w:rPr>
        <w:t xml:space="preserve">¿Cuánto cuesta desarrollar una app en 2025?</w:t>
      </w:r>
      <w:r w:rsidDel="00000000" w:rsidR="00000000" w:rsidRPr="00000000">
        <w:rPr>
          <w:rFonts w:ascii="Ancizar Sans" w:cs="Ancizar Sans" w:eastAsia="Ancizar Sans" w:hAnsi="Ancizar Sans"/>
          <w:rtl w:val="0"/>
        </w:rPr>
        <w:t xml:space="preserve"> Disponible en:</w:t>
      </w:r>
      <w:hyperlink r:id="rId11">
        <w:r w:rsidDel="00000000" w:rsidR="00000000" w:rsidRPr="00000000">
          <w:rPr>
            <w:rFonts w:ascii="Ancizar Sans" w:cs="Ancizar Sans" w:eastAsia="Ancizar Sans" w:hAnsi="Ancizar Sans"/>
            <w:rtl w:val="0"/>
          </w:rPr>
          <w:t xml:space="preserve"> </w:t>
        </w:r>
      </w:hyperlink>
      <w:hyperlink r:id="rId12">
        <w:r w:rsidDel="00000000" w:rsidR="00000000" w:rsidRPr="00000000">
          <w:rPr>
            <w:rFonts w:ascii="Ancizar Sans" w:cs="Ancizar Sans" w:eastAsia="Ancizar Sans" w:hAnsi="Ancizar Sans"/>
            <w:color w:val="1155cc"/>
            <w:u w:val="single"/>
            <w:rtl w:val="0"/>
          </w:rPr>
          <w:t xml:space="preserve">https://gooapps.es/2025/03/17/cuanto-cuesta-desarrollar-una-app/</w:t>
        </w:r>
      </w:hyperlink>
      <w:r w:rsidDel="00000000" w:rsidR="00000000" w:rsidRPr="00000000">
        <w:rPr>
          <w:rtl w:val="0"/>
        </w:rPr>
      </w:r>
    </w:p>
    <w:p w:rsidR="00000000" w:rsidDel="00000000" w:rsidP="00000000" w:rsidRDefault="00000000" w:rsidRPr="00000000" w14:paraId="0000028B">
      <w:pPr>
        <w:numPr>
          <w:ilvl w:val="0"/>
          <w:numId w:val="5"/>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Mobian Studio. (2024). </w:t>
      </w:r>
      <w:r w:rsidDel="00000000" w:rsidR="00000000" w:rsidRPr="00000000">
        <w:rPr>
          <w:rFonts w:ascii="Ancizar Sans" w:cs="Ancizar Sans" w:eastAsia="Ancizar Sans" w:hAnsi="Ancizar Sans"/>
          <w:i w:val="1"/>
          <w:iCs w:val="1"/>
          <w:rtl w:val="0"/>
        </w:rPr>
        <w:t xml:space="preserve">Costo del desarrollo de aplicaciones en 2025: precios para iOS, Android y plataformas multiplataforma</w:t>
      </w:r>
      <w:r w:rsidDel="00000000" w:rsidR="00000000" w:rsidRPr="00000000">
        <w:rPr>
          <w:rFonts w:ascii="Ancizar Sans" w:cs="Ancizar Sans" w:eastAsia="Ancizar Sans" w:hAnsi="Ancizar Sans"/>
          <w:rtl w:val="0"/>
        </w:rPr>
        <w:t xml:space="preserve">. Disponible en:</w:t>
      </w:r>
      <w:hyperlink r:id="rId13">
        <w:r w:rsidDel="00000000" w:rsidR="00000000" w:rsidRPr="00000000">
          <w:rPr>
            <w:rFonts w:ascii="Ancizar Sans" w:cs="Ancizar Sans" w:eastAsia="Ancizar Sans" w:hAnsi="Ancizar Sans"/>
            <w:rtl w:val="0"/>
          </w:rPr>
          <w:t xml:space="preserve"> </w:t>
        </w:r>
      </w:hyperlink>
      <w:hyperlink r:id="rId14">
        <w:r w:rsidDel="00000000" w:rsidR="00000000" w:rsidRPr="00000000">
          <w:rPr>
            <w:rFonts w:ascii="Ancizar Sans" w:cs="Ancizar Sans" w:eastAsia="Ancizar Sans" w:hAnsi="Ancizar Sans"/>
            <w:color w:val="1155cc"/>
            <w:u w:val="single"/>
            <w:rtl w:val="0"/>
          </w:rPr>
          <w:t xml:space="preserve">https://mobian.studio/es/ios-and-android-app-development-cost/</w:t>
        </w:r>
      </w:hyperlink>
      <w:r w:rsidDel="00000000" w:rsidR="00000000" w:rsidRPr="00000000">
        <w:rPr>
          <w:rtl w:val="0"/>
        </w:rPr>
      </w:r>
    </w:p>
    <w:p w:rsidR="00000000" w:rsidDel="00000000" w:rsidP="00000000" w:rsidRDefault="00000000" w:rsidRPr="00000000" w14:paraId="0000028C">
      <w:pPr>
        <w:numPr>
          <w:ilvl w:val="0"/>
          <w:numId w:val="5"/>
        </w:numPr>
        <w:spacing w:after="24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RichestSoft. (2024). </w:t>
      </w:r>
      <w:r w:rsidDel="00000000" w:rsidR="00000000" w:rsidRPr="00000000">
        <w:rPr>
          <w:rFonts w:ascii="Ancizar Sans" w:cs="Ancizar Sans" w:eastAsia="Ancizar Sans" w:hAnsi="Ancizar Sans"/>
          <w:i w:val="1"/>
          <w:iCs w:val="1"/>
          <w:rtl w:val="0"/>
        </w:rPr>
        <w:t xml:space="preserve">React Native App Development Cost 2024</w:t>
      </w:r>
      <w:r w:rsidDel="00000000" w:rsidR="00000000" w:rsidRPr="00000000">
        <w:rPr>
          <w:rFonts w:ascii="Ancizar Sans" w:cs="Ancizar Sans" w:eastAsia="Ancizar Sans" w:hAnsi="Ancizar Sans"/>
          <w:rtl w:val="0"/>
        </w:rPr>
        <w:t xml:space="preserve">. Disponible en:</w:t>
      </w:r>
      <w:hyperlink r:id="rId15">
        <w:r w:rsidDel="00000000" w:rsidR="00000000" w:rsidRPr="00000000">
          <w:rPr>
            <w:rFonts w:ascii="Ancizar Sans" w:cs="Ancizar Sans" w:eastAsia="Ancizar Sans" w:hAnsi="Ancizar Sans"/>
            <w:rtl w:val="0"/>
          </w:rPr>
          <w:t xml:space="preserve"> </w:t>
        </w:r>
      </w:hyperlink>
      <w:hyperlink r:id="rId16">
        <w:r w:rsidDel="00000000" w:rsidR="00000000" w:rsidRPr="00000000">
          <w:rPr>
            <w:rFonts w:ascii="Ancizar Sans" w:cs="Ancizar Sans" w:eastAsia="Ancizar Sans" w:hAnsi="Ancizar Sans"/>
            <w:color w:val="1155cc"/>
            <w:u w:val="single"/>
            <w:rtl w:val="0"/>
          </w:rPr>
          <w:t xml:space="preserve">https://richestsoft.com/es/blog/react-native-app-development-cost/</w:t>
        </w:r>
      </w:hyperlink>
      <w:r w:rsidDel="00000000" w:rsidR="00000000" w:rsidRPr="00000000">
        <w:rPr>
          <w:rtl w:val="0"/>
        </w:rPr>
      </w:r>
    </w:p>
    <w:p w:rsidR="00000000" w:rsidDel="00000000" w:rsidP="00000000" w:rsidRDefault="00000000" w:rsidRPr="00000000" w14:paraId="0000028D">
      <w:pPr>
        <w:pStyle w:val="Heading3"/>
        <w:keepNext w:val="0"/>
        <w:keepLines w:val="0"/>
        <w:spacing w:line="240" w:lineRule="auto"/>
        <w:jc w:val="both"/>
        <w:rPr>
          <w:rFonts w:ascii="Ancizar Sans" w:cs="Ancizar Sans" w:eastAsia="Ancizar Sans" w:hAnsi="Ancizar Sans"/>
          <w:sz w:val="22"/>
          <w:szCs w:val="22"/>
        </w:rPr>
      </w:pPr>
      <w:bookmarkStart w:colFirst="0" w:colLast="0" w:name="_heading=h.rqlqchnz0oak" w:id="48"/>
      <w:bookmarkEnd w:id="48"/>
      <w:r w:rsidDel="00000000" w:rsidR="00000000" w:rsidRPr="00000000">
        <w:rPr>
          <w:rFonts w:ascii="Ancizar Sans" w:cs="Ancizar Sans" w:eastAsia="Ancizar Sans" w:hAnsi="Ancizar Sans"/>
          <w:sz w:val="22"/>
          <w:szCs w:val="22"/>
          <w:rtl w:val="0"/>
        </w:rPr>
        <w:t xml:space="preserve">Agroquímicos y Precios</w:t>
      </w:r>
    </w:p>
    <w:p w:rsidR="00000000" w:rsidDel="00000000" w:rsidP="00000000" w:rsidRDefault="00000000" w:rsidRPr="00000000" w14:paraId="0000028E">
      <w:pPr>
        <w:numPr>
          <w:ilvl w:val="0"/>
          <w:numId w:val="16"/>
        </w:numPr>
        <w:spacing w:after="0" w:afterAutospacing="0" w:before="24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Bayer S.A. (s.f.). </w:t>
      </w:r>
      <w:r w:rsidDel="00000000" w:rsidR="00000000" w:rsidRPr="00000000">
        <w:rPr>
          <w:rFonts w:ascii="Ancizar Sans" w:cs="Ancizar Sans" w:eastAsia="Ancizar Sans" w:hAnsi="Ancizar Sans"/>
          <w:i w:val="1"/>
          <w:iCs w:val="1"/>
          <w:rtl w:val="0"/>
        </w:rPr>
        <w:t xml:space="preserve">Agrotin SL 795 - Coadyuvante Polifuncional</w:t>
      </w:r>
      <w:r w:rsidDel="00000000" w:rsidR="00000000" w:rsidRPr="00000000">
        <w:rPr>
          <w:rFonts w:ascii="Ancizar Sans" w:cs="Ancizar Sans" w:eastAsia="Ancizar Sans" w:hAnsi="Ancizar Sans"/>
          <w:rtl w:val="0"/>
        </w:rPr>
        <w:t xml:space="preserve">. Disponible en:</w:t>
      </w:r>
      <w:hyperlink r:id="rId17">
        <w:r w:rsidDel="00000000" w:rsidR="00000000" w:rsidRPr="00000000">
          <w:rPr>
            <w:rFonts w:ascii="Ancizar Sans" w:cs="Ancizar Sans" w:eastAsia="Ancizar Sans" w:hAnsi="Ancizar Sans"/>
            <w:rtl w:val="0"/>
          </w:rPr>
          <w:t xml:space="preserve"> </w:t>
        </w:r>
      </w:hyperlink>
      <w:hyperlink r:id="rId18">
        <w:r w:rsidDel="00000000" w:rsidR="00000000" w:rsidRPr="00000000">
          <w:rPr>
            <w:rFonts w:ascii="Ancizar Sans" w:cs="Ancizar Sans" w:eastAsia="Ancizar Sans" w:hAnsi="Ancizar Sans"/>
            <w:color w:val="1155cc"/>
            <w:u w:val="single"/>
            <w:rtl w:val="0"/>
          </w:rPr>
          <w:t xml:space="preserve">https://www.agro.bayer.co/es-co/productos/product-details.html/adjuvant/agrotin_sl795.html</w:t>
        </w:r>
      </w:hyperlink>
      <w:r w:rsidDel="00000000" w:rsidR="00000000" w:rsidRPr="00000000">
        <w:rPr>
          <w:rtl w:val="0"/>
        </w:rPr>
      </w:r>
    </w:p>
    <w:p w:rsidR="00000000" w:rsidDel="00000000" w:rsidP="00000000" w:rsidRDefault="00000000" w:rsidRPr="00000000" w14:paraId="0000028F">
      <w:pPr>
        <w:numPr>
          <w:ilvl w:val="0"/>
          <w:numId w:val="16"/>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Tu Finca. (2025). </w:t>
      </w:r>
      <w:r w:rsidDel="00000000" w:rsidR="00000000" w:rsidRPr="00000000">
        <w:rPr>
          <w:rFonts w:ascii="Ancizar Sans" w:cs="Ancizar Sans" w:eastAsia="Ancizar Sans" w:hAnsi="Ancizar Sans"/>
          <w:i w:val="1"/>
          <w:iCs w:val="1"/>
          <w:rtl w:val="0"/>
        </w:rPr>
        <w:t xml:space="preserve">AGROTIN X GALÓN 5 LT - COADYUVANTE</w:t>
      </w:r>
      <w:r w:rsidDel="00000000" w:rsidR="00000000" w:rsidRPr="00000000">
        <w:rPr>
          <w:rFonts w:ascii="Ancizar Sans" w:cs="Ancizar Sans" w:eastAsia="Ancizar Sans" w:hAnsi="Ancizar Sans"/>
          <w:rtl w:val="0"/>
        </w:rPr>
        <w:t xml:space="preserve">. Disponible en:</w:t>
      </w:r>
      <w:hyperlink r:id="rId19">
        <w:r w:rsidDel="00000000" w:rsidR="00000000" w:rsidRPr="00000000">
          <w:rPr>
            <w:rFonts w:ascii="Ancizar Sans" w:cs="Ancizar Sans" w:eastAsia="Ancizar Sans" w:hAnsi="Ancizar Sans"/>
            <w:rtl w:val="0"/>
          </w:rPr>
          <w:t xml:space="preserve"> </w:t>
        </w:r>
      </w:hyperlink>
      <w:hyperlink r:id="rId20">
        <w:r w:rsidDel="00000000" w:rsidR="00000000" w:rsidRPr="00000000">
          <w:rPr>
            <w:rFonts w:ascii="Ancizar Sans" w:cs="Ancizar Sans" w:eastAsia="Ancizar Sans" w:hAnsi="Ancizar Sans"/>
            <w:color w:val="1155cc"/>
            <w:u w:val="single"/>
            <w:rtl w:val="0"/>
          </w:rPr>
          <w:t xml:space="preserve">https://entufinca.com/comprar/agrotin-x-5-lts/</w:t>
        </w:r>
      </w:hyperlink>
      <w:r w:rsidDel="00000000" w:rsidR="00000000" w:rsidRPr="00000000">
        <w:rPr>
          <w:rtl w:val="0"/>
        </w:rPr>
      </w:r>
    </w:p>
    <w:p w:rsidR="00000000" w:rsidDel="00000000" w:rsidP="00000000" w:rsidRDefault="00000000" w:rsidRPr="00000000" w14:paraId="00000290">
      <w:pPr>
        <w:numPr>
          <w:ilvl w:val="0"/>
          <w:numId w:val="16"/>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Precisa Agro. (s.f.). </w:t>
      </w:r>
      <w:r w:rsidDel="00000000" w:rsidR="00000000" w:rsidRPr="00000000">
        <w:rPr>
          <w:rFonts w:ascii="Ancizar Sans" w:cs="Ancizar Sans" w:eastAsia="Ancizar Sans" w:hAnsi="Ancizar Sans"/>
          <w:i w:val="1"/>
          <w:iCs w:val="1"/>
          <w:rtl w:val="0"/>
        </w:rPr>
        <w:t xml:space="preserve">Pendimetalina - Herbicida Selectivo</w:t>
      </w:r>
      <w:r w:rsidDel="00000000" w:rsidR="00000000" w:rsidRPr="00000000">
        <w:rPr>
          <w:rFonts w:ascii="Ancizar Sans" w:cs="Ancizar Sans" w:eastAsia="Ancizar Sans" w:hAnsi="Ancizar Sans"/>
          <w:rtl w:val="0"/>
        </w:rPr>
        <w:t xml:space="preserve">. Disponible en:</w:t>
      </w:r>
      <w:hyperlink r:id="rId21">
        <w:r w:rsidDel="00000000" w:rsidR="00000000" w:rsidRPr="00000000">
          <w:rPr>
            <w:rFonts w:ascii="Ancizar Sans" w:cs="Ancizar Sans" w:eastAsia="Ancizar Sans" w:hAnsi="Ancizar Sans"/>
            <w:rtl w:val="0"/>
          </w:rPr>
          <w:t xml:space="preserve"> </w:t>
        </w:r>
      </w:hyperlink>
      <w:hyperlink r:id="rId22">
        <w:r w:rsidDel="00000000" w:rsidR="00000000" w:rsidRPr="00000000">
          <w:rPr>
            <w:rFonts w:ascii="Ancizar Sans" w:cs="Ancizar Sans" w:eastAsia="Ancizar Sans" w:hAnsi="Ancizar Sans"/>
            <w:color w:val="1155cc"/>
            <w:u w:val="single"/>
            <w:rtl w:val="0"/>
          </w:rPr>
          <w:t xml:space="preserve">https://precisagro.com.co/product/pendimetalina/</w:t>
        </w:r>
      </w:hyperlink>
      <w:r w:rsidDel="00000000" w:rsidR="00000000" w:rsidRPr="00000000">
        <w:rPr>
          <w:rtl w:val="0"/>
        </w:rPr>
      </w:r>
    </w:p>
    <w:p w:rsidR="00000000" w:rsidDel="00000000" w:rsidP="00000000" w:rsidRDefault="00000000" w:rsidRPr="00000000" w14:paraId="00000291">
      <w:pPr>
        <w:numPr>
          <w:ilvl w:val="0"/>
          <w:numId w:val="16"/>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Tierragro Colombia. (2025). </w:t>
      </w:r>
      <w:r w:rsidDel="00000000" w:rsidR="00000000" w:rsidRPr="00000000">
        <w:rPr>
          <w:rFonts w:ascii="Ancizar Sans" w:cs="Ancizar Sans" w:eastAsia="Ancizar Sans" w:hAnsi="Ancizar Sans"/>
          <w:i w:val="1"/>
          <w:iCs w:val="1"/>
          <w:rtl w:val="0"/>
        </w:rPr>
        <w:t xml:space="preserve">Agrotin 1 Lts | Agro Nutrición y Fertilizantes</w:t>
      </w:r>
      <w:r w:rsidDel="00000000" w:rsidR="00000000" w:rsidRPr="00000000">
        <w:rPr>
          <w:rFonts w:ascii="Ancizar Sans" w:cs="Ancizar Sans" w:eastAsia="Ancizar Sans" w:hAnsi="Ancizar Sans"/>
          <w:rtl w:val="0"/>
        </w:rPr>
        <w:t xml:space="preserve">. Disponible en:</w:t>
      </w:r>
      <w:hyperlink r:id="rId23">
        <w:r w:rsidDel="00000000" w:rsidR="00000000" w:rsidRPr="00000000">
          <w:rPr>
            <w:rFonts w:ascii="Ancizar Sans" w:cs="Ancizar Sans" w:eastAsia="Ancizar Sans" w:hAnsi="Ancizar Sans"/>
            <w:rtl w:val="0"/>
          </w:rPr>
          <w:t xml:space="preserve"> </w:t>
        </w:r>
      </w:hyperlink>
      <w:hyperlink r:id="rId24">
        <w:r w:rsidDel="00000000" w:rsidR="00000000" w:rsidRPr="00000000">
          <w:rPr>
            <w:rFonts w:ascii="Ancizar Sans" w:cs="Ancizar Sans" w:eastAsia="Ancizar Sans" w:hAnsi="Ancizar Sans"/>
            <w:color w:val="1155cc"/>
            <w:u w:val="single"/>
            <w:rtl w:val="0"/>
          </w:rPr>
          <w:t xml:space="preserve">https://www.tierragro.com/products/agrotin-1-lts-bayer-agro-nutricion-y-fertilizantes</w:t>
        </w:r>
      </w:hyperlink>
      <w:r w:rsidDel="00000000" w:rsidR="00000000" w:rsidRPr="00000000">
        <w:rPr>
          <w:rtl w:val="0"/>
        </w:rPr>
      </w:r>
    </w:p>
    <w:p w:rsidR="00000000" w:rsidDel="00000000" w:rsidP="00000000" w:rsidRDefault="00000000" w:rsidRPr="00000000" w14:paraId="00000292">
      <w:pPr>
        <w:numPr>
          <w:ilvl w:val="0"/>
          <w:numId w:val="16"/>
        </w:numPr>
        <w:spacing w:after="24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Vecol S.A. (s.f.). </w:t>
      </w:r>
      <w:r w:rsidDel="00000000" w:rsidR="00000000" w:rsidRPr="00000000">
        <w:rPr>
          <w:rFonts w:ascii="Ancizar Sans" w:cs="Ancizar Sans" w:eastAsia="Ancizar Sans" w:hAnsi="Ancizar Sans"/>
          <w:i w:val="1"/>
          <w:iCs w:val="1"/>
          <w:rtl w:val="0"/>
        </w:rPr>
        <w:t xml:space="preserve">Bispiribac - Insecticida</w:t>
      </w:r>
      <w:r w:rsidDel="00000000" w:rsidR="00000000" w:rsidRPr="00000000">
        <w:rPr>
          <w:rFonts w:ascii="Ancizar Sans" w:cs="Ancizar Sans" w:eastAsia="Ancizar Sans" w:hAnsi="Ancizar Sans"/>
          <w:rtl w:val="0"/>
        </w:rPr>
        <w:t xml:space="preserve">. Disponible en:</w:t>
      </w:r>
      <w:hyperlink r:id="rId25">
        <w:r w:rsidDel="00000000" w:rsidR="00000000" w:rsidRPr="00000000">
          <w:rPr>
            <w:rFonts w:ascii="Ancizar Sans" w:cs="Ancizar Sans" w:eastAsia="Ancizar Sans" w:hAnsi="Ancizar Sans"/>
            <w:rtl w:val="0"/>
          </w:rPr>
          <w:t xml:space="preserve"> </w:t>
        </w:r>
      </w:hyperlink>
      <w:hyperlink r:id="rId26">
        <w:r w:rsidDel="00000000" w:rsidR="00000000" w:rsidRPr="00000000">
          <w:rPr>
            <w:rFonts w:ascii="Ancizar Sans" w:cs="Ancizar Sans" w:eastAsia="Ancizar Sans" w:hAnsi="Ancizar Sans"/>
            <w:color w:val="1155cc"/>
            <w:u w:val="single"/>
            <w:rtl w:val="0"/>
          </w:rPr>
          <w:t xml:space="preserve">https://www.vecol.com.co/producto/byspiribac/</w:t>
        </w:r>
      </w:hyperlink>
      <w:r w:rsidDel="00000000" w:rsidR="00000000" w:rsidRPr="00000000">
        <w:rPr>
          <w:rtl w:val="0"/>
        </w:rPr>
      </w:r>
    </w:p>
    <w:p w:rsidR="00000000" w:rsidDel="00000000" w:rsidP="00000000" w:rsidRDefault="00000000" w:rsidRPr="00000000" w14:paraId="00000293">
      <w:pPr>
        <w:pStyle w:val="Heading3"/>
        <w:keepNext w:val="0"/>
        <w:keepLines w:val="0"/>
        <w:spacing w:line="240" w:lineRule="auto"/>
        <w:jc w:val="both"/>
        <w:rPr>
          <w:rFonts w:ascii="Ancizar Sans" w:cs="Ancizar Sans" w:eastAsia="Ancizar Sans" w:hAnsi="Ancizar Sans"/>
          <w:sz w:val="22"/>
          <w:szCs w:val="22"/>
        </w:rPr>
      </w:pPr>
      <w:bookmarkStart w:colFirst="0" w:colLast="0" w:name="_heading=h.rvta3gxux21x" w:id="49"/>
      <w:bookmarkEnd w:id="49"/>
      <w:r w:rsidDel="00000000" w:rsidR="00000000" w:rsidRPr="00000000">
        <w:rPr>
          <w:rFonts w:ascii="Ancizar Sans" w:cs="Ancizar Sans" w:eastAsia="Ancizar Sans" w:hAnsi="Ancizar Sans"/>
          <w:sz w:val="22"/>
          <w:szCs w:val="22"/>
          <w:rtl w:val="0"/>
        </w:rPr>
        <w:t xml:space="preserve">Estadísticas Agrícolas y Arroz en Colombia</w:t>
      </w:r>
    </w:p>
    <w:p w:rsidR="00000000" w:rsidDel="00000000" w:rsidP="00000000" w:rsidRDefault="00000000" w:rsidRPr="00000000" w14:paraId="00000294">
      <w:pPr>
        <w:numPr>
          <w:ilvl w:val="0"/>
          <w:numId w:val="15"/>
        </w:numPr>
        <w:spacing w:after="0" w:afterAutospacing="0" w:before="24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Agronegocios.co. (2024). </w:t>
      </w:r>
      <w:r w:rsidDel="00000000" w:rsidR="00000000" w:rsidRPr="00000000">
        <w:rPr>
          <w:rFonts w:ascii="Ancizar Sans" w:cs="Ancizar Sans" w:eastAsia="Ancizar Sans" w:hAnsi="Ancizar Sans"/>
          <w:i w:val="1"/>
          <w:iCs w:val="1"/>
          <w:rtl w:val="0"/>
        </w:rPr>
        <w:t xml:space="preserve">El área sembrada de arroz para junio de 2024 fue de 452,872 hectáreas, 9,5% más</w:t>
      </w:r>
      <w:r w:rsidDel="00000000" w:rsidR="00000000" w:rsidRPr="00000000">
        <w:rPr>
          <w:rFonts w:ascii="Ancizar Sans" w:cs="Ancizar Sans" w:eastAsia="Ancizar Sans" w:hAnsi="Ancizar Sans"/>
          <w:rtl w:val="0"/>
        </w:rPr>
        <w:t xml:space="preserve">. Disponible en:</w:t>
      </w:r>
      <w:hyperlink r:id="rId27">
        <w:r w:rsidDel="00000000" w:rsidR="00000000" w:rsidRPr="00000000">
          <w:rPr>
            <w:rFonts w:ascii="Ancizar Sans" w:cs="Ancizar Sans" w:eastAsia="Ancizar Sans" w:hAnsi="Ancizar Sans"/>
            <w:rtl w:val="0"/>
          </w:rPr>
          <w:t xml:space="preserve"> </w:t>
        </w:r>
      </w:hyperlink>
      <w:hyperlink r:id="rId28">
        <w:r w:rsidDel="00000000" w:rsidR="00000000" w:rsidRPr="00000000">
          <w:rPr>
            <w:rFonts w:ascii="Ancizar Sans" w:cs="Ancizar Sans" w:eastAsia="Ancizar Sans" w:hAnsi="Ancizar Sans"/>
            <w:color w:val="1155cc"/>
            <w:u w:val="single"/>
            <w:rtl w:val="0"/>
          </w:rPr>
          <w:t xml:space="preserve">https://www.agronegocios.co/agricultura/el-area-sembrada-de-arroz-para-a-junio-de-2024-fue-de-452-872-hectareas-9-5-mas-3928815</w:t>
        </w:r>
      </w:hyperlink>
      <w:r w:rsidDel="00000000" w:rsidR="00000000" w:rsidRPr="00000000">
        <w:rPr>
          <w:rtl w:val="0"/>
        </w:rPr>
      </w:r>
    </w:p>
    <w:p w:rsidR="00000000" w:rsidDel="00000000" w:rsidP="00000000" w:rsidRDefault="00000000" w:rsidRPr="00000000" w14:paraId="00000295">
      <w:pPr>
        <w:numPr>
          <w:ilvl w:val="0"/>
          <w:numId w:val="15"/>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DANE. (2025). </w:t>
      </w:r>
      <w:r w:rsidDel="00000000" w:rsidR="00000000" w:rsidRPr="00000000">
        <w:rPr>
          <w:rFonts w:ascii="Ancizar Sans" w:cs="Ancizar Sans" w:eastAsia="Ancizar Sans" w:hAnsi="Ancizar Sans"/>
          <w:i w:val="1"/>
          <w:iCs w:val="1"/>
          <w:rtl w:val="0"/>
        </w:rPr>
        <w:t xml:space="preserve">Encuesta Nacional de Arroz Mecanizado (ENAM): Boletín técnico, segundo semestre de 2024</w:t>
      </w:r>
      <w:r w:rsidDel="00000000" w:rsidR="00000000" w:rsidRPr="00000000">
        <w:rPr>
          <w:rFonts w:ascii="Ancizar Sans" w:cs="Ancizar Sans" w:eastAsia="Ancizar Sans" w:hAnsi="Ancizar Sans"/>
          <w:rtl w:val="0"/>
        </w:rPr>
        <w:t xml:space="preserve">. Disponible en:</w:t>
      </w:r>
      <w:hyperlink r:id="rId29">
        <w:r w:rsidDel="00000000" w:rsidR="00000000" w:rsidRPr="00000000">
          <w:rPr>
            <w:rFonts w:ascii="Ancizar Sans" w:cs="Ancizar Sans" w:eastAsia="Ancizar Sans" w:hAnsi="Ancizar Sans"/>
            <w:rtl w:val="0"/>
          </w:rPr>
          <w:t xml:space="preserve"> </w:t>
        </w:r>
      </w:hyperlink>
      <w:hyperlink r:id="rId30">
        <w:r w:rsidDel="00000000" w:rsidR="00000000" w:rsidRPr="00000000">
          <w:rPr>
            <w:rFonts w:ascii="Ancizar Sans" w:cs="Ancizar Sans" w:eastAsia="Ancizar Sans" w:hAnsi="Ancizar Sans"/>
            <w:color w:val="1155cc"/>
            <w:u w:val="single"/>
            <w:rtl w:val="0"/>
          </w:rPr>
          <w:t xml:space="preserve">https://www.dane.gov.co/</w:t>
        </w:r>
      </w:hyperlink>
      <w:r w:rsidDel="00000000" w:rsidR="00000000" w:rsidRPr="00000000">
        <w:rPr>
          <w:rtl w:val="0"/>
        </w:rPr>
      </w:r>
    </w:p>
    <w:p w:rsidR="00000000" w:rsidDel="00000000" w:rsidP="00000000" w:rsidRDefault="00000000" w:rsidRPr="00000000" w14:paraId="00000296">
      <w:pPr>
        <w:numPr>
          <w:ilvl w:val="0"/>
          <w:numId w:val="15"/>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FINAGRO. (s.f.). </w:t>
      </w:r>
      <w:r w:rsidDel="00000000" w:rsidR="00000000" w:rsidRPr="00000000">
        <w:rPr>
          <w:rFonts w:ascii="Ancizar Sans" w:cs="Ancizar Sans" w:eastAsia="Ancizar Sans" w:hAnsi="Ancizar Sans"/>
          <w:i w:val="1"/>
          <w:iCs w:val="1"/>
          <w:rtl w:val="0"/>
        </w:rPr>
        <w:t xml:space="preserve">Ficha de inteligencia: Cultivo de arroz</w:t>
      </w:r>
      <w:r w:rsidDel="00000000" w:rsidR="00000000" w:rsidRPr="00000000">
        <w:rPr>
          <w:rFonts w:ascii="Ancizar Sans" w:cs="Ancizar Sans" w:eastAsia="Ancizar Sans" w:hAnsi="Ancizar Sans"/>
          <w:rtl w:val="0"/>
        </w:rPr>
        <w:t xml:space="preserve">. Disponible en:</w:t>
      </w:r>
      <w:hyperlink r:id="rId31">
        <w:r w:rsidDel="00000000" w:rsidR="00000000" w:rsidRPr="00000000">
          <w:rPr>
            <w:rFonts w:ascii="Ancizar Sans" w:cs="Ancizar Sans" w:eastAsia="Ancizar Sans" w:hAnsi="Ancizar Sans"/>
            <w:rtl w:val="0"/>
          </w:rPr>
          <w:t xml:space="preserve"> </w:t>
        </w:r>
      </w:hyperlink>
      <w:hyperlink r:id="rId32">
        <w:r w:rsidDel="00000000" w:rsidR="00000000" w:rsidRPr="00000000">
          <w:rPr>
            <w:rFonts w:ascii="Ancizar Sans" w:cs="Ancizar Sans" w:eastAsia="Ancizar Sans" w:hAnsi="Ancizar Sans"/>
            <w:color w:val="1155cc"/>
            <w:u w:val="single"/>
            <w:rtl w:val="0"/>
          </w:rPr>
          <w:t xml:space="preserve">https://www.finagro.com.co/sites/default/files/ficha_de_inteligencia_-_arroz.pdf</w:t>
        </w:r>
      </w:hyperlink>
      <w:r w:rsidDel="00000000" w:rsidR="00000000" w:rsidRPr="00000000">
        <w:rPr>
          <w:rtl w:val="0"/>
        </w:rPr>
      </w:r>
    </w:p>
    <w:p w:rsidR="00000000" w:rsidDel="00000000" w:rsidP="00000000" w:rsidRDefault="00000000" w:rsidRPr="00000000" w14:paraId="00000297">
      <w:pPr>
        <w:numPr>
          <w:ilvl w:val="0"/>
          <w:numId w:val="15"/>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Fedearroz. (s.f.). </w:t>
      </w:r>
      <w:r w:rsidDel="00000000" w:rsidR="00000000" w:rsidRPr="00000000">
        <w:rPr>
          <w:rFonts w:ascii="Ancizar Sans" w:cs="Ancizar Sans" w:eastAsia="Ancizar Sans" w:hAnsi="Ancizar Sans"/>
          <w:i w:val="1"/>
          <w:iCs w:val="1"/>
          <w:rtl w:val="0"/>
        </w:rPr>
        <w:t xml:space="preserve">Estadísticas Arroceras</w:t>
      </w:r>
      <w:r w:rsidDel="00000000" w:rsidR="00000000" w:rsidRPr="00000000">
        <w:rPr>
          <w:rFonts w:ascii="Ancizar Sans" w:cs="Ancizar Sans" w:eastAsia="Ancizar Sans" w:hAnsi="Ancizar Sans"/>
          <w:rtl w:val="0"/>
        </w:rPr>
        <w:t xml:space="preserve">. Disponible en:</w:t>
      </w:r>
      <w:hyperlink r:id="rId33">
        <w:r w:rsidDel="00000000" w:rsidR="00000000" w:rsidRPr="00000000">
          <w:rPr>
            <w:rFonts w:ascii="Ancizar Sans" w:cs="Ancizar Sans" w:eastAsia="Ancizar Sans" w:hAnsi="Ancizar Sans"/>
            <w:rtl w:val="0"/>
          </w:rPr>
          <w:t xml:space="preserve"> </w:t>
        </w:r>
      </w:hyperlink>
      <w:hyperlink r:id="rId34">
        <w:r w:rsidDel="00000000" w:rsidR="00000000" w:rsidRPr="00000000">
          <w:rPr>
            <w:rFonts w:ascii="Ancizar Sans" w:cs="Ancizar Sans" w:eastAsia="Ancizar Sans" w:hAnsi="Ancizar Sans"/>
            <w:color w:val="1155cc"/>
            <w:u w:val="single"/>
            <w:rtl w:val="0"/>
          </w:rPr>
          <w:t xml:space="preserve">https://fedearroz.com.co/es/fondo-nacional-del-arroz/investigaciones-economicas/estadisticas-arroceras/</w:t>
        </w:r>
      </w:hyperlink>
      <w:r w:rsidDel="00000000" w:rsidR="00000000" w:rsidRPr="00000000">
        <w:rPr>
          <w:rtl w:val="0"/>
        </w:rPr>
      </w:r>
    </w:p>
    <w:p w:rsidR="00000000" w:rsidDel="00000000" w:rsidP="00000000" w:rsidRDefault="00000000" w:rsidRPr="00000000" w14:paraId="00000298">
      <w:pPr>
        <w:numPr>
          <w:ilvl w:val="0"/>
          <w:numId w:val="15"/>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Infobae. (2025, marzo 6). </w:t>
      </w:r>
      <w:r w:rsidDel="00000000" w:rsidR="00000000" w:rsidRPr="00000000">
        <w:rPr>
          <w:rFonts w:ascii="Ancizar Sans" w:cs="Ancizar Sans" w:eastAsia="Ancizar Sans" w:hAnsi="Ancizar Sans"/>
          <w:i w:val="1"/>
          <w:iCs w:val="1"/>
          <w:rtl w:val="0"/>
        </w:rPr>
        <w:t xml:space="preserve">Colombia dejaría de producir arroz en el primer semestre de 2025 debido a estas preocupantes razones</w:t>
      </w:r>
      <w:r w:rsidDel="00000000" w:rsidR="00000000" w:rsidRPr="00000000">
        <w:rPr>
          <w:rFonts w:ascii="Ancizar Sans" w:cs="Ancizar Sans" w:eastAsia="Ancizar Sans" w:hAnsi="Ancizar Sans"/>
          <w:rtl w:val="0"/>
        </w:rPr>
        <w:t xml:space="preserve">. Disponible en:</w:t>
      </w:r>
      <w:hyperlink r:id="rId35">
        <w:r w:rsidDel="00000000" w:rsidR="00000000" w:rsidRPr="00000000">
          <w:rPr>
            <w:rFonts w:ascii="Ancizar Sans" w:cs="Ancizar Sans" w:eastAsia="Ancizar Sans" w:hAnsi="Ancizar Sans"/>
            <w:rtl w:val="0"/>
          </w:rPr>
          <w:t xml:space="preserve"> </w:t>
        </w:r>
      </w:hyperlink>
      <w:hyperlink r:id="rId36">
        <w:r w:rsidDel="00000000" w:rsidR="00000000" w:rsidRPr="00000000">
          <w:rPr>
            <w:rFonts w:ascii="Ancizar Sans" w:cs="Ancizar Sans" w:eastAsia="Ancizar Sans" w:hAnsi="Ancizar Sans"/>
            <w:color w:val="1155cc"/>
            <w:u w:val="single"/>
            <w:rtl w:val="0"/>
          </w:rPr>
          <w:t xml:space="preserve">https://www.infobae.com/colombia/2025/03/06/colombia-dejaria-de-producir-arroz-en-el-primer-semestre-de-2025-debido-a-estas-preocupantes-razones/</w:t>
        </w:r>
      </w:hyperlink>
      <w:r w:rsidDel="00000000" w:rsidR="00000000" w:rsidRPr="00000000">
        <w:rPr>
          <w:rtl w:val="0"/>
        </w:rPr>
      </w:r>
    </w:p>
    <w:p w:rsidR="00000000" w:rsidDel="00000000" w:rsidP="00000000" w:rsidRDefault="00000000" w:rsidRPr="00000000" w14:paraId="00000299">
      <w:pPr>
        <w:numPr>
          <w:ilvl w:val="0"/>
          <w:numId w:val="15"/>
        </w:numPr>
        <w:spacing w:after="24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UPRA. (2024). </w:t>
      </w:r>
      <w:r w:rsidDel="00000000" w:rsidR="00000000" w:rsidRPr="00000000">
        <w:rPr>
          <w:rFonts w:ascii="Ancizar Sans" w:cs="Ancizar Sans" w:eastAsia="Ancizar Sans" w:hAnsi="Ancizar Sans"/>
          <w:i w:val="1"/>
          <w:iCs w:val="1"/>
          <w:rtl w:val="0"/>
        </w:rPr>
        <w:t xml:space="preserve">Plan de ordenamiento productivo del arroz en Colombia 2020-2038</w:t>
      </w:r>
      <w:r w:rsidDel="00000000" w:rsidR="00000000" w:rsidRPr="00000000">
        <w:rPr>
          <w:rFonts w:ascii="Ancizar Sans" w:cs="Ancizar Sans" w:eastAsia="Ancizar Sans" w:hAnsi="Ancizar Sans"/>
          <w:rtl w:val="0"/>
        </w:rPr>
        <w:t xml:space="preserve">. Disponible en:</w:t>
      </w:r>
      <w:hyperlink r:id="rId37">
        <w:r w:rsidDel="00000000" w:rsidR="00000000" w:rsidRPr="00000000">
          <w:rPr>
            <w:rFonts w:ascii="Ancizar Sans" w:cs="Ancizar Sans" w:eastAsia="Ancizar Sans" w:hAnsi="Ancizar Sans"/>
            <w:rtl w:val="0"/>
          </w:rPr>
          <w:t xml:space="preserve"> </w:t>
        </w:r>
      </w:hyperlink>
      <w:hyperlink r:id="rId38">
        <w:r w:rsidDel="00000000" w:rsidR="00000000" w:rsidRPr="00000000">
          <w:rPr>
            <w:rFonts w:ascii="Ancizar Sans" w:cs="Ancizar Sans" w:eastAsia="Ancizar Sans" w:hAnsi="Ancizar Sans"/>
            <w:color w:val="1155cc"/>
            <w:u w:val="single"/>
            <w:rtl w:val="0"/>
          </w:rPr>
          <w:t xml:space="preserve">https://upra.gov.co/sites/default/files/2024-09/POP_arroz.pdf</w:t>
        </w:r>
      </w:hyperlink>
      <w:r w:rsidDel="00000000" w:rsidR="00000000" w:rsidRPr="00000000">
        <w:rPr>
          <w:rtl w:val="0"/>
        </w:rPr>
      </w:r>
    </w:p>
    <w:p w:rsidR="00000000" w:rsidDel="00000000" w:rsidP="00000000" w:rsidRDefault="00000000" w:rsidRPr="00000000" w14:paraId="0000029A">
      <w:pPr>
        <w:pStyle w:val="Heading3"/>
        <w:keepNext w:val="0"/>
        <w:keepLines w:val="0"/>
        <w:spacing w:line="240" w:lineRule="auto"/>
        <w:jc w:val="both"/>
        <w:rPr>
          <w:rFonts w:ascii="Ancizar Sans" w:cs="Ancizar Sans" w:eastAsia="Ancizar Sans" w:hAnsi="Ancizar Sans"/>
          <w:sz w:val="22"/>
          <w:szCs w:val="22"/>
        </w:rPr>
      </w:pPr>
      <w:bookmarkStart w:colFirst="0" w:colLast="0" w:name="_heading=h.mpg3pbrp0fc6" w:id="50"/>
      <w:bookmarkEnd w:id="50"/>
      <w:r w:rsidDel="00000000" w:rsidR="00000000" w:rsidRPr="00000000">
        <w:rPr>
          <w:rFonts w:ascii="Ancizar Sans" w:cs="Ancizar Sans" w:eastAsia="Ancizar Sans" w:hAnsi="Ancizar Sans"/>
          <w:sz w:val="22"/>
          <w:szCs w:val="22"/>
          <w:rtl w:val="0"/>
        </w:rPr>
        <w:t xml:space="preserve">Drones y Fumigación Agrícola</w:t>
      </w:r>
    </w:p>
    <w:p w:rsidR="00000000" w:rsidDel="00000000" w:rsidP="00000000" w:rsidRDefault="00000000" w:rsidRPr="00000000" w14:paraId="0000029B">
      <w:pPr>
        <w:numPr>
          <w:ilvl w:val="0"/>
          <w:numId w:val="12"/>
        </w:numPr>
        <w:spacing w:after="0" w:afterAutospacing="0" w:before="24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Aeronáutica Civil de Colombia. (2023). </w:t>
      </w:r>
      <w:r w:rsidDel="00000000" w:rsidR="00000000" w:rsidRPr="00000000">
        <w:rPr>
          <w:rFonts w:ascii="Ancizar Sans" w:cs="Ancizar Sans" w:eastAsia="Ancizar Sans" w:hAnsi="Ancizar Sans"/>
          <w:i w:val="1"/>
          <w:iCs w:val="1"/>
          <w:rtl w:val="0"/>
        </w:rPr>
        <w:t xml:space="preserve">Reglamento Aeronáutico de Colombia (RAC 100): Sistemas de aeronaves no tripuladas</w:t>
      </w:r>
      <w:r w:rsidDel="00000000" w:rsidR="00000000" w:rsidRPr="00000000">
        <w:rPr>
          <w:rFonts w:ascii="Ancizar Sans" w:cs="Ancizar Sans" w:eastAsia="Ancizar Sans" w:hAnsi="Ancizar Sans"/>
          <w:rtl w:val="0"/>
        </w:rPr>
        <w:t xml:space="preserve">. Bogotá, Colombia.</w:t>
      </w:r>
    </w:p>
    <w:p w:rsidR="00000000" w:rsidDel="00000000" w:rsidP="00000000" w:rsidRDefault="00000000" w:rsidRPr="00000000" w14:paraId="0000029C">
      <w:pPr>
        <w:numPr>
          <w:ilvl w:val="0"/>
          <w:numId w:val="12"/>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Agroydrones. (s.f.). </w:t>
      </w:r>
      <w:r w:rsidDel="00000000" w:rsidR="00000000" w:rsidRPr="00000000">
        <w:rPr>
          <w:rFonts w:ascii="Ancizar Sans" w:cs="Ancizar Sans" w:eastAsia="Ancizar Sans" w:hAnsi="Ancizar Sans"/>
          <w:i w:val="1"/>
          <w:iCs w:val="1"/>
          <w:rtl w:val="0"/>
        </w:rPr>
        <w:t xml:space="preserve">Tienda de Drones Agrícolas DJI en Colombia</w:t>
      </w:r>
      <w:r w:rsidDel="00000000" w:rsidR="00000000" w:rsidRPr="00000000">
        <w:rPr>
          <w:rFonts w:ascii="Ancizar Sans" w:cs="Ancizar Sans" w:eastAsia="Ancizar Sans" w:hAnsi="Ancizar Sans"/>
          <w:rtl w:val="0"/>
        </w:rPr>
        <w:t xml:space="preserve">. Disponible en:</w:t>
      </w:r>
      <w:hyperlink r:id="rId39">
        <w:r w:rsidDel="00000000" w:rsidR="00000000" w:rsidRPr="00000000">
          <w:rPr>
            <w:rFonts w:ascii="Ancizar Sans" w:cs="Ancizar Sans" w:eastAsia="Ancizar Sans" w:hAnsi="Ancizar Sans"/>
            <w:rtl w:val="0"/>
          </w:rPr>
          <w:t xml:space="preserve"> </w:t>
        </w:r>
      </w:hyperlink>
      <w:hyperlink r:id="rId40">
        <w:r w:rsidDel="00000000" w:rsidR="00000000" w:rsidRPr="00000000">
          <w:rPr>
            <w:rFonts w:ascii="Ancizar Sans" w:cs="Ancizar Sans" w:eastAsia="Ancizar Sans" w:hAnsi="Ancizar Sans"/>
            <w:color w:val="1155cc"/>
            <w:u w:val="single"/>
            <w:rtl w:val="0"/>
          </w:rPr>
          <w:t xml:space="preserve">https://agroydrones.com/tienda/</w:t>
        </w:r>
      </w:hyperlink>
      <w:r w:rsidDel="00000000" w:rsidR="00000000" w:rsidRPr="00000000">
        <w:rPr>
          <w:rtl w:val="0"/>
        </w:rPr>
      </w:r>
    </w:p>
    <w:p w:rsidR="00000000" w:rsidDel="00000000" w:rsidP="00000000" w:rsidRDefault="00000000" w:rsidRPr="00000000" w14:paraId="0000029D">
      <w:pPr>
        <w:numPr>
          <w:ilvl w:val="0"/>
          <w:numId w:val="12"/>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DJI. (2023). </w:t>
      </w:r>
      <w:r w:rsidDel="00000000" w:rsidR="00000000" w:rsidRPr="00000000">
        <w:rPr>
          <w:rFonts w:ascii="Ancizar Sans" w:cs="Ancizar Sans" w:eastAsia="Ancizar Sans" w:hAnsi="Ancizar Sans"/>
          <w:i w:val="1"/>
          <w:iCs w:val="1"/>
          <w:rtl w:val="0"/>
        </w:rPr>
        <w:t xml:space="preserve">Manual de usuario DJI Agras T40/T20P</w:t>
      </w:r>
      <w:r w:rsidDel="00000000" w:rsidR="00000000" w:rsidRPr="00000000">
        <w:rPr>
          <w:rFonts w:ascii="Ancizar Sans" w:cs="Ancizar Sans" w:eastAsia="Ancizar Sans" w:hAnsi="Ancizar Sans"/>
          <w:rtl w:val="0"/>
        </w:rPr>
        <w:t xml:space="preserve"> [PDF]. Disponible en:</w:t>
      </w:r>
      <w:hyperlink r:id="rId41">
        <w:r w:rsidDel="00000000" w:rsidR="00000000" w:rsidRPr="00000000">
          <w:rPr>
            <w:rFonts w:ascii="Ancizar Sans" w:cs="Ancizar Sans" w:eastAsia="Ancizar Sans" w:hAnsi="Ancizar Sans"/>
            <w:rtl w:val="0"/>
          </w:rPr>
          <w:t xml:space="preserve"> </w:t>
        </w:r>
      </w:hyperlink>
      <w:hyperlink r:id="rId42">
        <w:r w:rsidDel="00000000" w:rsidR="00000000" w:rsidRPr="00000000">
          <w:rPr>
            <w:rFonts w:ascii="Ancizar Sans" w:cs="Ancizar Sans" w:eastAsia="Ancizar Sans" w:hAnsi="Ancizar Sans"/>
            <w:color w:val="1155cc"/>
            <w:u w:val="single"/>
            <w:rtl w:val="0"/>
          </w:rPr>
          <w:t xml:space="preserve">https://dl.djicdn.com/downloads/t40_t20p/20230720/T40_T20P_User_Manual_v1.2_ES.pdf</w:t>
        </w:r>
      </w:hyperlink>
      <w:r w:rsidDel="00000000" w:rsidR="00000000" w:rsidRPr="00000000">
        <w:rPr>
          <w:rtl w:val="0"/>
        </w:rPr>
      </w:r>
    </w:p>
    <w:p w:rsidR="00000000" w:rsidDel="00000000" w:rsidP="00000000" w:rsidRDefault="00000000" w:rsidRPr="00000000" w14:paraId="0000029E">
      <w:pPr>
        <w:numPr>
          <w:ilvl w:val="0"/>
          <w:numId w:val="12"/>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Equipo editorial – Grupo Acre. (2026, enero 2). </w:t>
      </w:r>
      <w:r w:rsidDel="00000000" w:rsidR="00000000" w:rsidRPr="00000000">
        <w:rPr>
          <w:rFonts w:ascii="Ancizar Sans" w:cs="Ancizar Sans" w:eastAsia="Ancizar Sans" w:hAnsi="Ancizar Sans"/>
          <w:i w:val="1"/>
          <w:iCs w:val="1"/>
          <w:rtl w:val="0"/>
        </w:rPr>
        <w:t xml:space="preserve">Drones de pulverización: la guía definitiva para la agricultura de precisión en 2026</w:t>
      </w:r>
      <w:r w:rsidDel="00000000" w:rsidR="00000000" w:rsidRPr="00000000">
        <w:rPr>
          <w:rFonts w:ascii="Ancizar Sans" w:cs="Ancizar Sans" w:eastAsia="Ancizar Sans" w:hAnsi="Ancizar Sans"/>
          <w:rtl w:val="0"/>
        </w:rPr>
        <w:t xml:space="preserve">. Disponible en:</w:t>
      </w:r>
      <w:hyperlink r:id="rId43">
        <w:r w:rsidDel="00000000" w:rsidR="00000000" w:rsidRPr="00000000">
          <w:rPr>
            <w:rFonts w:ascii="Ancizar Sans" w:cs="Ancizar Sans" w:eastAsia="Ancizar Sans" w:hAnsi="Ancizar Sans"/>
            <w:rtl w:val="0"/>
          </w:rPr>
          <w:t xml:space="preserve"> </w:t>
        </w:r>
      </w:hyperlink>
      <w:hyperlink r:id="rId44">
        <w:r w:rsidDel="00000000" w:rsidR="00000000" w:rsidRPr="00000000">
          <w:rPr>
            <w:rFonts w:ascii="Ancizar Sans" w:cs="Ancizar Sans" w:eastAsia="Ancizar Sans" w:hAnsi="Ancizar Sans"/>
            <w:color w:val="1155cc"/>
            <w:u w:val="single"/>
            <w:rtl w:val="0"/>
          </w:rPr>
          <w:t xml:space="preserve">https://grupoacre.es/drones-de-pulverizacion-ahorra-costes-de-insumos/</w:t>
        </w:r>
      </w:hyperlink>
      <w:r w:rsidDel="00000000" w:rsidR="00000000" w:rsidRPr="00000000">
        <w:rPr>
          <w:rtl w:val="0"/>
        </w:rPr>
      </w:r>
    </w:p>
    <w:p w:rsidR="00000000" w:rsidDel="00000000" w:rsidP="00000000" w:rsidRDefault="00000000" w:rsidRPr="00000000" w14:paraId="0000029F">
      <w:pPr>
        <w:numPr>
          <w:ilvl w:val="0"/>
          <w:numId w:val="12"/>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Maquitools Colombia. (s.f.). </w:t>
      </w:r>
      <w:r w:rsidDel="00000000" w:rsidR="00000000" w:rsidRPr="00000000">
        <w:rPr>
          <w:rFonts w:ascii="Ancizar Sans" w:cs="Ancizar Sans" w:eastAsia="Ancizar Sans" w:hAnsi="Ancizar Sans"/>
          <w:i w:val="1"/>
          <w:iCs w:val="1"/>
          <w:rtl w:val="0"/>
        </w:rPr>
        <w:t xml:space="preserve">Drones Agrícolas DJI AGRAS</w:t>
      </w:r>
      <w:r w:rsidDel="00000000" w:rsidR="00000000" w:rsidRPr="00000000">
        <w:rPr>
          <w:rFonts w:ascii="Ancizar Sans" w:cs="Ancizar Sans" w:eastAsia="Ancizar Sans" w:hAnsi="Ancizar Sans"/>
          <w:rtl w:val="0"/>
        </w:rPr>
        <w:t xml:space="preserve">. Disponible en:</w:t>
      </w:r>
      <w:hyperlink r:id="rId45">
        <w:r w:rsidDel="00000000" w:rsidR="00000000" w:rsidRPr="00000000">
          <w:rPr>
            <w:rFonts w:ascii="Ancizar Sans" w:cs="Ancizar Sans" w:eastAsia="Ancizar Sans" w:hAnsi="Ancizar Sans"/>
            <w:rtl w:val="0"/>
          </w:rPr>
          <w:t xml:space="preserve"> </w:t>
        </w:r>
      </w:hyperlink>
      <w:hyperlink r:id="rId46">
        <w:r w:rsidDel="00000000" w:rsidR="00000000" w:rsidRPr="00000000">
          <w:rPr>
            <w:rFonts w:ascii="Ancizar Sans" w:cs="Ancizar Sans" w:eastAsia="Ancizar Sans" w:hAnsi="Ancizar Sans"/>
            <w:color w:val="1155cc"/>
            <w:u w:val="single"/>
            <w:rtl w:val="0"/>
          </w:rPr>
          <w:t xml:space="preserve">https://maquitools.com/categoria-producto/drones-agricolas/</w:t>
        </w:r>
      </w:hyperlink>
      <w:r w:rsidDel="00000000" w:rsidR="00000000" w:rsidRPr="00000000">
        <w:rPr>
          <w:rtl w:val="0"/>
        </w:rPr>
      </w:r>
    </w:p>
    <w:p w:rsidR="00000000" w:rsidDel="00000000" w:rsidP="00000000" w:rsidRDefault="00000000" w:rsidRPr="00000000" w14:paraId="000002A0">
      <w:pPr>
        <w:numPr>
          <w:ilvl w:val="0"/>
          <w:numId w:val="12"/>
        </w:numPr>
        <w:spacing w:after="24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Skymotion. (s.f.). </w:t>
      </w:r>
      <w:r w:rsidDel="00000000" w:rsidR="00000000" w:rsidRPr="00000000">
        <w:rPr>
          <w:rFonts w:ascii="Ancizar Sans" w:cs="Ancizar Sans" w:eastAsia="Ancizar Sans" w:hAnsi="Ancizar Sans"/>
          <w:i w:val="1"/>
          <w:iCs w:val="1"/>
          <w:rtl w:val="0"/>
        </w:rPr>
        <w:t xml:space="preserve">DJI Agras T40 - Dron Agrícola Profesional</w:t>
      </w:r>
      <w:r w:rsidDel="00000000" w:rsidR="00000000" w:rsidRPr="00000000">
        <w:rPr>
          <w:rFonts w:ascii="Ancizar Sans" w:cs="Ancizar Sans" w:eastAsia="Ancizar Sans" w:hAnsi="Ancizar Sans"/>
          <w:rtl w:val="0"/>
        </w:rPr>
        <w:t xml:space="preserve">. Disponible en:</w:t>
      </w:r>
      <w:hyperlink r:id="rId47">
        <w:r w:rsidDel="00000000" w:rsidR="00000000" w:rsidRPr="00000000">
          <w:rPr>
            <w:rFonts w:ascii="Ancizar Sans" w:cs="Ancizar Sans" w:eastAsia="Ancizar Sans" w:hAnsi="Ancizar Sans"/>
            <w:rtl w:val="0"/>
          </w:rPr>
          <w:t xml:space="preserve"> </w:t>
        </w:r>
      </w:hyperlink>
      <w:hyperlink r:id="rId48">
        <w:r w:rsidDel="00000000" w:rsidR="00000000" w:rsidRPr="00000000">
          <w:rPr>
            <w:rFonts w:ascii="Ancizar Sans" w:cs="Ancizar Sans" w:eastAsia="Ancizar Sans" w:hAnsi="Ancizar Sans"/>
            <w:color w:val="1155cc"/>
            <w:u w:val="single"/>
            <w:rtl w:val="0"/>
          </w:rPr>
          <w:t xml:space="preserve">https://skymotion.com.co/products/dji-agras-t40</w:t>
        </w:r>
      </w:hyperlink>
      <w:r w:rsidDel="00000000" w:rsidR="00000000" w:rsidRPr="00000000">
        <w:rPr>
          <w:rtl w:val="0"/>
        </w:rPr>
      </w:r>
    </w:p>
    <w:p w:rsidR="00000000" w:rsidDel="00000000" w:rsidP="00000000" w:rsidRDefault="00000000" w:rsidRPr="00000000" w14:paraId="000002A1">
      <w:pPr>
        <w:pStyle w:val="Heading3"/>
        <w:keepNext w:val="0"/>
        <w:keepLines w:val="0"/>
        <w:spacing w:line="240" w:lineRule="auto"/>
        <w:jc w:val="both"/>
        <w:rPr>
          <w:rFonts w:ascii="Ancizar Sans" w:cs="Ancizar Sans" w:eastAsia="Ancizar Sans" w:hAnsi="Ancizar Sans"/>
          <w:sz w:val="22"/>
          <w:szCs w:val="22"/>
        </w:rPr>
      </w:pPr>
      <w:bookmarkStart w:colFirst="0" w:colLast="0" w:name="_heading=h.dfq8re4iw9s7" w:id="51"/>
      <w:bookmarkEnd w:id="51"/>
      <w:r w:rsidDel="00000000" w:rsidR="00000000" w:rsidRPr="00000000">
        <w:rPr>
          <w:rFonts w:ascii="Ancizar Sans" w:cs="Ancizar Sans" w:eastAsia="Ancizar Sans" w:hAnsi="Ancizar Sans"/>
          <w:sz w:val="22"/>
          <w:szCs w:val="22"/>
          <w:rtl w:val="0"/>
        </w:rPr>
        <w:t xml:space="preserve">Aplicaciones de Agricultura de Precisión en Colombia</w:t>
      </w:r>
    </w:p>
    <w:p w:rsidR="00000000" w:rsidDel="00000000" w:rsidP="00000000" w:rsidRDefault="00000000" w:rsidRPr="00000000" w14:paraId="000002A2">
      <w:pPr>
        <w:numPr>
          <w:ilvl w:val="0"/>
          <w:numId w:val="2"/>
        </w:numPr>
        <w:spacing w:after="0" w:afterAutospacing="0" w:before="24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AgritechColombia. (2024). </w:t>
      </w:r>
      <w:r w:rsidDel="00000000" w:rsidR="00000000" w:rsidRPr="00000000">
        <w:rPr>
          <w:rFonts w:ascii="Ancizar Sans" w:cs="Ancizar Sans" w:eastAsia="Ancizar Sans" w:hAnsi="Ancizar Sans"/>
          <w:i w:val="1"/>
          <w:iCs w:val="1"/>
          <w:rtl w:val="0"/>
        </w:rPr>
        <w:t xml:space="preserve">Agricultura de Precisión: La Revolución que Cambiará el Campo</w:t>
      </w:r>
      <w:r w:rsidDel="00000000" w:rsidR="00000000" w:rsidRPr="00000000">
        <w:rPr>
          <w:rFonts w:ascii="Ancizar Sans" w:cs="Ancizar Sans" w:eastAsia="Ancizar Sans" w:hAnsi="Ancizar Sans"/>
          <w:rtl w:val="0"/>
        </w:rPr>
        <w:t xml:space="preserve">. Disponible en:</w:t>
      </w:r>
      <w:hyperlink r:id="rId49">
        <w:r w:rsidDel="00000000" w:rsidR="00000000" w:rsidRPr="00000000">
          <w:rPr>
            <w:rFonts w:ascii="Ancizar Sans" w:cs="Ancizar Sans" w:eastAsia="Ancizar Sans" w:hAnsi="Ancizar Sans"/>
            <w:rtl w:val="0"/>
          </w:rPr>
          <w:t xml:space="preserve"> </w:t>
        </w:r>
      </w:hyperlink>
      <w:hyperlink r:id="rId50">
        <w:r w:rsidDel="00000000" w:rsidR="00000000" w:rsidRPr="00000000">
          <w:rPr>
            <w:rFonts w:ascii="Ancizar Sans" w:cs="Ancizar Sans" w:eastAsia="Ancizar Sans" w:hAnsi="Ancizar Sans"/>
            <w:color w:val="1155cc"/>
            <w:u w:val="single"/>
            <w:rtl w:val="0"/>
          </w:rPr>
          <w:t xml:space="preserve">https://agritechcolombia.com/agricultura-de-precision</w:t>
        </w:r>
      </w:hyperlink>
      <w:r w:rsidDel="00000000" w:rsidR="00000000" w:rsidRPr="00000000">
        <w:rPr>
          <w:rtl w:val="0"/>
        </w:rPr>
      </w:r>
    </w:p>
    <w:p w:rsidR="00000000" w:rsidDel="00000000" w:rsidP="00000000" w:rsidRDefault="00000000" w:rsidRPr="00000000" w14:paraId="000002A3">
      <w:pPr>
        <w:numPr>
          <w:ilvl w:val="0"/>
          <w:numId w:val="2"/>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Alcon Drones. (s.f.). </w:t>
      </w:r>
      <w:r w:rsidDel="00000000" w:rsidR="00000000" w:rsidRPr="00000000">
        <w:rPr>
          <w:rFonts w:ascii="Ancizar Sans" w:cs="Ancizar Sans" w:eastAsia="Ancizar Sans" w:hAnsi="Ancizar Sans"/>
          <w:i w:val="1"/>
          <w:iCs w:val="1"/>
          <w:rtl w:val="0"/>
        </w:rPr>
        <w:t xml:space="preserve">Servicios con drones en Colombia | Agricultura, topografía y monitoreo ambiental</w:t>
      </w:r>
      <w:r w:rsidDel="00000000" w:rsidR="00000000" w:rsidRPr="00000000">
        <w:rPr>
          <w:rFonts w:ascii="Ancizar Sans" w:cs="Ancizar Sans" w:eastAsia="Ancizar Sans" w:hAnsi="Ancizar Sans"/>
          <w:rtl w:val="0"/>
        </w:rPr>
        <w:t xml:space="preserve">. Disponible en:</w:t>
      </w:r>
      <w:hyperlink r:id="rId51">
        <w:r w:rsidDel="00000000" w:rsidR="00000000" w:rsidRPr="00000000">
          <w:rPr>
            <w:rFonts w:ascii="Ancizar Sans" w:cs="Ancizar Sans" w:eastAsia="Ancizar Sans" w:hAnsi="Ancizar Sans"/>
            <w:rtl w:val="0"/>
          </w:rPr>
          <w:t xml:space="preserve"> </w:t>
        </w:r>
      </w:hyperlink>
      <w:hyperlink r:id="rId52">
        <w:r w:rsidDel="00000000" w:rsidR="00000000" w:rsidRPr="00000000">
          <w:rPr>
            <w:rFonts w:ascii="Ancizar Sans" w:cs="Ancizar Sans" w:eastAsia="Ancizar Sans" w:hAnsi="Ancizar Sans"/>
            <w:color w:val="1155cc"/>
            <w:u w:val="single"/>
            <w:rtl w:val="0"/>
          </w:rPr>
          <w:t xml:space="preserve">https://alcondrones.com/</w:t>
        </w:r>
      </w:hyperlink>
      <w:r w:rsidDel="00000000" w:rsidR="00000000" w:rsidRPr="00000000">
        <w:rPr>
          <w:rtl w:val="0"/>
        </w:rPr>
      </w:r>
    </w:p>
    <w:p w:rsidR="00000000" w:rsidDel="00000000" w:rsidP="00000000" w:rsidRDefault="00000000" w:rsidRPr="00000000" w14:paraId="000002A4">
      <w:pPr>
        <w:numPr>
          <w:ilvl w:val="0"/>
          <w:numId w:val="2"/>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IDC. (2023, junio 13). </w:t>
      </w:r>
      <w:r w:rsidDel="00000000" w:rsidR="00000000" w:rsidRPr="00000000">
        <w:rPr>
          <w:rFonts w:ascii="Ancizar Sans" w:cs="Ancizar Sans" w:eastAsia="Ancizar Sans" w:hAnsi="Ancizar Sans"/>
          <w:i w:val="1"/>
          <w:iCs w:val="1"/>
          <w:rtl w:val="0"/>
        </w:rPr>
        <w:t xml:space="preserve">Agricultura con drones: 5 Aplicaciones</w:t>
      </w:r>
      <w:r w:rsidDel="00000000" w:rsidR="00000000" w:rsidRPr="00000000">
        <w:rPr>
          <w:rFonts w:ascii="Ancizar Sans" w:cs="Ancizar Sans" w:eastAsia="Ancizar Sans" w:hAnsi="Ancizar Sans"/>
          <w:rtl w:val="0"/>
        </w:rPr>
        <w:t xml:space="preserve">. Disponible en:</w:t>
      </w:r>
      <w:hyperlink r:id="rId53">
        <w:r w:rsidDel="00000000" w:rsidR="00000000" w:rsidRPr="00000000">
          <w:rPr>
            <w:rFonts w:ascii="Ancizar Sans" w:cs="Ancizar Sans" w:eastAsia="Ancizar Sans" w:hAnsi="Ancizar Sans"/>
            <w:rtl w:val="0"/>
          </w:rPr>
          <w:t xml:space="preserve"> </w:t>
        </w:r>
      </w:hyperlink>
      <w:hyperlink r:id="rId54">
        <w:r w:rsidDel="00000000" w:rsidR="00000000" w:rsidRPr="00000000">
          <w:rPr>
            <w:rFonts w:ascii="Ancizar Sans" w:cs="Ancizar Sans" w:eastAsia="Ancizar Sans" w:hAnsi="Ancizar Sans"/>
            <w:color w:val="1155cc"/>
            <w:u w:val="single"/>
            <w:rtl w:val="0"/>
          </w:rPr>
          <w:t xml:space="preserve">https://idc.appdrones.com/agricultura/agricultura-con-drones-5-aplicaciones/</w:t>
        </w:r>
      </w:hyperlink>
      <w:r w:rsidDel="00000000" w:rsidR="00000000" w:rsidRPr="00000000">
        <w:rPr>
          <w:rtl w:val="0"/>
        </w:rPr>
      </w:r>
    </w:p>
    <w:p w:rsidR="00000000" w:rsidDel="00000000" w:rsidP="00000000" w:rsidRDefault="00000000" w:rsidRPr="00000000" w14:paraId="000002A5">
      <w:pPr>
        <w:numPr>
          <w:ilvl w:val="0"/>
          <w:numId w:val="2"/>
        </w:numPr>
        <w:spacing w:after="0" w:afterAutospacing="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Mapsens. (2024). </w:t>
      </w:r>
      <w:r w:rsidDel="00000000" w:rsidR="00000000" w:rsidRPr="00000000">
        <w:rPr>
          <w:rFonts w:ascii="Ancizar Sans" w:cs="Ancizar Sans" w:eastAsia="Ancizar Sans" w:hAnsi="Ancizar Sans"/>
          <w:i w:val="1"/>
          <w:iCs w:val="1"/>
          <w:rtl w:val="0"/>
        </w:rPr>
        <w:t xml:space="preserve">Mapsens Agro - APP SMART Agricultura de Precisión</w:t>
      </w:r>
      <w:r w:rsidDel="00000000" w:rsidR="00000000" w:rsidRPr="00000000">
        <w:rPr>
          <w:rFonts w:ascii="Ancizar Sans" w:cs="Ancizar Sans" w:eastAsia="Ancizar Sans" w:hAnsi="Ancizar Sans"/>
          <w:rtl w:val="0"/>
        </w:rPr>
        <w:t xml:space="preserve">. Disponible en:</w:t>
      </w:r>
      <w:hyperlink r:id="rId55">
        <w:r w:rsidDel="00000000" w:rsidR="00000000" w:rsidRPr="00000000">
          <w:rPr>
            <w:rFonts w:ascii="Ancizar Sans" w:cs="Ancizar Sans" w:eastAsia="Ancizar Sans" w:hAnsi="Ancizar Sans"/>
            <w:rtl w:val="0"/>
          </w:rPr>
          <w:t xml:space="preserve"> </w:t>
        </w:r>
      </w:hyperlink>
      <w:hyperlink r:id="rId56">
        <w:r w:rsidDel="00000000" w:rsidR="00000000" w:rsidRPr="00000000">
          <w:rPr>
            <w:rFonts w:ascii="Ancizar Sans" w:cs="Ancizar Sans" w:eastAsia="Ancizar Sans" w:hAnsi="Ancizar Sans"/>
            <w:color w:val="1155cc"/>
            <w:u w:val="single"/>
            <w:rtl w:val="0"/>
          </w:rPr>
          <w:t xml:space="preserve">https://www.mapsens.com/agro/</w:t>
        </w:r>
      </w:hyperlink>
      <w:r w:rsidDel="00000000" w:rsidR="00000000" w:rsidRPr="00000000">
        <w:rPr>
          <w:rtl w:val="0"/>
        </w:rPr>
      </w:r>
    </w:p>
    <w:p w:rsidR="00000000" w:rsidDel="00000000" w:rsidP="00000000" w:rsidRDefault="00000000" w:rsidRPr="00000000" w14:paraId="000002A6">
      <w:pPr>
        <w:numPr>
          <w:ilvl w:val="0"/>
          <w:numId w:val="2"/>
        </w:numPr>
        <w:spacing w:after="240" w:before="0" w:beforeAutospacing="0" w:line="240" w:lineRule="auto"/>
        <w:ind w:left="720" w:hanging="360"/>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Tecnicaña. (2024, septiembre 4). </w:t>
      </w:r>
      <w:r w:rsidDel="00000000" w:rsidR="00000000" w:rsidRPr="00000000">
        <w:rPr>
          <w:rFonts w:ascii="Ancizar Sans" w:cs="Ancizar Sans" w:eastAsia="Ancizar Sans" w:hAnsi="Ancizar Sans"/>
          <w:i w:val="1"/>
          <w:iCs w:val="1"/>
          <w:rtl w:val="0"/>
        </w:rPr>
        <w:t xml:space="preserve">Aplicaciones Móviles: Las Aliadas Digitales para el Campo Colombiano</w:t>
      </w:r>
      <w:r w:rsidDel="00000000" w:rsidR="00000000" w:rsidRPr="00000000">
        <w:rPr>
          <w:rFonts w:ascii="Ancizar Sans" w:cs="Ancizar Sans" w:eastAsia="Ancizar Sans" w:hAnsi="Ancizar Sans"/>
          <w:rtl w:val="0"/>
        </w:rPr>
        <w:t xml:space="preserve">. Disponible en:</w:t>
      </w:r>
      <w:hyperlink r:id="rId57">
        <w:r w:rsidDel="00000000" w:rsidR="00000000" w:rsidRPr="00000000">
          <w:rPr>
            <w:rFonts w:ascii="Ancizar Sans" w:cs="Ancizar Sans" w:eastAsia="Ancizar Sans" w:hAnsi="Ancizar Sans"/>
            <w:rtl w:val="0"/>
          </w:rPr>
          <w:t xml:space="preserve"> </w:t>
        </w:r>
      </w:hyperlink>
      <w:hyperlink r:id="rId58">
        <w:r w:rsidDel="00000000" w:rsidR="00000000" w:rsidRPr="00000000">
          <w:rPr>
            <w:rFonts w:ascii="Ancizar Sans" w:cs="Ancizar Sans" w:eastAsia="Ancizar Sans" w:hAnsi="Ancizar Sans"/>
            <w:color w:val="1155cc"/>
            <w:u w:val="single"/>
            <w:rtl w:val="0"/>
          </w:rPr>
          <w:t xml:space="preserve">https://tecnicana.org/2024/09/04/tecnologia-innovacion/aplicaciones-moviles-las-aliadas-digitales-para-el-campo-colombiano/</w:t>
        </w:r>
      </w:hyperlink>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ncizar Sans" w:cs="Ancizar Sans" w:eastAsia="Ancizar Sans" w:hAnsi="Ancizar Sans"/>
        </w:rPr>
      </w:pPr>
      <w:r w:rsidDel="00000000" w:rsidR="00000000" w:rsidRPr="00000000">
        <w:rPr>
          <w:rtl w:val="0"/>
        </w:rPr>
      </w:r>
    </w:p>
    <w:sectPr>
      <w:headerReference r:id="rId59" w:type="default"/>
      <w:footerReference r:id="rId60" w:type="default"/>
      <w:pgSz w:h="16838" w:w="11906" w:orient="portrait"/>
      <w:pgMar w:bottom="899" w:top="179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ncizar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-1771649</wp:posOffset>
          </wp:positionH>
          <wp:positionV relativeFrom="paragraph">
            <wp:posOffset>16076142</wp:posOffset>
          </wp:positionV>
          <wp:extent cx="7660943" cy="1076546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60943" cy="1076546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groydrones.com/tienda/" TargetMode="External"/><Relationship Id="rId42" Type="http://schemas.openxmlformats.org/officeDocument/2006/relationships/hyperlink" Target="https://dl.djicdn.com/downloads/t40_t20p/20230720/T40_T20P_User_Manual_v1.2_ES.pdf" TargetMode="External"/><Relationship Id="rId41" Type="http://schemas.openxmlformats.org/officeDocument/2006/relationships/hyperlink" Target="https://dl.djicdn.com/downloads/t40_t20p/20230720/T40_T20P_User_Manual_v1.2_ES.pdf" TargetMode="External"/><Relationship Id="rId44" Type="http://schemas.openxmlformats.org/officeDocument/2006/relationships/hyperlink" Target="https://grupoacre.es/drones-de-pulverizacion-ahorra-costes-de-insumos/" TargetMode="External"/><Relationship Id="rId43" Type="http://schemas.openxmlformats.org/officeDocument/2006/relationships/hyperlink" Target="https://grupoacre.es/drones-de-pulverizacion-ahorra-costes-de-insumos/" TargetMode="External"/><Relationship Id="rId46" Type="http://schemas.openxmlformats.org/officeDocument/2006/relationships/hyperlink" Target="https://maquitools.com/categoria-producto/drones-agricolas/" TargetMode="External"/><Relationship Id="rId45" Type="http://schemas.openxmlformats.org/officeDocument/2006/relationships/hyperlink" Target="https://maquitools.com/categoria-producto/drones-agricol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novadigital.com/blog/cuanto-cuesta-desarrollar-app-movil-colombia-2025" TargetMode="External"/><Relationship Id="rId48" Type="http://schemas.openxmlformats.org/officeDocument/2006/relationships/hyperlink" Target="https://skymotion.com.co/products/dji-agras-t40" TargetMode="External"/><Relationship Id="rId47" Type="http://schemas.openxmlformats.org/officeDocument/2006/relationships/hyperlink" Target="https://skymotion.com.co/products/dji-agras-t40" TargetMode="External"/><Relationship Id="rId49" Type="http://schemas.openxmlformats.org/officeDocument/2006/relationships/hyperlink" Target="https://agritechcolombia.com/agricultura-de-precis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ebsite.buggin.dev/blog/cuanto-cuesta-desarrollar-app/" TargetMode="External"/><Relationship Id="rId8" Type="http://schemas.openxmlformats.org/officeDocument/2006/relationships/hyperlink" Target="https://website.buggin.dev/blog/cuanto-cuesta-desarrollar-app/" TargetMode="External"/><Relationship Id="rId31" Type="http://schemas.openxmlformats.org/officeDocument/2006/relationships/hyperlink" Target="https://www.finagro.com.co/sites/default/files/ficha_de_inteligencia_-_arroz.pdf" TargetMode="External"/><Relationship Id="rId30" Type="http://schemas.openxmlformats.org/officeDocument/2006/relationships/hyperlink" Target="https://www.dane.gov.co/" TargetMode="External"/><Relationship Id="rId33" Type="http://schemas.openxmlformats.org/officeDocument/2006/relationships/hyperlink" Target="https://fedearroz.com.co/es/fondo-nacional-del-arroz/investigaciones-economicas/estadisticas-arroceras/" TargetMode="External"/><Relationship Id="rId32" Type="http://schemas.openxmlformats.org/officeDocument/2006/relationships/hyperlink" Target="https://www.finagro.com.co/sites/default/files/ficha_de_inteligencia_-_arroz.pdf" TargetMode="External"/><Relationship Id="rId35" Type="http://schemas.openxmlformats.org/officeDocument/2006/relationships/hyperlink" Target="https://www.infobae.com/colombia/2025/03/06/colombia-dejaria-de-producir-arroz-en-el-primer-semestre-de-2025-debido-a-estas-preocupantes-razones/" TargetMode="External"/><Relationship Id="rId34" Type="http://schemas.openxmlformats.org/officeDocument/2006/relationships/hyperlink" Target="https://fedearroz.com.co/es/fondo-nacional-del-arroz/investigaciones-economicas/estadisticas-arroceras/" TargetMode="External"/><Relationship Id="rId37" Type="http://schemas.openxmlformats.org/officeDocument/2006/relationships/hyperlink" Target="https://upra.gov.co/sites/default/files/2024-09/POP_arroz.pdf" TargetMode="External"/><Relationship Id="rId36" Type="http://schemas.openxmlformats.org/officeDocument/2006/relationships/hyperlink" Target="https://www.infobae.com/colombia/2025/03/06/colombia-dejaria-de-producir-arroz-en-el-primer-semestre-de-2025-debido-a-estas-preocupantes-razones/" TargetMode="External"/><Relationship Id="rId39" Type="http://schemas.openxmlformats.org/officeDocument/2006/relationships/hyperlink" Target="https://agroydrones.com/tienda/" TargetMode="External"/><Relationship Id="rId38" Type="http://schemas.openxmlformats.org/officeDocument/2006/relationships/hyperlink" Target="https://upra.gov.co/sites/default/files/2024-09/POP_arroz.pdf" TargetMode="External"/><Relationship Id="rId20" Type="http://schemas.openxmlformats.org/officeDocument/2006/relationships/hyperlink" Target="https://entufinca.com/comprar/agrotin-x-5-lts/" TargetMode="External"/><Relationship Id="rId22" Type="http://schemas.openxmlformats.org/officeDocument/2006/relationships/hyperlink" Target="https://precisagro.com.co/product/pendimetalina/" TargetMode="External"/><Relationship Id="rId21" Type="http://schemas.openxmlformats.org/officeDocument/2006/relationships/hyperlink" Target="https://precisagro.com.co/product/pendimetalina/" TargetMode="External"/><Relationship Id="rId24" Type="http://schemas.openxmlformats.org/officeDocument/2006/relationships/hyperlink" Target="https://www.tierragro.com/products/agrotin-1-lts-bayer-agro-nutricion-y-fertilizantes" TargetMode="External"/><Relationship Id="rId23" Type="http://schemas.openxmlformats.org/officeDocument/2006/relationships/hyperlink" Target="https://www.tierragro.com/products/agrotin-1-lts-bayer-agro-nutricion-y-fertilizantes" TargetMode="External"/><Relationship Id="rId60" Type="http://schemas.openxmlformats.org/officeDocument/2006/relationships/footer" Target="footer1.xml"/><Relationship Id="rId26" Type="http://schemas.openxmlformats.org/officeDocument/2006/relationships/hyperlink" Target="https://www.vecol.com.co/producto/byspiribac/" TargetMode="External"/><Relationship Id="rId25" Type="http://schemas.openxmlformats.org/officeDocument/2006/relationships/hyperlink" Target="https://www.vecol.com.co/producto/byspiribac/" TargetMode="External"/><Relationship Id="rId28" Type="http://schemas.openxmlformats.org/officeDocument/2006/relationships/hyperlink" Target="https://www.agronegocios.co/agricultura/el-area-sembrada-de-arroz-para-a-junio-de-2024-fue-de-452-872-hectareas-9-5-mas-3928815" TargetMode="External"/><Relationship Id="rId27" Type="http://schemas.openxmlformats.org/officeDocument/2006/relationships/hyperlink" Target="https://www.agronegocios.co/agricultura/el-area-sembrada-de-arroz-para-a-junio-de-2024-fue-de-452-872-hectareas-9-5-mas-3928815" TargetMode="External"/><Relationship Id="rId29" Type="http://schemas.openxmlformats.org/officeDocument/2006/relationships/hyperlink" Target="https://www.dane.gov.co/" TargetMode="External"/><Relationship Id="rId51" Type="http://schemas.openxmlformats.org/officeDocument/2006/relationships/hyperlink" Target="https://alcondrones.com/" TargetMode="External"/><Relationship Id="rId50" Type="http://schemas.openxmlformats.org/officeDocument/2006/relationships/hyperlink" Target="https://agritechcolombia.com/agricultura-de-precision" TargetMode="External"/><Relationship Id="rId53" Type="http://schemas.openxmlformats.org/officeDocument/2006/relationships/hyperlink" Target="https://idc.appdrones.com/agricultura/agricultura-con-drones-5-aplicaciones/" TargetMode="External"/><Relationship Id="rId52" Type="http://schemas.openxmlformats.org/officeDocument/2006/relationships/hyperlink" Target="https://alcondrones.com/" TargetMode="External"/><Relationship Id="rId11" Type="http://schemas.openxmlformats.org/officeDocument/2006/relationships/hyperlink" Target="https://gooapps.es/2025/03/17/cuanto-cuesta-desarrollar-una-app/" TargetMode="External"/><Relationship Id="rId55" Type="http://schemas.openxmlformats.org/officeDocument/2006/relationships/hyperlink" Target="https://www.mapsens.com/agro/" TargetMode="External"/><Relationship Id="rId10" Type="http://schemas.openxmlformats.org/officeDocument/2006/relationships/hyperlink" Target="https://www.codenovadigital.com/blog/cuanto-cuesta-desarrollar-app-movil-colombia-2025" TargetMode="External"/><Relationship Id="rId54" Type="http://schemas.openxmlformats.org/officeDocument/2006/relationships/hyperlink" Target="https://idc.appdrones.com/agricultura/agricultura-con-drones-5-aplicaciones/" TargetMode="External"/><Relationship Id="rId13" Type="http://schemas.openxmlformats.org/officeDocument/2006/relationships/hyperlink" Target="https://mobian.studio/es/ios-and-android-app-development-cost/" TargetMode="External"/><Relationship Id="rId57" Type="http://schemas.openxmlformats.org/officeDocument/2006/relationships/hyperlink" Target="https://tecnicana.org/2024/09/04/tecnologia-innovacion/aplicaciones-moviles-las-aliadas-digitales-para-el-campo-colombiano/" TargetMode="External"/><Relationship Id="rId12" Type="http://schemas.openxmlformats.org/officeDocument/2006/relationships/hyperlink" Target="https://gooapps.es/2025/03/17/cuanto-cuesta-desarrollar-una-app/" TargetMode="External"/><Relationship Id="rId56" Type="http://schemas.openxmlformats.org/officeDocument/2006/relationships/hyperlink" Target="https://www.mapsens.com/agro/" TargetMode="External"/><Relationship Id="rId15" Type="http://schemas.openxmlformats.org/officeDocument/2006/relationships/hyperlink" Target="https://richestsoft.com/es/blog/react-native-app-development-cost/" TargetMode="External"/><Relationship Id="rId59" Type="http://schemas.openxmlformats.org/officeDocument/2006/relationships/header" Target="header1.xml"/><Relationship Id="rId14" Type="http://schemas.openxmlformats.org/officeDocument/2006/relationships/hyperlink" Target="https://mobian.studio/es/ios-and-android-app-development-cost/" TargetMode="External"/><Relationship Id="rId58" Type="http://schemas.openxmlformats.org/officeDocument/2006/relationships/hyperlink" Target="https://tecnicana.org/2024/09/04/tecnologia-innovacion/aplicaciones-moviles-las-aliadas-digitales-para-el-campo-colombiano/" TargetMode="External"/><Relationship Id="rId17" Type="http://schemas.openxmlformats.org/officeDocument/2006/relationships/hyperlink" Target="https://www.agro.bayer.co/es-co/productos/product-details.html/adjuvant/agrotin_sl795.html" TargetMode="External"/><Relationship Id="rId16" Type="http://schemas.openxmlformats.org/officeDocument/2006/relationships/hyperlink" Target="https://richestsoft.com/es/blog/react-native-app-development-cost/" TargetMode="External"/><Relationship Id="rId19" Type="http://schemas.openxmlformats.org/officeDocument/2006/relationships/hyperlink" Target="https://entufinca.com/comprar/agrotin-x-5-lts/" TargetMode="External"/><Relationship Id="rId18" Type="http://schemas.openxmlformats.org/officeDocument/2006/relationships/hyperlink" Target="https://www.agro.bayer.co/es-co/productos/product-details.html/adjuvant/agrotin_sl795.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cizarSans-regular.ttf"/><Relationship Id="rId2" Type="http://schemas.openxmlformats.org/officeDocument/2006/relationships/font" Target="fonts/AncizarSans-bold.ttf"/><Relationship Id="rId3" Type="http://schemas.openxmlformats.org/officeDocument/2006/relationships/font" Target="fonts/AncizarSans-italic.ttf"/><Relationship Id="rId4" Type="http://schemas.openxmlformats.org/officeDocument/2006/relationships/font" Target="fonts/Ancizar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9KMA4kTU9z5Q6aBYgLUYMK6NOg==">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