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left"/>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002">
      <w:pPr>
        <w:spacing w:after="0"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Desarrollo y validación de una aplicación de soporte para la preparación de mezclas y evaluación de riesgo ambiental en la fumigación con dron de un cultivo de arroz de 8 hectáreas en Campoalegre, Huila.</w:t>
      </w:r>
      <w:r w:rsidDel="00000000" w:rsidR="00000000" w:rsidRPr="00000000">
        <w:rPr>
          <w:rtl w:val="0"/>
        </w:rPr>
      </w:r>
    </w:p>
    <w:p w:rsidR="00000000" w:rsidDel="00000000" w:rsidP="00000000" w:rsidRDefault="00000000" w:rsidRPr="00000000" w14:paraId="00000003">
      <w:pPr>
        <w:spacing w:line="240" w:lineRule="auto"/>
        <w:jc w:val="center"/>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004">
      <w:pPr>
        <w:spacing w:line="240" w:lineRule="auto"/>
        <w:jc w:val="center"/>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005">
      <w:pPr>
        <w:spacing w:line="240" w:lineRule="auto"/>
        <w:jc w:val="center"/>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006">
      <w:pPr>
        <w:spacing w:line="240" w:lineRule="auto"/>
        <w:jc w:val="center"/>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007">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Integrantes</w:t>
      </w:r>
    </w:p>
    <w:p w:rsidR="00000000" w:rsidDel="00000000" w:rsidP="00000000" w:rsidRDefault="00000000" w:rsidRPr="00000000" w14:paraId="00000008">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Linder Yolian Rodriguez Cortes</w:t>
      </w:r>
    </w:p>
    <w:p w:rsidR="00000000" w:rsidDel="00000000" w:rsidP="00000000" w:rsidRDefault="00000000" w:rsidRPr="00000000" w14:paraId="00000009">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Cristhian Camilo Ballesteros Sanchez</w:t>
      </w:r>
    </w:p>
    <w:p w:rsidR="00000000" w:rsidDel="00000000" w:rsidP="00000000" w:rsidRDefault="00000000" w:rsidRPr="00000000" w14:paraId="0000000A">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Wilson Alexander Muñoz Cardenas</w:t>
      </w:r>
    </w:p>
    <w:p w:rsidR="00000000" w:rsidDel="00000000" w:rsidP="00000000" w:rsidRDefault="00000000" w:rsidRPr="00000000" w14:paraId="0000000B">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Leidy Lorena Maldonado Guauta</w:t>
      </w:r>
    </w:p>
    <w:p w:rsidR="00000000" w:rsidDel="00000000" w:rsidP="00000000" w:rsidRDefault="00000000" w:rsidRPr="00000000" w14:paraId="0000000C">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Maria Jose Gamero Burgos</w:t>
      </w:r>
    </w:p>
    <w:p w:rsidR="00000000" w:rsidDel="00000000" w:rsidP="00000000" w:rsidRDefault="00000000" w:rsidRPr="00000000" w14:paraId="0000000D">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Mariana Rodriguez Londoño </w:t>
      </w:r>
    </w:p>
    <w:p w:rsidR="00000000" w:rsidDel="00000000" w:rsidP="00000000" w:rsidRDefault="00000000" w:rsidRPr="00000000" w14:paraId="0000000E">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Andres Felipe Ocampo Londoño</w:t>
      </w:r>
    </w:p>
    <w:p w:rsidR="00000000" w:rsidDel="00000000" w:rsidP="00000000" w:rsidRDefault="00000000" w:rsidRPr="00000000" w14:paraId="0000000F">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Maria Angel Camargo Toledo</w:t>
      </w:r>
    </w:p>
    <w:p w:rsidR="00000000" w:rsidDel="00000000" w:rsidP="00000000" w:rsidRDefault="00000000" w:rsidRPr="00000000" w14:paraId="00000010">
      <w:pPr>
        <w:spacing w:line="240" w:lineRule="auto"/>
        <w:jc w:val="center"/>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011">
      <w:pPr>
        <w:spacing w:line="240" w:lineRule="auto"/>
        <w:jc w:val="center"/>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012">
      <w:pPr>
        <w:spacing w:line="240" w:lineRule="auto"/>
        <w:jc w:val="left"/>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013">
      <w:pPr>
        <w:spacing w:line="240" w:lineRule="auto"/>
        <w:jc w:val="left"/>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014">
      <w:pPr>
        <w:spacing w:line="240" w:lineRule="auto"/>
        <w:jc w:val="left"/>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015">
      <w:pPr>
        <w:spacing w:line="240" w:lineRule="auto"/>
        <w:jc w:val="left"/>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016">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Instituto de Educación en Ingeniería</w:t>
      </w:r>
    </w:p>
    <w:p w:rsidR="00000000" w:rsidDel="00000000" w:rsidP="00000000" w:rsidRDefault="00000000" w:rsidRPr="00000000" w14:paraId="00000017">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Facultad Minas</w:t>
      </w:r>
    </w:p>
    <w:p w:rsidR="00000000" w:rsidDel="00000000" w:rsidP="00000000" w:rsidRDefault="00000000" w:rsidRPr="00000000" w14:paraId="00000018">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Proyecto integrado de ingeniería</w:t>
      </w:r>
    </w:p>
    <w:p w:rsidR="00000000" w:rsidDel="00000000" w:rsidP="00000000" w:rsidRDefault="00000000" w:rsidRPr="00000000" w14:paraId="00000019">
      <w:pPr>
        <w:keepNext w:val="0"/>
        <w:keepLines w:val="0"/>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Christian Rafael Ortiz Jimenez</w:t>
      </w:r>
    </w:p>
    <w:p w:rsidR="00000000" w:rsidDel="00000000" w:rsidP="00000000" w:rsidRDefault="00000000" w:rsidRPr="00000000" w14:paraId="0000001A">
      <w:pPr>
        <w:spacing w:line="240" w:lineRule="auto"/>
        <w:jc w:val="center"/>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01B">
      <w:pPr>
        <w:spacing w:line="240" w:lineRule="auto"/>
        <w:jc w:val="center"/>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01C">
      <w:pPr>
        <w:spacing w:line="240" w:lineRule="auto"/>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01D">
      <w:pPr>
        <w:spacing w:line="240" w:lineRule="auto"/>
        <w:jc w:val="center"/>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01E">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Medellín</w:t>
      </w:r>
    </w:p>
    <w:p w:rsidR="00000000" w:rsidDel="00000000" w:rsidP="00000000" w:rsidRDefault="00000000" w:rsidRPr="00000000" w14:paraId="0000001F">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15 de Mayo de 2026</w:t>
      </w:r>
    </w:p>
    <w:p w:rsidR="00000000" w:rsidDel="00000000" w:rsidP="00000000" w:rsidRDefault="00000000" w:rsidRPr="00000000" w14:paraId="00000020">
      <w:pPr>
        <w:spacing w:line="240" w:lineRule="auto"/>
        <w:jc w:val="center"/>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021">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b w:val="1"/>
          <w:bCs w:val="1"/>
          <w:rtl w:val="0"/>
        </w:rPr>
        <w:t xml:space="preserve">Tabla de contenidos</w:t>
      </w:r>
      <w:r w:rsidDel="00000000" w:rsidR="00000000" w:rsidRPr="00000000">
        <w:rPr>
          <w:rtl w:val="0"/>
        </w:rPr>
      </w:r>
    </w:p>
    <w:sdt>
      <w:sdtPr>
        <w:id w:val="-907693052"/>
        <w:docPartObj>
          <w:docPartGallery w:val="Table of Contents"/>
          <w:docPartUnique w:val="1"/>
        </w:docPartObj>
      </w:sdtPr>
      <w:sdtContent>
        <w:p w:rsidR="00000000" w:rsidDel="00000000" w:rsidP="00000000" w:rsidRDefault="00000000" w:rsidRPr="00000000" w14:paraId="0000002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rrxq7gq4865k">
            <w:r w:rsidDel="00000000" w:rsidR="00000000" w:rsidRPr="00000000">
              <w:rPr>
                <w:rFonts w:ascii="Ancizar Sans" w:cs="Ancizar Sans" w:eastAsia="Ancizar Sans" w:hAnsi="Ancizar Sans"/>
                <w:b w:val="0"/>
                <w:bCs w:val="0"/>
                <w:i w:val="0"/>
                <w:iCs w:val="0"/>
                <w:smallCaps w:val="0"/>
                <w:strike w:val="0"/>
                <w:color w:val="000000"/>
                <w:sz w:val="22"/>
                <w:szCs w:val="22"/>
                <w:u w:val="none"/>
                <w:shd w:fill="auto" w:val="clear"/>
                <w:vertAlign w:val="baseline"/>
                <w:rtl w:val="0"/>
              </w:rPr>
              <w:t xml:space="preserve">1. DESCRIPCIÓN DEL PROBLEMA</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9w4t8w5ej82">
            <w:r w:rsidDel="00000000" w:rsidR="00000000" w:rsidRPr="00000000">
              <w:rPr>
                <w:rFonts w:ascii="Ancizar Sans" w:cs="Ancizar Sans" w:eastAsia="Ancizar Sans" w:hAnsi="Ancizar Sans"/>
                <w:b w:val="0"/>
                <w:bCs w:val="0"/>
                <w:i w:val="0"/>
                <w:iCs w:val="0"/>
                <w:smallCaps w:val="0"/>
                <w:strike w:val="0"/>
                <w:color w:val="000000"/>
                <w:sz w:val="22"/>
                <w:szCs w:val="22"/>
                <w:u w:val="none"/>
                <w:shd w:fill="auto" w:val="clear"/>
                <w:vertAlign w:val="baseline"/>
                <w:rtl w:val="0"/>
              </w:rPr>
              <w:t xml:space="preserve">1.1.  Caso de estudio: cultivo de arroz de 8 ha en Vereda Llanogrande, Campoalegre-Huila</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10w6yjv523o">
            <w:r w:rsidDel="00000000" w:rsidR="00000000" w:rsidRPr="00000000">
              <w:rPr>
                <w:rFonts w:ascii="Ancizar Sans" w:cs="Ancizar Sans" w:eastAsia="Ancizar Sans" w:hAnsi="Ancizar Sans"/>
                <w:b w:val="0"/>
                <w:bCs w:val="0"/>
                <w:i w:val="0"/>
                <w:iCs w:val="0"/>
                <w:smallCaps w:val="0"/>
                <w:strike w:val="0"/>
                <w:color w:val="000000"/>
                <w:sz w:val="22"/>
                <w:szCs w:val="22"/>
                <w:u w:val="none"/>
                <w:shd w:fill="auto" w:val="clear"/>
                <w:vertAlign w:val="baseline"/>
                <w:rtl w:val="0"/>
              </w:rPr>
              <w:t xml:space="preserve">2. JUSTIFICACIÓN</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n9shw115gwz">
            <w:r w:rsidDel="00000000" w:rsidR="00000000" w:rsidRPr="00000000">
              <w:rPr>
                <w:rFonts w:ascii="Ancizar Sans" w:cs="Ancizar Sans" w:eastAsia="Ancizar Sans" w:hAnsi="Ancizar Sans"/>
                <w:b w:val="0"/>
                <w:bCs w:val="0"/>
                <w:i w:val="0"/>
                <w:iCs w:val="0"/>
                <w:smallCaps w:val="0"/>
                <w:strike w:val="0"/>
                <w:color w:val="000000"/>
                <w:sz w:val="22"/>
                <w:szCs w:val="22"/>
                <w:u w:val="none"/>
                <w:shd w:fill="auto" w:val="clear"/>
                <w:vertAlign w:val="baseline"/>
                <w:rtl w:val="0"/>
              </w:rPr>
              <w:t xml:space="preserve">3. ANTECEDENTES</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agq8p1l2izh">
            <w:r w:rsidDel="00000000" w:rsidR="00000000" w:rsidRPr="00000000">
              <w:rPr>
                <w:rFonts w:ascii="Ancizar Sans" w:cs="Ancizar Sans" w:eastAsia="Ancizar Sans" w:hAnsi="Ancizar Sans"/>
                <w:b w:val="0"/>
                <w:bCs w:val="0"/>
                <w:i w:val="0"/>
                <w:iCs w:val="0"/>
                <w:smallCaps w:val="0"/>
                <w:strike w:val="0"/>
                <w:color w:val="000000"/>
                <w:sz w:val="22"/>
                <w:szCs w:val="22"/>
                <w:u w:val="none"/>
                <w:shd w:fill="auto" w:val="clear"/>
                <w:vertAlign w:val="baseline"/>
                <w:rtl w:val="0"/>
              </w:rPr>
              <w:t xml:space="preserve">3.1 Evolución de la fumigación: de la aplicación manual a UAV</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1hww4yce39h">
            <w:r w:rsidDel="00000000" w:rsidR="00000000" w:rsidRPr="00000000">
              <w:rPr>
                <w:rFonts w:ascii="Ancizar Sans" w:cs="Ancizar Sans" w:eastAsia="Ancizar Sans" w:hAnsi="Ancizar Sans"/>
                <w:b w:val="0"/>
                <w:bCs w:val="0"/>
                <w:i w:val="0"/>
                <w:iCs w:val="0"/>
                <w:smallCaps w:val="0"/>
                <w:strike w:val="0"/>
                <w:color w:val="000000"/>
                <w:sz w:val="22"/>
                <w:szCs w:val="22"/>
                <w:u w:val="none"/>
                <w:shd w:fill="auto" w:val="clear"/>
                <w:vertAlign w:val="baseline"/>
                <w:rtl w:val="0"/>
              </w:rPr>
              <w:t xml:space="preserve">3.2 Evidencia técnica sobre volúmenes de aplicación en arroz con dron</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cu8ltcr2y5x">
            <w:r w:rsidDel="00000000" w:rsidR="00000000" w:rsidRPr="00000000">
              <w:rPr>
                <w:rFonts w:ascii="Ancizar Sans" w:cs="Ancizar Sans" w:eastAsia="Ancizar Sans" w:hAnsi="Ancizar Sans"/>
                <w:b w:val="0"/>
                <w:bCs w:val="0"/>
                <w:i w:val="0"/>
                <w:iCs w:val="0"/>
                <w:smallCaps w:val="0"/>
                <w:strike w:val="0"/>
                <w:color w:val="000000"/>
                <w:sz w:val="22"/>
                <w:szCs w:val="22"/>
                <w:u w:val="none"/>
                <w:shd w:fill="auto" w:val="clear"/>
                <w:vertAlign w:val="baseline"/>
                <w:rtl w:val="0"/>
              </w:rPr>
              <w:t xml:space="preserve">3.3 Experiencias previas con AGROTIN y productos complementarios (Bispiribac, Pendimetalina, Butaclor, Dinastía, Validacin)</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o8t3hjttgby">
            <w:r w:rsidDel="00000000" w:rsidR="00000000" w:rsidRPr="00000000">
              <w:rPr>
                <w:rFonts w:ascii="Ancizar Sans" w:cs="Ancizar Sans" w:eastAsia="Ancizar Sans" w:hAnsi="Ancizar Sans"/>
                <w:b w:val="0"/>
                <w:bCs w:val="0"/>
                <w:i w:val="0"/>
                <w:iCs w:val="0"/>
                <w:smallCaps w:val="0"/>
                <w:strike w:val="0"/>
                <w:color w:val="000000"/>
                <w:sz w:val="22"/>
                <w:szCs w:val="22"/>
                <w:u w:val="none"/>
                <w:shd w:fill="auto" w:val="clear"/>
                <w:vertAlign w:val="baseline"/>
                <w:rtl w:val="0"/>
              </w:rPr>
              <w:t xml:space="preserve">3.4 Iniciativas tecnológicas previas para soporte de decisiones agrícolas</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1pl5xxseyi9">
            <w:r w:rsidDel="00000000" w:rsidR="00000000" w:rsidRPr="00000000">
              <w:rPr>
                <w:rFonts w:ascii="Ancizar Sans" w:cs="Ancizar Sans" w:eastAsia="Ancizar Sans" w:hAnsi="Ancizar Sans"/>
                <w:b w:val="0"/>
                <w:bCs w:val="0"/>
                <w:i w:val="0"/>
                <w:iCs w:val="0"/>
                <w:smallCaps w:val="0"/>
                <w:strike w:val="0"/>
                <w:color w:val="000000"/>
                <w:sz w:val="22"/>
                <w:szCs w:val="22"/>
                <w:u w:val="none"/>
                <w:shd w:fill="auto" w:val="clear"/>
                <w:vertAlign w:val="baseline"/>
                <w:rtl w:val="0"/>
              </w:rPr>
              <w:t xml:space="preserve">4. ANÁLISIS DE INVOLUCRADOS</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jb2qe6rlh8f">
            <w:r w:rsidDel="00000000" w:rsidR="00000000" w:rsidRPr="00000000">
              <w:rPr>
                <w:rFonts w:ascii="Ancizar Sans" w:cs="Ancizar Sans" w:eastAsia="Ancizar Sans" w:hAnsi="Ancizar Sans"/>
                <w:b w:val="0"/>
                <w:bCs w:val="0"/>
                <w:i w:val="0"/>
                <w:iCs w:val="0"/>
                <w:smallCaps w:val="0"/>
                <w:strike w:val="0"/>
                <w:color w:val="000000"/>
                <w:sz w:val="22"/>
                <w:szCs w:val="22"/>
                <w:u w:val="none"/>
                <w:shd w:fill="auto" w:val="clear"/>
                <w:vertAlign w:val="baseline"/>
                <w:rtl w:val="0"/>
              </w:rPr>
              <w:t xml:space="preserve">4.1 Identificación de actores</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jri6iet5qte">
            <w:r w:rsidDel="00000000" w:rsidR="00000000" w:rsidRPr="00000000">
              <w:rPr>
                <w:rFonts w:ascii="Ancizar Sans" w:cs="Ancizar Sans" w:eastAsia="Ancizar Sans" w:hAnsi="Ancizar Sans"/>
                <w:b w:val="0"/>
                <w:bCs w:val="0"/>
                <w:i w:val="0"/>
                <w:iCs w:val="0"/>
                <w:smallCaps w:val="0"/>
                <w:strike w:val="0"/>
                <w:color w:val="000000"/>
                <w:sz w:val="22"/>
                <w:szCs w:val="22"/>
                <w:u w:val="none"/>
                <w:shd w:fill="auto" w:val="clear"/>
                <w:vertAlign w:val="baseline"/>
                <w:rtl w:val="0"/>
              </w:rPr>
              <w:t xml:space="preserve">4.2 Necesidades y expectativas de cada actor</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07uyeq7jtye">
            <w:r w:rsidDel="00000000" w:rsidR="00000000" w:rsidRPr="00000000">
              <w:rPr>
                <w:rFonts w:ascii="Ancizar Sans" w:cs="Ancizar Sans" w:eastAsia="Ancizar Sans" w:hAnsi="Ancizar Sans"/>
                <w:b w:val="0"/>
                <w:bCs w:val="0"/>
                <w:i w:val="0"/>
                <w:iCs w:val="0"/>
                <w:smallCaps w:val="0"/>
                <w:strike w:val="0"/>
                <w:color w:val="000000"/>
                <w:sz w:val="22"/>
                <w:szCs w:val="22"/>
                <w:u w:val="none"/>
                <w:shd w:fill="auto" w:val="clear"/>
                <w:vertAlign w:val="baseline"/>
                <w:rtl w:val="0"/>
              </w:rPr>
              <w:t xml:space="preserve">4.3 Hallazgos de los testimonios del caso</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59v67t640uq">
            <w:r w:rsidDel="00000000" w:rsidR="00000000" w:rsidRPr="00000000">
              <w:rPr>
                <w:rFonts w:ascii="Ancizar Sans" w:cs="Ancizar Sans" w:eastAsia="Ancizar Sans" w:hAnsi="Ancizar Sans"/>
                <w:b w:val="0"/>
                <w:bCs w:val="0"/>
                <w:i w:val="0"/>
                <w:iCs w:val="0"/>
                <w:smallCaps w:val="0"/>
                <w:strike w:val="0"/>
                <w:color w:val="000000"/>
                <w:sz w:val="22"/>
                <w:szCs w:val="22"/>
                <w:u w:val="none"/>
                <w:shd w:fill="auto" w:val="clear"/>
                <w:vertAlign w:val="baseline"/>
                <w:rtl w:val="0"/>
              </w:rPr>
              <w:t xml:space="preserve">5. OBJETIVOS</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mcv5fmlw9s6">
            <w:r w:rsidDel="00000000" w:rsidR="00000000" w:rsidRPr="00000000">
              <w:rPr>
                <w:rFonts w:ascii="Ancizar Sans" w:cs="Ancizar Sans" w:eastAsia="Ancizar Sans" w:hAnsi="Ancizar Sans"/>
                <w:b w:val="0"/>
                <w:bCs w:val="0"/>
                <w:i w:val="0"/>
                <w:iCs w:val="0"/>
                <w:smallCaps w:val="0"/>
                <w:strike w:val="0"/>
                <w:color w:val="000000"/>
                <w:sz w:val="22"/>
                <w:szCs w:val="22"/>
                <w:u w:val="none"/>
                <w:shd w:fill="auto" w:val="clear"/>
                <w:vertAlign w:val="baseline"/>
                <w:rtl w:val="0"/>
              </w:rPr>
              <w:t xml:space="preserve">5.1 Objetivo general</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513k9dw547n">
            <w:r w:rsidDel="00000000" w:rsidR="00000000" w:rsidRPr="00000000">
              <w:rPr>
                <w:rFonts w:ascii="Ancizar Sans" w:cs="Ancizar Sans" w:eastAsia="Ancizar Sans" w:hAnsi="Ancizar Sans"/>
                <w:b w:val="0"/>
                <w:bCs w:val="0"/>
                <w:i w:val="0"/>
                <w:iCs w:val="0"/>
                <w:smallCaps w:val="0"/>
                <w:strike w:val="0"/>
                <w:color w:val="000000"/>
                <w:sz w:val="22"/>
                <w:szCs w:val="22"/>
                <w:u w:val="none"/>
                <w:shd w:fill="auto" w:val="clear"/>
                <w:vertAlign w:val="baseline"/>
                <w:rtl w:val="0"/>
              </w:rPr>
              <w:t xml:space="preserve">5.2. Objetivos específicos</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y82w2jn57re">
            <w:r w:rsidDel="00000000" w:rsidR="00000000" w:rsidRPr="00000000">
              <w:rPr>
                <w:rFonts w:ascii="Ancizar Sans" w:cs="Ancizar Sans" w:eastAsia="Ancizar Sans" w:hAnsi="Ancizar Sans"/>
                <w:b w:val="0"/>
                <w:bCs w:val="0"/>
                <w:i w:val="0"/>
                <w:iCs w:val="0"/>
                <w:smallCaps w:val="0"/>
                <w:strike w:val="0"/>
                <w:color w:val="000000"/>
                <w:sz w:val="22"/>
                <w:szCs w:val="22"/>
                <w:u w:val="none"/>
                <w:shd w:fill="auto" w:val="clear"/>
                <w:vertAlign w:val="baseline"/>
                <w:rtl w:val="0"/>
              </w:rPr>
              <w:t xml:space="preserve">6. ANÁLISIS DE ALTERNATIVAS</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13mhsxhr0f1">
            <w:r w:rsidDel="00000000" w:rsidR="00000000" w:rsidRPr="00000000">
              <w:rPr>
                <w:rFonts w:ascii="Ancizar Sans" w:cs="Ancizar Sans" w:eastAsia="Ancizar Sans" w:hAnsi="Ancizar Sans"/>
                <w:b w:val="0"/>
                <w:bCs w:val="0"/>
                <w:i w:val="0"/>
                <w:iCs w:val="0"/>
                <w:smallCaps w:val="0"/>
                <w:strike w:val="0"/>
                <w:color w:val="000000"/>
                <w:sz w:val="22"/>
                <w:szCs w:val="22"/>
                <w:u w:val="none"/>
                <w:shd w:fill="auto" w:val="clear"/>
                <w:vertAlign w:val="baseline"/>
                <w:rtl w:val="0"/>
              </w:rPr>
              <w:t xml:space="preserve">7. ESTUDIO LEGAL</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22mp28e4gg5">
            <w:r w:rsidDel="00000000" w:rsidR="00000000" w:rsidRPr="00000000">
              <w:rPr>
                <w:rFonts w:ascii="Ancizar Sans" w:cs="Ancizar Sans" w:eastAsia="Ancizar Sans" w:hAnsi="Ancizar Sans"/>
                <w:b w:val="0"/>
                <w:bCs w:val="0"/>
                <w:i w:val="0"/>
                <w:iCs w:val="0"/>
                <w:smallCaps w:val="0"/>
                <w:strike w:val="0"/>
                <w:color w:val="000000"/>
                <w:sz w:val="22"/>
                <w:szCs w:val="22"/>
                <w:u w:val="none"/>
                <w:shd w:fill="auto" w:val="clear"/>
                <w:vertAlign w:val="baseline"/>
                <w:rtl w:val="0"/>
              </w:rPr>
              <w:t xml:space="preserve">8. ANÁLISIS DE RIESGOS</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6ktkrp3zzad">
            <w:r w:rsidDel="00000000" w:rsidR="00000000" w:rsidRPr="00000000">
              <w:rPr>
                <w:rFonts w:ascii="Ancizar Sans" w:cs="Ancizar Sans" w:eastAsia="Ancizar Sans" w:hAnsi="Ancizar Sans"/>
                <w:b w:val="0"/>
                <w:bCs w:val="0"/>
                <w:i w:val="0"/>
                <w:iCs w:val="0"/>
                <w:smallCaps w:val="0"/>
                <w:strike w:val="0"/>
                <w:color w:val="000000"/>
                <w:sz w:val="22"/>
                <w:szCs w:val="22"/>
                <w:u w:val="none"/>
                <w:shd w:fill="auto" w:val="clear"/>
                <w:vertAlign w:val="baseline"/>
                <w:rtl w:val="0"/>
              </w:rPr>
              <w:t xml:space="preserve">9. ESTUDIO TÉCNICO</w:t>
              <w:tab/>
              <w:t xml:space="preserve">11</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q2h7prtud0d">
            <w:r w:rsidDel="00000000" w:rsidR="00000000" w:rsidRPr="00000000">
              <w:rPr>
                <w:rFonts w:ascii="Ancizar Sans" w:cs="Ancizar Sans" w:eastAsia="Ancizar Sans" w:hAnsi="Ancizar Sans"/>
                <w:b w:val="0"/>
                <w:bCs w:val="0"/>
                <w:i w:val="0"/>
                <w:iCs w:val="0"/>
                <w:smallCaps w:val="0"/>
                <w:strike w:val="0"/>
                <w:color w:val="000000"/>
                <w:sz w:val="22"/>
                <w:szCs w:val="22"/>
                <w:u w:val="none"/>
                <w:shd w:fill="auto" w:val="clear"/>
                <w:vertAlign w:val="baseline"/>
                <w:rtl w:val="0"/>
              </w:rPr>
              <w:t xml:space="preserve">9.1 Alcance técnico de la solución</w:t>
              <w:tab/>
              <w:t xml:space="preserve">11</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axru4pswbd">
            <w:r w:rsidDel="00000000" w:rsidR="00000000" w:rsidRPr="00000000">
              <w:rPr>
                <w:rFonts w:ascii="Ancizar Sans" w:cs="Ancizar Sans" w:eastAsia="Ancizar Sans" w:hAnsi="Ancizar Sans"/>
                <w:b w:val="0"/>
                <w:bCs w:val="0"/>
                <w:i w:val="0"/>
                <w:iCs w:val="0"/>
                <w:smallCaps w:val="0"/>
                <w:strike w:val="0"/>
                <w:color w:val="000000"/>
                <w:sz w:val="22"/>
                <w:szCs w:val="22"/>
                <w:u w:val="none"/>
                <w:shd w:fill="auto" w:val="clear"/>
                <w:vertAlign w:val="baseline"/>
                <w:rtl w:val="0"/>
              </w:rPr>
              <w:t xml:space="preserve">9.2 Restricciones técnicas del proyecto</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vull19uaj4c">
            <w:r w:rsidDel="00000000" w:rsidR="00000000" w:rsidRPr="00000000">
              <w:rPr>
                <w:rFonts w:ascii="Ancizar Sans" w:cs="Ancizar Sans" w:eastAsia="Ancizar Sans" w:hAnsi="Ancizar Sans"/>
                <w:b w:val="0"/>
                <w:bCs w:val="0"/>
                <w:i w:val="0"/>
                <w:iCs w:val="0"/>
                <w:smallCaps w:val="0"/>
                <w:strike w:val="0"/>
                <w:color w:val="000000"/>
                <w:sz w:val="22"/>
                <w:szCs w:val="22"/>
                <w:u w:val="none"/>
                <w:shd w:fill="auto" w:val="clear"/>
                <w:vertAlign w:val="baseline"/>
                <w:rtl w:val="0"/>
              </w:rPr>
              <w:t xml:space="preserve">9.3 Descripción del proceso productivo</w:t>
              <w:tab/>
              <w:t xml:space="preserve">12</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r22veboblt0">
            <w:r w:rsidDel="00000000" w:rsidR="00000000" w:rsidRPr="00000000">
              <w:rPr>
                <w:rFonts w:ascii="Ancizar Sans" w:cs="Ancizar Sans" w:eastAsia="Ancizar Sans" w:hAnsi="Ancizar Sans"/>
                <w:b w:val="0"/>
                <w:bCs w:val="0"/>
                <w:i w:val="0"/>
                <w:iCs w:val="0"/>
                <w:smallCaps w:val="0"/>
                <w:strike w:val="0"/>
                <w:color w:val="000000"/>
                <w:sz w:val="22"/>
                <w:szCs w:val="22"/>
                <w:u w:val="none"/>
                <w:shd w:fill="auto" w:val="clear"/>
                <w:vertAlign w:val="baseline"/>
                <w:rtl w:val="0"/>
              </w:rPr>
              <w:t xml:space="preserve">9.3.1 Proceso actual (AS-IS)</w:t>
              <w:tab/>
              <w:t xml:space="preserve">12</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b2ie4utpkt6">
            <w:r w:rsidDel="00000000" w:rsidR="00000000" w:rsidRPr="00000000">
              <w:rPr>
                <w:rFonts w:ascii="Ancizar Sans" w:cs="Ancizar Sans" w:eastAsia="Ancizar Sans" w:hAnsi="Ancizar Sans"/>
                <w:b w:val="0"/>
                <w:bCs w:val="0"/>
                <w:i w:val="0"/>
                <w:iCs w:val="0"/>
                <w:smallCaps w:val="0"/>
                <w:strike w:val="0"/>
                <w:color w:val="000000"/>
                <w:sz w:val="22"/>
                <w:szCs w:val="22"/>
                <w:u w:val="none"/>
                <w:shd w:fill="auto" w:val="clear"/>
                <w:vertAlign w:val="baseline"/>
                <w:rtl w:val="0"/>
              </w:rPr>
              <w:t xml:space="preserve">9.3.2 Proceso propuesto (TO-BE)</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jw18oqgbfa6">
            <w:r w:rsidDel="00000000" w:rsidR="00000000" w:rsidRPr="00000000">
              <w:rPr>
                <w:rFonts w:ascii="Ancizar Sans" w:cs="Ancizar Sans" w:eastAsia="Ancizar Sans" w:hAnsi="Ancizar Sans"/>
                <w:b w:val="0"/>
                <w:bCs w:val="0"/>
                <w:i w:val="0"/>
                <w:iCs w:val="0"/>
                <w:smallCaps w:val="0"/>
                <w:strike w:val="0"/>
                <w:color w:val="000000"/>
                <w:sz w:val="22"/>
                <w:szCs w:val="22"/>
                <w:u w:val="none"/>
                <w:shd w:fill="auto" w:val="clear"/>
                <w:vertAlign w:val="baseline"/>
                <w:rtl w:val="0"/>
              </w:rPr>
              <w:t xml:space="preserve">9.3.3 Origen de los módulos</w:t>
              <w:tab/>
              <w:t xml:space="preserve">13</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qidlicjd7an">
            <w:r w:rsidDel="00000000" w:rsidR="00000000" w:rsidRPr="00000000">
              <w:rPr>
                <w:rFonts w:ascii="Ancizar Sans" w:cs="Ancizar Sans" w:eastAsia="Ancizar Sans" w:hAnsi="Ancizar Sans"/>
                <w:b w:val="0"/>
                <w:bCs w:val="0"/>
                <w:i w:val="0"/>
                <w:iCs w:val="0"/>
                <w:smallCaps w:val="0"/>
                <w:strike w:val="0"/>
                <w:color w:val="000000"/>
                <w:sz w:val="22"/>
                <w:szCs w:val="22"/>
                <w:u w:val="none"/>
                <w:shd w:fill="auto" w:val="clear"/>
                <w:vertAlign w:val="baseline"/>
                <w:rtl w:val="0"/>
              </w:rPr>
              <w:t xml:space="preserve">9.3.4 Especificación funcional de los módulos</w:t>
              <w:tab/>
              <w:t xml:space="preserve">13</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xf9sp1d5w1l">
            <w:r w:rsidDel="00000000" w:rsidR="00000000" w:rsidRPr="00000000">
              <w:rPr>
                <w:rFonts w:ascii="Ancizar Sans" w:cs="Ancizar Sans" w:eastAsia="Ancizar Sans" w:hAnsi="Ancizar Sans"/>
                <w:b w:val="0"/>
                <w:bCs w:val="0"/>
                <w:i w:val="0"/>
                <w:iCs w:val="0"/>
                <w:smallCaps w:val="0"/>
                <w:strike w:val="0"/>
                <w:color w:val="000000"/>
                <w:sz w:val="22"/>
                <w:szCs w:val="22"/>
                <w:u w:val="none"/>
                <w:shd w:fill="auto" w:val="clear"/>
                <w:vertAlign w:val="baseline"/>
                <w:rtl w:val="0"/>
              </w:rPr>
              <w:t xml:space="preserve">9.3.5 Roles y permisos (RBAC)</w:t>
              <w:tab/>
              <w:t xml:space="preserve">14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fijn6sc9db2">
            <w:r w:rsidDel="00000000" w:rsidR="00000000" w:rsidRPr="00000000">
              <w:rPr>
                <w:rFonts w:ascii="Ancizar Sans" w:cs="Ancizar Sans" w:eastAsia="Ancizar Sans" w:hAnsi="Ancizar Sans"/>
                <w:b w:val="0"/>
                <w:bCs w:val="0"/>
                <w:i w:val="0"/>
                <w:iCs w:val="0"/>
                <w:smallCaps w:val="0"/>
                <w:strike w:val="0"/>
                <w:color w:val="000000"/>
                <w:sz w:val="22"/>
                <w:szCs w:val="22"/>
                <w:u w:val="none"/>
                <w:shd w:fill="auto" w:val="clear"/>
                <w:vertAlign w:val="baseline"/>
                <w:rtl w:val="0"/>
              </w:rPr>
              <w:t xml:space="preserve">9.4. Arquitectura y tecnología</w:t>
              <w:tab/>
              <w:t xml:space="preserve">14</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9q845md2809">
            <w:r w:rsidDel="00000000" w:rsidR="00000000" w:rsidRPr="00000000">
              <w:rPr>
                <w:rFonts w:ascii="Ancizar Sans" w:cs="Ancizar Sans" w:eastAsia="Ancizar Sans" w:hAnsi="Ancizar Sans"/>
                <w:b w:val="0"/>
                <w:bCs w:val="0"/>
                <w:i w:val="0"/>
                <w:iCs w:val="0"/>
                <w:smallCaps w:val="0"/>
                <w:strike w:val="0"/>
                <w:color w:val="000000"/>
                <w:sz w:val="22"/>
                <w:szCs w:val="22"/>
                <w:u w:val="none"/>
                <w:shd w:fill="auto" w:val="clear"/>
                <w:vertAlign w:val="baseline"/>
                <w:rtl w:val="0"/>
              </w:rPr>
              <w:t xml:space="preserve">9.4.1. Arquitectura del sistema</w:t>
              <w:tab/>
              <w:t xml:space="preserve">14</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qhhsjcabenp">
            <w:r w:rsidDel="00000000" w:rsidR="00000000" w:rsidRPr="00000000">
              <w:rPr>
                <w:rFonts w:ascii="Ancizar Sans" w:cs="Ancizar Sans" w:eastAsia="Ancizar Sans" w:hAnsi="Ancizar Sans"/>
                <w:b w:val="0"/>
                <w:bCs w:val="0"/>
                <w:i w:val="0"/>
                <w:iCs w:val="0"/>
                <w:smallCaps w:val="0"/>
                <w:strike w:val="0"/>
                <w:color w:val="000000"/>
                <w:sz w:val="22"/>
                <w:szCs w:val="22"/>
                <w:u w:val="none"/>
                <w:shd w:fill="auto" w:val="clear"/>
                <w:vertAlign w:val="baseline"/>
                <w:rtl w:val="0"/>
              </w:rPr>
              <w:t xml:space="preserve">9.4.2 Gobierno de datos</w:t>
              <w:tab/>
              <w:t xml:space="preserve">15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40jhn6vdqob">
            <w:r w:rsidDel="00000000" w:rsidR="00000000" w:rsidRPr="00000000">
              <w:rPr>
                <w:rFonts w:ascii="Ancizar Sans" w:cs="Ancizar Sans" w:eastAsia="Ancizar Sans" w:hAnsi="Ancizar Sans"/>
                <w:b w:val="0"/>
                <w:bCs w:val="0"/>
                <w:i w:val="0"/>
                <w:iCs w:val="0"/>
                <w:smallCaps w:val="0"/>
                <w:strike w:val="0"/>
                <w:color w:val="000000"/>
                <w:sz w:val="22"/>
                <w:szCs w:val="22"/>
                <w:u w:val="none"/>
                <w:shd w:fill="auto" w:val="clear"/>
                <w:vertAlign w:val="baseline"/>
                <w:rtl w:val="0"/>
              </w:rPr>
              <w:t xml:space="preserve">9.4.3 Stack tecnológico</w:t>
              <w:tab/>
              <w:t xml:space="preserve">15</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892c9s3e6mh">
            <w:r w:rsidDel="00000000" w:rsidR="00000000" w:rsidRPr="00000000">
              <w:rPr>
                <w:rFonts w:ascii="Ancizar Sans" w:cs="Ancizar Sans" w:eastAsia="Ancizar Sans" w:hAnsi="Ancizar Sans"/>
                <w:b w:val="0"/>
                <w:bCs w:val="0"/>
                <w:i w:val="0"/>
                <w:iCs w:val="0"/>
                <w:smallCaps w:val="0"/>
                <w:strike w:val="0"/>
                <w:color w:val="000000"/>
                <w:sz w:val="22"/>
                <w:szCs w:val="22"/>
                <w:u w:val="none"/>
                <w:shd w:fill="auto" w:val="clear"/>
                <w:vertAlign w:val="baseline"/>
                <w:rtl w:val="0"/>
              </w:rPr>
              <w:t xml:space="preserve">9.4.4 Supuestos y restricciones explícitas</w:t>
              <w:tab/>
              <w:t xml:space="preserve">16</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p72v8owfpna">
            <w:r w:rsidDel="00000000" w:rsidR="00000000" w:rsidRPr="00000000">
              <w:rPr>
                <w:rFonts w:ascii="Ancizar Sans" w:cs="Ancizar Sans" w:eastAsia="Ancizar Sans" w:hAnsi="Ancizar Sans"/>
                <w:b w:val="0"/>
                <w:bCs w:val="0"/>
                <w:i w:val="0"/>
                <w:iCs w:val="0"/>
                <w:smallCaps w:val="0"/>
                <w:strike w:val="0"/>
                <w:color w:val="000000"/>
                <w:sz w:val="22"/>
                <w:szCs w:val="22"/>
                <w:u w:val="none"/>
                <w:shd w:fill="auto" w:val="clear"/>
                <w:vertAlign w:val="baseline"/>
                <w:rtl w:val="0"/>
              </w:rPr>
              <w:t xml:space="preserve">9.5 Mockups</w:t>
              <w:tab/>
              <w:t xml:space="preserve">17</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aog2uv8c2r8">
            <w:r w:rsidDel="00000000" w:rsidR="00000000" w:rsidRPr="00000000">
              <w:rPr>
                <w:rFonts w:ascii="Ancizar Sans" w:cs="Ancizar Sans" w:eastAsia="Ancizar Sans" w:hAnsi="Ancizar Sans"/>
                <w:b w:val="0"/>
                <w:bCs w:val="0"/>
                <w:i w:val="0"/>
                <w:iCs w:val="0"/>
                <w:smallCaps w:val="0"/>
                <w:strike w:val="0"/>
                <w:color w:val="000000"/>
                <w:sz w:val="22"/>
                <w:szCs w:val="22"/>
                <w:u w:val="none"/>
                <w:shd w:fill="auto" w:val="clear"/>
                <w:vertAlign w:val="baseline"/>
                <w:rtl w:val="0"/>
              </w:rPr>
              <w:t xml:space="preserve">10. ESTUDIO ORGANIZACIONAL</w:t>
              <w:tab/>
              <w:t xml:space="preserve">18</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8buj6qbhtvc">
            <w:r w:rsidDel="00000000" w:rsidR="00000000" w:rsidRPr="00000000">
              <w:rPr>
                <w:rFonts w:ascii="Ancizar Sans" w:cs="Ancizar Sans" w:eastAsia="Ancizar Sans" w:hAnsi="Ancizar Sans"/>
                <w:b w:val="0"/>
                <w:bCs w:val="0"/>
                <w:i w:val="0"/>
                <w:iCs w:val="0"/>
                <w:smallCaps w:val="0"/>
                <w:strike w:val="0"/>
                <w:color w:val="000000"/>
                <w:sz w:val="22"/>
                <w:szCs w:val="22"/>
                <w:u w:val="none"/>
                <w:shd w:fill="auto" w:val="clear"/>
                <w:vertAlign w:val="baseline"/>
                <w:rtl w:val="0"/>
              </w:rPr>
              <w:t xml:space="preserve">10.1 Estructura organizacional</w:t>
              <w:tab/>
              <w:t xml:space="preserve">19</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gwa13equnpe">
            <w:r w:rsidDel="00000000" w:rsidR="00000000" w:rsidRPr="00000000">
              <w:rPr>
                <w:rFonts w:ascii="Ancizar Sans" w:cs="Ancizar Sans" w:eastAsia="Ancizar Sans" w:hAnsi="Ancizar Sans"/>
                <w:b w:val="0"/>
                <w:bCs w:val="0"/>
                <w:i w:val="0"/>
                <w:iCs w:val="0"/>
                <w:smallCaps w:val="0"/>
                <w:strike w:val="0"/>
                <w:color w:val="000000"/>
                <w:sz w:val="22"/>
                <w:szCs w:val="22"/>
                <w:u w:val="none"/>
                <w:shd w:fill="auto" w:val="clear"/>
                <w:vertAlign w:val="baseline"/>
                <w:rtl w:val="0"/>
              </w:rPr>
              <w:t xml:space="preserve">10.1.1 Etapa 1: Formulación integral y prototipo</w:t>
              <w:tab/>
              <w:t xml:space="preserve">19</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kap8kjyk9t8">
            <w:r w:rsidDel="00000000" w:rsidR="00000000" w:rsidRPr="00000000">
              <w:rPr>
                <w:rFonts w:ascii="Ancizar Sans" w:cs="Ancizar Sans" w:eastAsia="Ancizar Sans" w:hAnsi="Ancizar Sans"/>
                <w:b w:val="0"/>
                <w:bCs w:val="0"/>
                <w:i w:val="0"/>
                <w:iCs w:val="0"/>
                <w:smallCaps w:val="0"/>
                <w:strike w:val="0"/>
                <w:color w:val="000000"/>
                <w:sz w:val="22"/>
                <w:szCs w:val="22"/>
                <w:u w:val="none"/>
                <w:shd w:fill="auto" w:val="clear"/>
                <w:vertAlign w:val="baseline"/>
                <w:rtl w:val="0"/>
              </w:rPr>
              <w:t xml:space="preserve">10.1.2 Etapa 2: Desarrollo completo e implementación tecnológica.</w:t>
              <w:tab/>
              <w:t xml:space="preserve">20</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f2cc0vqoqim">
            <w:r w:rsidDel="00000000" w:rsidR="00000000" w:rsidRPr="00000000">
              <w:rPr>
                <w:rFonts w:ascii="Ancizar Sans" w:cs="Ancizar Sans" w:eastAsia="Ancizar Sans" w:hAnsi="Ancizar Sans"/>
                <w:b w:val="0"/>
                <w:bCs w:val="0"/>
                <w:i w:val="0"/>
                <w:iCs w:val="0"/>
                <w:smallCaps w:val="0"/>
                <w:strike w:val="0"/>
                <w:color w:val="000000"/>
                <w:sz w:val="22"/>
                <w:szCs w:val="22"/>
                <w:u w:val="none"/>
                <w:shd w:fill="auto" w:val="clear"/>
                <w:vertAlign w:val="baseline"/>
                <w:rtl w:val="0"/>
              </w:rPr>
              <w:t xml:space="preserve">10.1.3 Etapa 3: Operación, evaluación y mejora</w:t>
              <w:tab/>
              <w:t xml:space="preserve">20</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6s1wx824ug7">
            <w:r w:rsidDel="00000000" w:rsidR="00000000" w:rsidRPr="00000000">
              <w:rPr>
                <w:rFonts w:ascii="Ancizar Sans" w:cs="Ancizar Sans" w:eastAsia="Ancizar Sans" w:hAnsi="Ancizar Sans"/>
                <w:b w:val="0"/>
                <w:bCs w:val="0"/>
                <w:i w:val="0"/>
                <w:iCs w:val="0"/>
                <w:smallCaps w:val="0"/>
                <w:strike w:val="0"/>
                <w:color w:val="000000"/>
                <w:sz w:val="22"/>
                <w:szCs w:val="22"/>
                <w:u w:val="none"/>
                <w:shd w:fill="auto" w:val="clear"/>
                <w:vertAlign w:val="baseline"/>
                <w:rtl w:val="0"/>
              </w:rPr>
              <w:t xml:space="preserve">11. ESTUDIO AMBIENTAL</w:t>
              <w:tab/>
              <w:t xml:space="preserve">21</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y9bknsethx5">
            <w:r w:rsidDel="00000000" w:rsidR="00000000" w:rsidRPr="00000000">
              <w:rPr>
                <w:rFonts w:ascii="Ancizar Sans" w:cs="Ancizar Sans" w:eastAsia="Ancizar Sans" w:hAnsi="Ancizar Sans"/>
                <w:b w:val="0"/>
                <w:bCs w:val="0"/>
                <w:i w:val="0"/>
                <w:iCs w:val="0"/>
                <w:smallCaps w:val="0"/>
                <w:strike w:val="0"/>
                <w:color w:val="000000"/>
                <w:sz w:val="22"/>
                <w:szCs w:val="22"/>
                <w:u w:val="none"/>
                <w:shd w:fill="auto" w:val="clear"/>
                <w:vertAlign w:val="baseline"/>
                <w:rtl w:val="0"/>
              </w:rPr>
              <w:t xml:space="preserve">11.1 Identificación de Impactos Ambientales</w:t>
              <w:tab/>
              <w:t xml:space="preserve">21</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lq67ateek1c">
            <w:r w:rsidDel="00000000" w:rsidR="00000000" w:rsidRPr="00000000">
              <w:rPr>
                <w:rFonts w:ascii="Ancizar Sans" w:cs="Ancizar Sans" w:eastAsia="Ancizar Sans" w:hAnsi="Ancizar Sans"/>
                <w:b w:val="0"/>
                <w:bCs w:val="0"/>
                <w:i w:val="0"/>
                <w:iCs w:val="0"/>
                <w:smallCaps w:val="0"/>
                <w:strike w:val="0"/>
                <w:color w:val="000000"/>
                <w:sz w:val="22"/>
                <w:szCs w:val="22"/>
                <w:u w:val="none"/>
                <w:shd w:fill="auto" w:val="clear"/>
                <w:vertAlign w:val="baseline"/>
                <w:rtl w:val="0"/>
              </w:rPr>
              <w:t xml:space="preserve">11.1.1 Impactos Positivos</w:t>
              <w:tab/>
              <w:t xml:space="preserve">21</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6t3assi72o2">
            <w:r w:rsidDel="00000000" w:rsidR="00000000" w:rsidRPr="00000000">
              <w:rPr>
                <w:rFonts w:ascii="Ancizar Sans" w:cs="Ancizar Sans" w:eastAsia="Ancizar Sans" w:hAnsi="Ancizar Sans"/>
                <w:b w:val="0"/>
                <w:bCs w:val="0"/>
                <w:i w:val="0"/>
                <w:iCs w:val="0"/>
                <w:smallCaps w:val="0"/>
                <w:strike w:val="0"/>
                <w:color w:val="000000"/>
                <w:sz w:val="22"/>
                <w:szCs w:val="22"/>
                <w:u w:val="none"/>
                <w:shd w:fill="auto" w:val="clear"/>
                <w:vertAlign w:val="baseline"/>
                <w:rtl w:val="0"/>
              </w:rPr>
              <w:t xml:space="preserve">11.1.2 Impactos Negativos</w:t>
              <w:tab/>
              <w:t xml:space="preserve">22</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lhubjz7b4h">
            <w:r w:rsidDel="00000000" w:rsidR="00000000" w:rsidRPr="00000000">
              <w:rPr>
                <w:rFonts w:ascii="Ancizar Sans" w:cs="Ancizar Sans" w:eastAsia="Ancizar Sans" w:hAnsi="Ancizar Sans"/>
                <w:b w:val="0"/>
                <w:bCs w:val="0"/>
                <w:i w:val="0"/>
                <w:iCs w:val="0"/>
                <w:smallCaps w:val="0"/>
                <w:strike w:val="0"/>
                <w:color w:val="000000"/>
                <w:sz w:val="22"/>
                <w:szCs w:val="22"/>
                <w:u w:val="none"/>
                <w:shd w:fill="auto" w:val="clear"/>
                <w:vertAlign w:val="baseline"/>
                <w:rtl w:val="0"/>
              </w:rPr>
              <w:t xml:space="preserve">11.2 Evaluación de Impactos – Matriz de Conesa</w:t>
              <w:tab/>
              <w:t xml:space="preserve">23</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cdcjp18u75a">
            <w:r w:rsidDel="00000000" w:rsidR="00000000" w:rsidRPr="00000000">
              <w:rPr>
                <w:rFonts w:ascii="Ancizar Sans" w:cs="Ancizar Sans" w:eastAsia="Ancizar Sans" w:hAnsi="Ancizar Sans"/>
                <w:b w:val="0"/>
                <w:bCs w:val="0"/>
                <w:i w:val="0"/>
                <w:iCs w:val="0"/>
                <w:smallCaps w:val="0"/>
                <w:strike w:val="0"/>
                <w:color w:val="000000"/>
                <w:sz w:val="22"/>
                <w:szCs w:val="22"/>
                <w:u w:val="none"/>
                <w:shd w:fill="auto" w:val="clear"/>
                <w:vertAlign w:val="baseline"/>
                <w:rtl w:val="0"/>
              </w:rPr>
              <w:t xml:space="preserve">12. ESTUDIO DE MERCADO</w:t>
              <w:tab/>
              <w:t xml:space="preserve">24</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3pt9rxacx9m">
            <w:r w:rsidDel="00000000" w:rsidR="00000000" w:rsidRPr="00000000">
              <w:rPr>
                <w:rFonts w:ascii="Ancizar Sans" w:cs="Ancizar Sans" w:eastAsia="Ancizar Sans" w:hAnsi="Ancizar Sans"/>
                <w:b w:val="0"/>
                <w:bCs w:val="0"/>
                <w:i w:val="0"/>
                <w:iCs w:val="0"/>
                <w:smallCaps w:val="0"/>
                <w:strike w:val="0"/>
                <w:color w:val="000000"/>
                <w:sz w:val="22"/>
                <w:szCs w:val="22"/>
                <w:u w:val="none"/>
                <w:shd w:fill="auto" w:val="clear"/>
                <w:vertAlign w:val="baseline"/>
                <w:rtl w:val="0"/>
              </w:rPr>
              <w:t xml:space="preserve">13. REFERENCIAS</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F">
      <w:pPr>
        <w:pStyle w:val="Heading1"/>
        <w:spacing w:line="240" w:lineRule="auto"/>
        <w:ind w:left="0" w:firstLine="0"/>
        <w:jc w:val="both"/>
        <w:rPr>
          <w:rFonts w:ascii="Ancizar Sans" w:cs="Ancizar Sans" w:eastAsia="Ancizar Sans" w:hAnsi="Ancizar Sans"/>
          <w:sz w:val="22"/>
          <w:szCs w:val="22"/>
        </w:rPr>
      </w:pPr>
      <w:bookmarkStart w:colFirst="0" w:colLast="0" w:name="_heading=h.dm67ewze6jde" w:id="0"/>
      <w:bookmarkEnd w:id="0"/>
      <w:r w:rsidDel="00000000" w:rsidR="00000000" w:rsidRPr="00000000">
        <w:rPr>
          <w:rtl w:val="0"/>
        </w:rPr>
      </w:r>
    </w:p>
    <w:p w:rsidR="00000000" w:rsidDel="00000000" w:rsidP="00000000" w:rsidRDefault="00000000" w:rsidRPr="00000000" w14:paraId="00000050">
      <w:pPr>
        <w:spacing w:line="240" w:lineRule="auto"/>
        <w:rPr/>
      </w:pPr>
      <w:r w:rsidDel="00000000" w:rsidR="00000000" w:rsidRPr="00000000">
        <w:rPr>
          <w:rtl w:val="0"/>
        </w:rPr>
      </w:r>
    </w:p>
    <w:p w:rsidR="00000000" w:rsidDel="00000000" w:rsidP="00000000" w:rsidRDefault="00000000" w:rsidRPr="00000000" w14:paraId="00000051">
      <w:pPr>
        <w:spacing w:line="240" w:lineRule="auto"/>
        <w:rPr/>
      </w:pPr>
      <w:r w:rsidDel="00000000" w:rsidR="00000000" w:rsidRPr="00000000">
        <w:rPr>
          <w:rtl w:val="0"/>
        </w:rPr>
      </w:r>
    </w:p>
    <w:p w:rsidR="00000000" w:rsidDel="00000000" w:rsidP="00000000" w:rsidRDefault="00000000" w:rsidRPr="00000000" w14:paraId="00000052">
      <w:pPr>
        <w:spacing w:line="240" w:lineRule="auto"/>
        <w:rPr/>
      </w:pPr>
      <w:r w:rsidDel="00000000" w:rsidR="00000000" w:rsidRPr="00000000">
        <w:rPr>
          <w:rtl w:val="0"/>
        </w:rPr>
      </w:r>
    </w:p>
    <w:p w:rsidR="00000000" w:rsidDel="00000000" w:rsidP="00000000" w:rsidRDefault="00000000" w:rsidRPr="00000000" w14:paraId="00000053">
      <w:pPr>
        <w:spacing w:line="240" w:lineRule="auto"/>
        <w:rPr/>
      </w:pPr>
      <w:r w:rsidDel="00000000" w:rsidR="00000000" w:rsidRPr="00000000">
        <w:rPr>
          <w:rtl w:val="0"/>
        </w:rPr>
      </w:r>
    </w:p>
    <w:p w:rsidR="00000000" w:rsidDel="00000000" w:rsidP="00000000" w:rsidRDefault="00000000" w:rsidRPr="00000000" w14:paraId="00000054">
      <w:pPr>
        <w:spacing w:line="240" w:lineRule="auto"/>
        <w:rPr/>
      </w:pPr>
      <w:r w:rsidDel="00000000" w:rsidR="00000000" w:rsidRPr="00000000">
        <w:rPr>
          <w:rtl w:val="0"/>
        </w:rPr>
      </w:r>
    </w:p>
    <w:p w:rsidR="00000000" w:rsidDel="00000000" w:rsidP="00000000" w:rsidRDefault="00000000" w:rsidRPr="00000000" w14:paraId="00000055">
      <w:pPr>
        <w:spacing w:line="240" w:lineRule="auto"/>
        <w:rPr/>
      </w:pPr>
      <w:r w:rsidDel="00000000" w:rsidR="00000000" w:rsidRPr="00000000">
        <w:rPr>
          <w:rtl w:val="0"/>
        </w:rPr>
      </w:r>
    </w:p>
    <w:p w:rsidR="00000000" w:rsidDel="00000000" w:rsidP="00000000" w:rsidRDefault="00000000" w:rsidRPr="00000000" w14:paraId="00000056">
      <w:pPr>
        <w:spacing w:line="240" w:lineRule="auto"/>
        <w:rPr/>
      </w:pPr>
      <w:r w:rsidDel="00000000" w:rsidR="00000000" w:rsidRPr="00000000">
        <w:rPr>
          <w:rtl w:val="0"/>
        </w:rPr>
      </w:r>
    </w:p>
    <w:p w:rsidR="00000000" w:rsidDel="00000000" w:rsidP="00000000" w:rsidRDefault="00000000" w:rsidRPr="00000000" w14:paraId="00000057">
      <w:pPr>
        <w:spacing w:line="240" w:lineRule="auto"/>
        <w:rPr/>
      </w:pPr>
      <w:r w:rsidDel="00000000" w:rsidR="00000000" w:rsidRPr="00000000">
        <w:rPr>
          <w:rtl w:val="0"/>
        </w:rPr>
      </w:r>
    </w:p>
    <w:p w:rsidR="00000000" w:rsidDel="00000000" w:rsidP="00000000" w:rsidRDefault="00000000" w:rsidRPr="00000000" w14:paraId="00000058">
      <w:pPr>
        <w:spacing w:line="240" w:lineRule="auto"/>
        <w:rPr/>
      </w:pPr>
      <w:r w:rsidDel="00000000" w:rsidR="00000000" w:rsidRPr="00000000">
        <w:rPr>
          <w:rtl w:val="0"/>
        </w:rPr>
      </w:r>
    </w:p>
    <w:p w:rsidR="00000000" w:rsidDel="00000000" w:rsidP="00000000" w:rsidRDefault="00000000" w:rsidRPr="00000000" w14:paraId="00000059">
      <w:pPr>
        <w:spacing w:line="240" w:lineRule="auto"/>
        <w:rPr/>
      </w:pPr>
      <w:r w:rsidDel="00000000" w:rsidR="00000000" w:rsidRPr="00000000">
        <w:rPr>
          <w:rtl w:val="0"/>
        </w:rPr>
      </w:r>
    </w:p>
    <w:p w:rsidR="00000000" w:rsidDel="00000000" w:rsidP="00000000" w:rsidRDefault="00000000" w:rsidRPr="00000000" w14:paraId="0000005A">
      <w:pPr>
        <w:spacing w:line="240" w:lineRule="auto"/>
        <w:rPr/>
      </w:pPr>
      <w:r w:rsidDel="00000000" w:rsidR="00000000" w:rsidRPr="00000000">
        <w:rPr>
          <w:rtl w:val="0"/>
        </w:rPr>
      </w:r>
    </w:p>
    <w:p w:rsidR="00000000" w:rsidDel="00000000" w:rsidP="00000000" w:rsidRDefault="00000000" w:rsidRPr="00000000" w14:paraId="0000005B">
      <w:pPr>
        <w:spacing w:line="240" w:lineRule="auto"/>
        <w:rPr/>
      </w:pPr>
      <w:r w:rsidDel="00000000" w:rsidR="00000000" w:rsidRPr="00000000">
        <w:rPr>
          <w:rtl w:val="0"/>
        </w:rPr>
      </w:r>
    </w:p>
    <w:p w:rsidR="00000000" w:rsidDel="00000000" w:rsidP="00000000" w:rsidRDefault="00000000" w:rsidRPr="00000000" w14:paraId="0000005C">
      <w:pPr>
        <w:spacing w:line="240" w:lineRule="auto"/>
        <w:rPr/>
      </w:pPr>
      <w:r w:rsidDel="00000000" w:rsidR="00000000" w:rsidRPr="00000000">
        <w:rPr>
          <w:rtl w:val="0"/>
        </w:rPr>
      </w:r>
    </w:p>
    <w:p w:rsidR="00000000" w:rsidDel="00000000" w:rsidP="00000000" w:rsidRDefault="00000000" w:rsidRPr="00000000" w14:paraId="0000005D">
      <w:pPr>
        <w:spacing w:line="240" w:lineRule="auto"/>
        <w:rPr/>
      </w:pPr>
      <w:r w:rsidDel="00000000" w:rsidR="00000000" w:rsidRPr="00000000">
        <w:rPr>
          <w:rtl w:val="0"/>
        </w:rPr>
      </w:r>
    </w:p>
    <w:p w:rsidR="00000000" w:rsidDel="00000000" w:rsidP="00000000" w:rsidRDefault="00000000" w:rsidRPr="00000000" w14:paraId="0000005E">
      <w:pPr>
        <w:spacing w:line="240" w:lineRule="auto"/>
        <w:rPr/>
      </w:pPr>
      <w:r w:rsidDel="00000000" w:rsidR="00000000" w:rsidRPr="00000000">
        <w:rPr>
          <w:rtl w:val="0"/>
        </w:rPr>
      </w:r>
    </w:p>
    <w:p w:rsidR="00000000" w:rsidDel="00000000" w:rsidP="00000000" w:rsidRDefault="00000000" w:rsidRPr="00000000" w14:paraId="0000005F">
      <w:pPr>
        <w:spacing w:line="240" w:lineRule="auto"/>
        <w:rPr/>
      </w:pPr>
      <w:r w:rsidDel="00000000" w:rsidR="00000000" w:rsidRPr="00000000">
        <w:rPr>
          <w:rtl w:val="0"/>
        </w:rPr>
      </w:r>
    </w:p>
    <w:p w:rsidR="00000000" w:rsidDel="00000000" w:rsidP="00000000" w:rsidRDefault="00000000" w:rsidRPr="00000000" w14:paraId="00000060">
      <w:pPr>
        <w:spacing w:line="240" w:lineRule="auto"/>
        <w:rPr/>
      </w:pPr>
      <w:r w:rsidDel="00000000" w:rsidR="00000000" w:rsidRPr="00000000">
        <w:rPr>
          <w:rtl w:val="0"/>
        </w:rPr>
      </w:r>
    </w:p>
    <w:p w:rsidR="00000000" w:rsidDel="00000000" w:rsidP="00000000" w:rsidRDefault="00000000" w:rsidRPr="00000000" w14:paraId="00000061">
      <w:pPr>
        <w:spacing w:line="240" w:lineRule="auto"/>
        <w:rPr/>
      </w:pPr>
      <w:r w:rsidDel="00000000" w:rsidR="00000000" w:rsidRPr="00000000">
        <w:rPr>
          <w:rtl w:val="0"/>
        </w:rPr>
      </w:r>
    </w:p>
    <w:p w:rsidR="00000000" w:rsidDel="00000000" w:rsidP="00000000" w:rsidRDefault="00000000" w:rsidRPr="00000000" w14:paraId="00000062">
      <w:pPr>
        <w:spacing w:line="240" w:lineRule="auto"/>
        <w:rPr/>
      </w:pPr>
      <w:r w:rsidDel="00000000" w:rsidR="00000000" w:rsidRPr="00000000">
        <w:rPr>
          <w:rtl w:val="0"/>
        </w:rPr>
      </w:r>
    </w:p>
    <w:p w:rsidR="00000000" w:rsidDel="00000000" w:rsidP="00000000" w:rsidRDefault="00000000" w:rsidRPr="00000000" w14:paraId="00000063">
      <w:pPr>
        <w:spacing w:line="240" w:lineRule="auto"/>
        <w:rPr/>
      </w:pPr>
      <w:r w:rsidDel="00000000" w:rsidR="00000000" w:rsidRPr="00000000">
        <w:rPr>
          <w:rtl w:val="0"/>
        </w:rPr>
      </w:r>
    </w:p>
    <w:p w:rsidR="00000000" w:rsidDel="00000000" w:rsidP="00000000" w:rsidRDefault="00000000" w:rsidRPr="00000000" w14:paraId="00000064">
      <w:pPr>
        <w:spacing w:line="240" w:lineRule="auto"/>
        <w:rPr/>
      </w:pPr>
      <w:r w:rsidDel="00000000" w:rsidR="00000000" w:rsidRPr="00000000">
        <w:rPr>
          <w:rtl w:val="0"/>
        </w:rPr>
      </w:r>
    </w:p>
    <w:p w:rsidR="00000000" w:rsidDel="00000000" w:rsidP="00000000" w:rsidRDefault="00000000" w:rsidRPr="00000000" w14:paraId="00000065">
      <w:pPr>
        <w:spacing w:line="240" w:lineRule="auto"/>
        <w:rPr/>
      </w:pPr>
      <w:r w:rsidDel="00000000" w:rsidR="00000000" w:rsidRPr="00000000">
        <w:rPr>
          <w:rtl w:val="0"/>
        </w:rPr>
      </w:r>
    </w:p>
    <w:p w:rsidR="00000000" w:rsidDel="00000000" w:rsidP="00000000" w:rsidRDefault="00000000" w:rsidRPr="00000000" w14:paraId="00000066">
      <w:pPr>
        <w:spacing w:line="240" w:lineRule="auto"/>
        <w:rPr/>
      </w:pPr>
      <w:r w:rsidDel="00000000" w:rsidR="00000000" w:rsidRPr="00000000">
        <w:rPr>
          <w:rtl w:val="0"/>
        </w:rPr>
      </w:r>
    </w:p>
    <w:p w:rsidR="00000000" w:rsidDel="00000000" w:rsidP="00000000" w:rsidRDefault="00000000" w:rsidRPr="00000000" w14:paraId="00000067">
      <w:pPr>
        <w:spacing w:line="240" w:lineRule="auto"/>
        <w:rPr/>
      </w:pPr>
      <w:r w:rsidDel="00000000" w:rsidR="00000000" w:rsidRPr="00000000">
        <w:rPr>
          <w:rtl w:val="0"/>
        </w:rPr>
      </w:r>
    </w:p>
    <w:p w:rsidR="00000000" w:rsidDel="00000000" w:rsidP="00000000" w:rsidRDefault="00000000" w:rsidRPr="00000000" w14:paraId="00000068">
      <w:pPr>
        <w:pStyle w:val="Heading1"/>
        <w:spacing w:line="240" w:lineRule="auto"/>
        <w:ind w:left="0" w:firstLine="0"/>
        <w:jc w:val="both"/>
        <w:rPr>
          <w:rFonts w:ascii="Ancizar Sans" w:cs="Ancizar Sans" w:eastAsia="Ancizar Sans" w:hAnsi="Ancizar Sans"/>
          <w:sz w:val="22"/>
          <w:szCs w:val="22"/>
        </w:rPr>
      </w:pPr>
      <w:bookmarkStart w:colFirst="0" w:colLast="0" w:name="_heading=h.rrxq7gq4865k" w:id="1"/>
      <w:bookmarkEnd w:id="1"/>
      <w:r w:rsidDel="00000000" w:rsidR="00000000" w:rsidRPr="00000000">
        <w:rPr>
          <w:rFonts w:ascii="Ancizar Sans" w:cs="Ancizar Sans" w:eastAsia="Ancizar Sans" w:hAnsi="Ancizar Sans"/>
          <w:sz w:val="22"/>
          <w:szCs w:val="22"/>
          <w:rtl w:val="0"/>
        </w:rPr>
        <w:t xml:space="preserve">1. DESCRIPCIÓN DEL PROBLEMA</w:t>
      </w:r>
    </w:p>
    <w:p w:rsidR="00000000" w:rsidDel="00000000" w:rsidP="00000000" w:rsidRDefault="00000000" w:rsidRPr="00000000" w14:paraId="00000069">
      <w:pPr>
        <w:spacing w:after="240" w:before="24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La implementación de drones en la fumigación agrícola representa un avance significativo hacia la agricultura de precisión; no obstante, su implementación ha evidenciado una brecha crítica en la gestión técnica de las mezclas de agroquímicos. Aunque existen recomendaciones generales de volumen de aplicación por hectárea, estas suelen aplicarse de manera empírica, sin una validación técnica integral de la mezcla preparada.</w:t>
      </w:r>
    </w:p>
    <w:p w:rsidR="00000000" w:rsidDel="00000000" w:rsidP="00000000" w:rsidRDefault="00000000" w:rsidRPr="00000000" w14:paraId="0000006A">
      <w:pPr>
        <w:spacing w:after="240" w:before="24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Esta deficiencia operativa genera tres conflictos principales:</w:t>
      </w:r>
    </w:p>
    <w:p w:rsidR="00000000" w:rsidDel="00000000" w:rsidP="00000000" w:rsidRDefault="00000000" w:rsidRPr="00000000" w14:paraId="0000006B">
      <w:pPr>
        <w:numPr>
          <w:ilvl w:val="0"/>
          <w:numId w:val="3"/>
        </w:numPr>
        <w:pBdr>
          <w:top w:color="000000" w:space="0" w:sz="0" w:val="none"/>
          <w:bottom w:color="000000" w:space="0" w:sz="0" w:val="none"/>
          <w:right w:color="000000" w:space="0" w:sz="0" w:val="none"/>
          <w:between w:color="000000" w:space="0" w:sz="0" w:val="none"/>
        </w:pBdr>
        <w:spacing w:after="0" w:before="180" w:line="240" w:lineRule="auto"/>
        <w:ind w:left="720" w:hanging="360"/>
        <w:jc w:val="both"/>
        <w:rPr/>
      </w:pPr>
      <w:r w:rsidDel="00000000" w:rsidR="00000000" w:rsidRPr="00000000">
        <w:rPr>
          <w:rFonts w:ascii="Ancizar Sans" w:cs="Ancizar Sans" w:eastAsia="Ancizar Sans" w:hAnsi="Ancizar Sans"/>
          <w:rtl w:val="0"/>
        </w:rPr>
        <w:t xml:space="preserve">Inconsistencia en la Dosificación Multivariable:</w:t>
      </w:r>
      <w:r w:rsidDel="00000000" w:rsidR="00000000" w:rsidRPr="00000000">
        <w:rPr>
          <w:rFonts w:ascii="Ancizar Sans" w:cs="Ancizar Sans" w:eastAsia="Ancizar Sans" w:hAnsi="Ancizar Sans"/>
          <w:rtl w:val="0"/>
        </w:rPr>
        <w:t xml:space="preserve"> El uso simultáneo de productos con recomendaciones en distintas unidades (L/ha y ml/L) dificulta el cálculo preciso en escenarios de Ultra Bajo Volumen (UBV). Al reducir drásticamente el acarreo de agua, las dosis por concentración (ml/L) suelen aumentar, superando los límites técnicos de la etiqueta.</w:t>
      </w:r>
    </w:p>
    <w:p w:rsidR="00000000" w:rsidDel="00000000" w:rsidP="00000000" w:rsidRDefault="00000000" w:rsidRPr="00000000" w14:paraId="0000006C">
      <w:pPr>
        <w:numPr>
          <w:ilvl w:val="0"/>
          <w:numId w:val="3"/>
        </w:numPr>
        <w:pBdr>
          <w:top w:color="000000" w:space="0" w:sz="0" w:val="none"/>
          <w:bottom w:color="000000" w:space="0" w:sz="0" w:val="none"/>
          <w:right w:color="000000" w:space="0" w:sz="0" w:val="none"/>
          <w:between w:color="000000" w:space="0" w:sz="0" w:val="none"/>
        </w:pBdr>
        <w:spacing w:after="0" w:line="240" w:lineRule="auto"/>
        <w:ind w:left="720" w:hanging="360"/>
        <w:jc w:val="both"/>
        <w:rPr/>
      </w:pPr>
      <w:r w:rsidDel="00000000" w:rsidR="00000000" w:rsidRPr="00000000">
        <w:rPr>
          <w:rFonts w:ascii="Ancizar Sans" w:cs="Ancizar Sans" w:eastAsia="Ancizar Sans" w:hAnsi="Ancizar Sans"/>
          <w:rtl w:val="0"/>
        </w:rPr>
        <w:t xml:space="preserve">Compatibilidad de Mezcla y Riesgo Mecánico: </w:t>
      </w:r>
      <w:r w:rsidDel="00000000" w:rsidR="00000000" w:rsidRPr="00000000">
        <w:rPr>
          <w:rFonts w:ascii="Ancizar Sans" w:cs="Ancizar Sans" w:eastAsia="Ancizar Sans" w:hAnsi="Ancizar Sans"/>
          <w:rtl w:val="0"/>
        </w:rPr>
        <w:t xml:space="preserve">La ausencia de un control adecuado sobre el orden de incorporación y la carga química total de los agroquímicos puede generar incompatibilidades físico-químicas dentro del tanque de mezcla. Esto puede alterar propiedades como la estabilidad y la viscosidad de la solución, favoreciendo la formación de sedimentos, precipitados o emulsiones inestables. Como consecuencia, se puede comprometer el desempeño de los sistemas de bombeo del dron, afectar la uniformidad del espectro de gota y disminuir la eficiencia de aplicación.</w:t>
      </w:r>
      <w:r w:rsidDel="00000000" w:rsidR="00000000" w:rsidRPr="00000000">
        <w:rPr>
          <w:rtl w:val="0"/>
        </w:rPr>
      </w:r>
    </w:p>
    <w:p w:rsidR="00000000" w:rsidDel="00000000" w:rsidP="00000000" w:rsidRDefault="00000000" w:rsidRPr="00000000" w14:paraId="0000006D">
      <w:pPr>
        <w:numPr>
          <w:ilvl w:val="0"/>
          <w:numId w:val="3"/>
        </w:numPr>
        <w:pBdr>
          <w:top w:color="000000" w:space="0" w:sz="0" w:val="none"/>
          <w:bottom w:color="000000" w:space="0" w:sz="0" w:val="none"/>
          <w:right w:color="000000" w:space="0" w:sz="0" w:val="none"/>
          <w:between w:color="000000" w:space="0" w:sz="0" w:val="none"/>
        </w:pBdr>
        <w:spacing w:after="420" w:line="240" w:lineRule="auto"/>
        <w:ind w:left="720" w:hanging="360"/>
        <w:jc w:val="both"/>
        <w:rPr/>
      </w:pPr>
      <w:r w:rsidDel="00000000" w:rsidR="00000000" w:rsidRPr="00000000">
        <w:rPr>
          <w:rFonts w:ascii="Ancizar Sans" w:cs="Ancizar Sans" w:eastAsia="Ancizar Sans" w:hAnsi="Ancizar Sans"/>
          <w:rtl w:val="0"/>
        </w:rPr>
        <w:t xml:space="preserve">Impacto Económico y Ambiental:</w:t>
      </w:r>
      <w:r w:rsidDel="00000000" w:rsidR="00000000" w:rsidRPr="00000000">
        <w:rPr>
          <w:rFonts w:ascii="Ancizar Sans" w:cs="Ancizar Sans" w:eastAsia="Ancizar Sans" w:hAnsi="Ancizar Sans"/>
          <w:rtl w:val="0"/>
        </w:rPr>
        <w:t xml:space="preserve"> La sobredosificación incrementa el costo de los insumos, eleva el riesgo de fitotoxicidad en el cultivo y favorece procesos de contaminación por deriva, escorrentía o lixiviación hacia fuentes hídricas cercanas.</w:t>
      </w:r>
    </w:p>
    <w:p w:rsidR="00000000" w:rsidDel="00000000" w:rsidP="00000000" w:rsidRDefault="00000000" w:rsidRPr="00000000" w14:paraId="0000006E">
      <w:pPr>
        <w:pBdr>
          <w:top w:color="000000" w:space="0" w:sz="0" w:val="none"/>
          <w:bottom w:color="000000" w:space="0" w:sz="0" w:val="none"/>
          <w:right w:color="000000" w:space="0" w:sz="0" w:val="none"/>
          <w:between w:color="000000" w:space="0" w:sz="0" w:val="none"/>
        </w:pBdr>
        <w:spacing w:after="420" w:line="240" w:lineRule="auto"/>
        <w:jc w:val="both"/>
        <w:rPr>
          <w:rFonts w:ascii="Ancizar Sans" w:cs="Ancizar Sans" w:eastAsia="Ancizar Sans" w:hAnsi="Ancizar Sans"/>
          <w:highlight w:val="yellow"/>
        </w:rPr>
      </w:pPr>
      <w:r w:rsidDel="00000000" w:rsidR="00000000" w:rsidRPr="00000000">
        <w:rPr>
          <w:rFonts w:ascii="Ancizar Sans" w:cs="Ancizar Sans" w:eastAsia="Ancizar Sans" w:hAnsi="Ancizar Sans"/>
          <w:rtl w:val="0"/>
        </w:rPr>
        <w:t xml:space="preserve">En el caso específico analizado, un cultivo de arroz de 8 hectáreas en la vereda Llanogrande, Campoalegre, se evidencia que la preparación de mezclas y la definición del volumen de agua dependen principalmente de la experiencia del operador o de decisiones empíricas del agricultor, lo que refleja una desconexión entre el uso de tecnologías avanzadas y la validación técnica de su operación</w:t>
      </w:r>
      <w:r w:rsidDel="00000000" w:rsidR="00000000" w:rsidRPr="00000000">
        <w:rPr>
          <w:rtl w:val="0"/>
        </w:rPr>
      </w:r>
    </w:p>
    <w:p w:rsidR="00000000" w:rsidDel="00000000" w:rsidP="00000000" w:rsidRDefault="00000000" w:rsidRPr="00000000" w14:paraId="0000006F">
      <w:pPr>
        <w:pStyle w:val="Heading2"/>
        <w:spacing w:after="240" w:before="240" w:line="240" w:lineRule="auto"/>
        <w:ind w:left="0" w:firstLine="720"/>
        <w:jc w:val="both"/>
        <w:rPr>
          <w:rFonts w:ascii="Ancizar Sans" w:cs="Ancizar Sans" w:eastAsia="Ancizar Sans" w:hAnsi="Ancizar Sans"/>
          <w:sz w:val="22"/>
          <w:szCs w:val="22"/>
        </w:rPr>
      </w:pPr>
      <w:bookmarkStart w:colFirst="0" w:colLast="0" w:name="_heading=h.r9w4t8w5ej82" w:id="2"/>
      <w:bookmarkEnd w:id="2"/>
      <w:r w:rsidDel="00000000" w:rsidR="00000000" w:rsidRPr="00000000">
        <w:rPr>
          <w:rFonts w:ascii="Ancizar Sans" w:cs="Ancizar Sans" w:eastAsia="Ancizar Sans" w:hAnsi="Ancizar Sans"/>
          <w:sz w:val="22"/>
          <w:szCs w:val="22"/>
          <w:rtl w:val="0"/>
        </w:rPr>
        <w:t xml:space="preserve">1.1.  </w:t>
      </w:r>
      <w:r w:rsidDel="00000000" w:rsidR="00000000" w:rsidRPr="00000000">
        <w:rPr>
          <w:rFonts w:ascii="Ancizar Sans" w:cs="Ancizar Sans" w:eastAsia="Ancizar Sans" w:hAnsi="Ancizar Sans"/>
          <w:sz w:val="22"/>
          <w:szCs w:val="22"/>
          <w:rtl w:val="0"/>
        </w:rPr>
        <w:t xml:space="preserve">Caso de estudio: cultivo de arroz de 8 ha en Vereda Llanogrande, Campoalegre-Huila</w:t>
      </w:r>
      <w:r w:rsidDel="00000000" w:rsidR="00000000" w:rsidRPr="00000000">
        <w:rPr>
          <w:rtl w:val="0"/>
        </w:rPr>
      </w:r>
    </w:p>
    <w:p w:rsidR="00000000" w:rsidDel="00000000" w:rsidP="00000000" w:rsidRDefault="00000000" w:rsidRPr="00000000" w14:paraId="00000070">
      <w:pPr>
        <w:spacing w:after="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Este proyecto se enfoca en el diseño de una herramienta tecnológica y sostenible orientada a la agricultura de precisión, integrando herramientas de análisis de datos, modelación ambiental y re-automatización para la toma de decisiones en fumigación con dron, aplicada a un cultivo de arroz de 8 ha en la vereda de </w:t>
      </w:r>
      <w:r w:rsidDel="00000000" w:rsidR="00000000" w:rsidRPr="00000000">
        <w:rPr>
          <w:rFonts w:ascii="Ancizar Sans" w:cs="Ancizar Sans" w:eastAsia="Ancizar Sans" w:hAnsi="Ancizar Sans"/>
          <w:rtl w:val="0"/>
        </w:rPr>
        <w:t xml:space="preserve">Llanogrande</w:t>
      </w:r>
      <w:r w:rsidDel="00000000" w:rsidR="00000000" w:rsidRPr="00000000">
        <w:rPr>
          <w:rFonts w:ascii="Ancizar Sans" w:cs="Ancizar Sans" w:eastAsia="Ancizar Sans" w:hAnsi="Ancizar Sans"/>
          <w:rtl w:val="0"/>
        </w:rPr>
        <w:t xml:space="preserve">, Campoalegre-Huila, con el fin de validar mezclas, ajustar volúmenes de aplicación y reducir el riesgo ambiental asociado al uso de agroquímicos.</w:t>
      </w:r>
    </w:p>
    <w:p w:rsidR="00000000" w:rsidDel="00000000" w:rsidP="00000000" w:rsidRDefault="00000000" w:rsidRPr="00000000" w14:paraId="00000071">
      <w:pPr>
        <w:spacing w:after="0"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072">
      <w:pPr>
        <w:spacing w:after="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Se propone el desarrollo de una aplicación inteligente que funcione como sistema de soporte a decisiones (DSS), capaz de procesar y correlacionar información proveniente de múltiples fuentes, teniendo en cuenta distintas variables, para lograr que la aplicación sea precisa, integrará variables climáticas en actualización constante para determinar si las condiciones son adecuadas para fumigar con dron, además, considerará los pronósticos climáticos realizados por distintas entidades (IDEAM, NOAA, ECMWF, UNGRD), evaluando factores como la velocidad del viento, precipitación, radiación, temperatura y humedad relativa. Estas son consideradas variables críticas a la hora de determinar la operación del dron, debido a que determinan la viabilidad inmediata de la operación.</w:t>
      </w:r>
    </w:p>
    <w:p w:rsidR="00000000" w:rsidDel="00000000" w:rsidP="00000000" w:rsidRDefault="00000000" w:rsidRPr="00000000" w14:paraId="00000073">
      <w:pPr>
        <w:spacing w:after="0"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074">
      <w:pPr>
        <w:spacing w:after="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Asimismo, se incorporarán variables espaciales y ambientales del lote, como la </w:t>
      </w:r>
      <w:r w:rsidDel="00000000" w:rsidR="00000000" w:rsidRPr="00000000">
        <w:rPr>
          <w:rFonts w:ascii="Ancizar Sans" w:cs="Ancizar Sans" w:eastAsia="Ancizar Sans" w:hAnsi="Ancizar Sans"/>
          <w:rtl w:val="0"/>
        </w:rPr>
        <w:t xml:space="preserve">topografía</w:t>
      </w:r>
      <w:r w:rsidDel="00000000" w:rsidR="00000000" w:rsidRPr="00000000">
        <w:rPr>
          <w:rFonts w:ascii="Ancizar Sans" w:cs="Ancizar Sans" w:eastAsia="Ancizar Sans" w:hAnsi="Ancizar Sans"/>
          <w:rtl w:val="0"/>
        </w:rPr>
        <w:t xml:space="preserve">, cuenca hídrica en la que se encuentra el predio, drenajes y cobertura vegetal colindantes, con el fin de identificar riesgos de deriva, escorrentía y afectación a cuerpos de agua. El análisis de estas variables permiten identificar y mitigar los posibles impactos que se pueden generar al medio ambiente, es por esto que estas variables son consideradas de riesgo físico. Dichas variables pueden ser extraídas de imágenes satelitales de entidades nacionales e internacionales como Alaska Satellite Facility (ASF), NASA, ICA, IGAC, IDEAM, DNP y alcaldía. El estudio de estas permite generar alertas de exclusión para prevenir que las corrientes de aire o el lavado por escorrentía transporten químicos hacia fuentes de agua o zonas sensibles, protegiendo así la biodiversidad de la zona arrocera. </w:t>
      </w:r>
    </w:p>
    <w:p w:rsidR="00000000" w:rsidDel="00000000" w:rsidP="00000000" w:rsidRDefault="00000000" w:rsidRPr="00000000" w14:paraId="00000075">
      <w:pPr>
        <w:spacing w:after="0"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076">
      <w:pPr>
        <w:spacing w:after="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Se considera el cálculo del uso del producto AGROTIN, el cual incluye la validación de la concentración de la mezcla, evitando problemas como sobredosificación o saturación del tanque del dron. Los productos generalmente usados para cultivos de arroz, son:</w:t>
      </w:r>
    </w:p>
    <w:p w:rsidR="00000000" w:rsidDel="00000000" w:rsidP="00000000" w:rsidRDefault="00000000" w:rsidRPr="00000000" w14:paraId="00000077">
      <w:pPr>
        <w:spacing w:after="0"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078">
      <w:pPr>
        <w:spacing w:after="0"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b w:val="1"/>
          <w:bCs w:val="1"/>
          <w:rtl w:val="0"/>
        </w:rPr>
        <w:t xml:space="preserve">Tabla 1.</w:t>
      </w:r>
      <w:r w:rsidDel="00000000" w:rsidR="00000000" w:rsidRPr="00000000">
        <w:rPr>
          <w:rFonts w:ascii="Ancizar Sans" w:cs="Ancizar Sans" w:eastAsia="Ancizar Sans" w:hAnsi="Ancizar Sans"/>
          <w:rtl w:val="0"/>
        </w:rPr>
        <w:t xml:space="preserve"> Relación entre dosis aplicada y dosis recomendada en productos aplicados</w:t>
      </w:r>
      <w:r w:rsidDel="00000000" w:rsidR="00000000" w:rsidRPr="00000000">
        <w:rPr>
          <w:rtl w:val="0"/>
        </w:rPr>
      </w:r>
    </w:p>
    <w:sdt>
      <w:sdtPr>
        <w:lock w:val="contentLocked"/>
        <w:id w:val="-276426642"/>
        <w:tag w:val="goog_rdk_0"/>
      </w:sdtPr>
      <w:sdtContent>
        <w:tbl>
          <w:tblPr>
            <w:tblStyle w:val="Table1"/>
            <w:tblW w:w="830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9.6666666666665"/>
            <w:gridCol w:w="2769.6666666666665"/>
            <w:gridCol w:w="2769.6666666666665"/>
            <w:tblGridChange w:id="0">
              <w:tblGrid>
                <w:gridCol w:w="2769.6666666666665"/>
                <w:gridCol w:w="2769.6666666666665"/>
                <w:gridCol w:w="2769.6666666666665"/>
              </w:tblGrid>
            </w:tblGridChange>
          </w:tblGrid>
          <w:tr>
            <w:trPr>
              <w:cantSplit w:val="0"/>
              <w:tblHeader w:val="0"/>
            </w:trPr>
            <w:tc>
              <w:tcPr>
                <w:shd w:fill="6d9eeb" w:val="clear"/>
              </w:tcPr>
              <w:p w:rsidR="00000000" w:rsidDel="00000000" w:rsidP="00000000" w:rsidRDefault="00000000" w:rsidRPr="00000000" w14:paraId="00000079">
                <w:pPr>
                  <w:spacing w:after="0" w:line="240" w:lineRule="auto"/>
                  <w:jc w:val="center"/>
                  <w:rPr>
                    <w:rFonts w:ascii="Ancizar Sans" w:cs="Ancizar Sans" w:eastAsia="Ancizar Sans" w:hAnsi="Ancizar Sans"/>
                    <w:b w:val="1"/>
                    <w:bCs w:val="1"/>
                    <w:sz w:val="20"/>
                    <w:szCs w:val="20"/>
                  </w:rPr>
                </w:pPr>
                <w:r w:rsidDel="00000000" w:rsidR="00000000" w:rsidRPr="00000000">
                  <w:rPr>
                    <w:rFonts w:ascii="Ancizar Sans" w:cs="Ancizar Sans" w:eastAsia="Ancizar Sans" w:hAnsi="Ancizar Sans"/>
                    <w:b w:val="1"/>
                    <w:bCs w:val="1"/>
                    <w:sz w:val="20"/>
                    <w:szCs w:val="20"/>
                    <w:rtl w:val="0"/>
                  </w:rPr>
                  <w:t xml:space="preserve">Nombre de producto</w:t>
                </w:r>
              </w:p>
            </w:tc>
            <w:tc>
              <w:tcPr>
                <w:shd w:fill="6d9eeb" w:val="clear"/>
              </w:tcPr>
              <w:p w:rsidR="00000000" w:rsidDel="00000000" w:rsidP="00000000" w:rsidRDefault="00000000" w:rsidRPr="00000000" w14:paraId="0000007A">
                <w:pPr>
                  <w:spacing w:after="0" w:line="240" w:lineRule="auto"/>
                  <w:jc w:val="center"/>
                  <w:rPr>
                    <w:rFonts w:ascii="Ancizar Sans" w:cs="Ancizar Sans" w:eastAsia="Ancizar Sans" w:hAnsi="Ancizar Sans"/>
                    <w:b w:val="1"/>
                    <w:bCs w:val="1"/>
                    <w:sz w:val="20"/>
                    <w:szCs w:val="20"/>
                  </w:rPr>
                </w:pPr>
                <w:r w:rsidDel="00000000" w:rsidR="00000000" w:rsidRPr="00000000">
                  <w:rPr>
                    <w:rFonts w:ascii="Ancizar Sans" w:cs="Ancizar Sans" w:eastAsia="Ancizar Sans" w:hAnsi="Ancizar Sans"/>
                    <w:b w:val="1"/>
                    <w:bCs w:val="1"/>
                    <w:sz w:val="20"/>
                    <w:szCs w:val="20"/>
                    <w:rtl w:val="0"/>
                  </w:rPr>
                  <w:t xml:space="preserve">Dosis aplicada</w:t>
                </w:r>
              </w:p>
            </w:tc>
            <w:tc>
              <w:tcPr>
                <w:shd w:fill="6d9eeb" w:val="clear"/>
              </w:tcPr>
              <w:p w:rsidR="00000000" w:rsidDel="00000000" w:rsidP="00000000" w:rsidRDefault="00000000" w:rsidRPr="00000000" w14:paraId="0000007B">
                <w:pPr>
                  <w:spacing w:after="0" w:line="240" w:lineRule="auto"/>
                  <w:jc w:val="center"/>
                  <w:rPr>
                    <w:rFonts w:ascii="Ancizar Sans" w:cs="Ancizar Sans" w:eastAsia="Ancizar Sans" w:hAnsi="Ancizar Sans"/>
                    <w:b w:val="1"/>
                    <w:bCs w:val="1"/>
                    <w:sz w:val="20"/>
                    <w:szCs w:val="20"/>
                  </w:rPr>
                </w:pPr>
                <w:r w:rsidDel="00000000" w:rsidR="00000000" w:rsidRPr="00000000">
                  <w:rPr>
                    <w:rFonts w:ascii="Ancizar Sans" w:cs="Ancizar Sans" w:eastAsia="Ancizar Sans" w:hAnsi="Ancizar Sans"/>
                    <w:b w:val="1"/>
                    <w:bCs w:val="1"/>
                    <w:sz w:val="20"/>
                    <w:szCs w:val="20"/>
                    <w:rtl w:val="0"/>
                  </w:rPr>
                  <w:t xml:space="preserve">Dosis recomendada</w:t>
                </w:r>
              </w:p>
            </w:tc>
          </w:tr>
          <w:tr>
            <w:trPr>
              <w:cantSplit w:val="0"/>
              <w:tblHeader w:val="0"/>
            </w:trPr>
            <w:tc>
              <w:tcPr/>
              <w:p w:rsidR="00000000" w:rsidDel="00000000" w:rsidP="00000000" w:rsidRDefault="00000000" w:rsidRPr="00000000" w14:paraId="0000007C">
                <w:pPr>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AGROTIN</w:t>
                </w:r>
              </w:p>
            </w:tc>
            <w:tc>
              <w:tcPr/>
              <w:p w:rsidR="00000000" w:rsidDel="00000000" w:rsidP="00000000" w:rsidRDefault="00000000" w:rsidRPr="00000000" w14:paraId="0000007D">
                <w:pPr>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0.25 L/ha</w:t>
                </w:r>
              </w:p>
            </w:tc>
            <w:tc>
              <w:tcPr/>
              <w:p w:rsidR="00000000" w:rsidDel="00000000" w:rsidP="00000000" w:rsidRDefault="00000000" w:rsidRPr="00000000" w14:paraId="0000007E">
                <w:pPr>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5 a 10 ml/L</w:t>
                </w:r>
              </w:p>
            </w:tc>
          </w:tr>
          <w:tr>
            <w:trPr>
              <w:cantSplit w:val="0"/>
              <w:tblHeader w:val="0"/>
            </w:trPr>
            <w:tc>
              <w:tcPr/>
              <w:p w:rsidR="00000000" w:rsidDel="00000000" w:rsidP="00000000" w:rsidRDefault="00000000" w:rsidRPr="00000000" w14:paraId="0000007F">
                <w:pPr>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LEGEND/BISPIRIBAC</w:t>
                </w:r>
              </w:p>
            </w:tc>
            <w:tc>
              <w:tcPr/>
              <w:p w:rsidR="00000000" w:rsidDel="00000000" w:rsidP="00000000" w:rsidRDefault="00000000" w:rsidRPr="00000000" w14:paraId="00000080">
                <w:pPr>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0.5 L/ha</w:t>
                </w:r>
              </w:p>
            </w:tc>
            <w:tc>
              <w:tcPr/>
              <w:p w:rsidR="00000000" w:rsidDel="00000000" w:rsidP="00000000" w:rsidRDefault="00000000" w:rsidRPr="00000000" w14:paraId="00000081">
                <w:pPr>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0.125 L/ha</w:t>
                </w:r>
              </w:p>
            </w:tc>
          </w:tr>
          <w:tr>
            <w:trPr>
              <w:cantSplit w:val="0"/>
              <w:tblHeader w:val="0"/>
            </w:trPr>
            <w:tc>
              <w:tcPr/>
              <w:p w:rsidR="00000000" w:rsidDel="00000000" w:rsidP="00000000" w:rsidRDefault="00000000" w:rsidRPr="00000000" w14:paraId="00000082">
                <w:pPr>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PENDIMETALINA</w:t>
                </w:r>
              </w:p>
            </w:tc>
            <w:tc>
              <w:tcPr/>
              <w:p w:rsidR="00000000" w:rsidDel="00000000" w:rsidP="00000000" w:rsidRDefault="00000000" w:rsidRPr="00000000" w14:paraId="00000083">
                <w:pPr>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3 L/ha</w:t>
                </w:r>
              </w:p>
            </w:tc>
            <w:tc>
              <w:tcPr/>
              <w:p w:rsidR="00000000" w:rsidDel="00000000" w:rsidP="00000000" w:rsidRDefault="00000000" w:rsidRPr="00000000" w14:paraId="00000084">
                <w:pPr>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2 a 4.1 L/ha</w:t>
                </w:r>
              </w:p>
            </w:tc>
          </w:tr>
          <w:tr>
            <w:trPr>
              <w:cantSplit w:val="0"/>
              <w:tblHeader w:val="0"/>
            </w:trPr>
            <w:tc>
              <w:tcPr/>
              <w:p w:rsidR="00000000" w:rsidDel="00000000" w:rsidP="00000000" w:rsidRDefault="00000000" w:rsidRPr="00000000" w14:paraId="00000085">
                <w:pPr>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DINASTÍA</w:t>
                </w:r>
              </w:p>
            </w:tc>
            <w:tc>
              <w:tcPr/>
              <w:p w:rsidR="00000000" w:rsidDel="00000000" w:rsidP="00000000" w:rsidRDefault="00000000" w:rsidRPr="00000000" w14:paraId="00000086">
                <w:pPr>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0.2 L/ha</w:t>
                </w:r>
              </w:p>
            </w:tc>
            <w:tc>
              <w:tcPr/>
              <w:p w:rsidR="00000000" w:rsidDel="00000000" w:rsidP="00000000" w:rsidRDefault="00000000" w:rsidRPr="00000000" w14:paraId="00000087">
                <w:pPr>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0.125 a 0.200 L/ha</w:t>
                </w:r>
              </w:p>
            </w:tc>
          </w:tr>
          <w:tr>
            <w:trPr>
              <w:cantSplit w:val="0"/>
              <w:tblHeader w:val="0"/>
            </w:trPr>
            <w:tc>
              <w:tcPr/>
              <w:p w:rsidR="00000000" w:rsidDel="00000000" w:rsidP="00000000" w:rsidRDefault="00000000" w:rsidRPr="00000000" w14:paraId="00000088">
                <w:pPr>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VALIDACIN</w:t>
                </w:r>
                <w:r w:rsidDel="00000000" w:rsidR="00000000" w:rsidRPr="00000000">
                  <w:rPr>
                    <w:rtl w:val="0"/>
                  </w:rPr>
                </w:r>
              </w:p>
            </w:tc>
            <w:tc>
              <w:tcPr/>
              <w:p w:rsidR="00000000" w:rsidDel="00000000" w:rsidP="00000000" w:rsidRDefault="00000000" w:rsidRPr="00000000" w14:paraId="00000089">
                <w:pPr>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1.5 L/ha</w:t>
                </w:r>
              </w:p>
            </w:tc>
            <w:tc>
              <w:tcPr/>
              <w:p w:rsidR="00000000" w:rsidDel="00000000" w:rsidP="00000000" w:rsidRDefault="00000000" w:rsidRPr="00000000" w14:paraId="0000008A">
                <w:pPr>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1.0 a 1.5 L/ha</w:t>
                </w:r>
              </w:p>
            </w:tc>
          </w:tr>
        </w:tbl>
      </w:sdtContent>
    </w:sdt>
    <w:p w:rsidR="00000000" w:rsidDel="00000000" w:rsidP="00000000" w:rsidRDefault="00000000" w:rsidRPr="00000000" w14:paraId="0000008B">
      <w:pPr>
        <w:spacing w:after="0"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08C">
      <w:pPr>
        <w:spacing w:after="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Como caso de aplicación, se considera el uso del producto AGROTIN como producto de interés para el análisis de dosificación, debido a que su recomendación de aplicación se expresa en mL/L, permitiendo evaluar la relación entre concentración y volumen aplicado durante la fumigación. La aspersión se realiza en un cultivo de arroz de 8 hectáreas con una edad de 30 días para el control de plagas y malezas, utilizando actualmente 136 L de solución agroquímica, de los cuales 43.6 L corresponden a una mezcla de agroquímicos incluyendo el AGROTIN.</w:t>
      </w:r>
      <w:r w:rsidDel="00000000" w:rsidR="00000000" w:rsidRPr="00000000">
        <w:rPr>
          <w:rtl w:val="0"/>
        </w:rPr>
      </w:r>
    </w:p>
    <w:p w:rsidR="00000000" w:rsidDel="00000000" w:rsidP="00000000" w:rsidRDefault="00000000" w:rsidRPr="00000000" w14:paraId="0000008D">
      <w:pPr>
        <w:spacing w:after="0"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08E">
      <w:pPr>
        <w:spacing w:after="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De acuerdo con la Tabla 1, la cantidad de producto utilizado es de 0.25 L/ha, teniendo que se utilizan 2L para todo el predio. Por lo cual, esto representa una relación volumétrica de 21.6 ml/L, dado a que se utiliza 92.4 L de solvente. Evidenciando así que la dosis recomendada es duplicada, por lo cual, se está haciendo un uso desproporcionado del producto.</w:t>
      </w:r>
    </w:p>
    <w:p w:rsidR="00000000" w:rsidDel="00000000" w:rsidP="00000000" w:rsidRDefault="00000000" w:rsidRPr="00000000" w14:paraId="0000008F">
      <w:pPr>
        <w:spacing w:after="0"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090">
      <w:pPr>
        <w:spacing w:after="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Por ello, de manera central, el tipo de agroquímico constituye la variable principal del sistema, ya que a partir de este se determinan los rangos de dosificación, concentración y compatibilidad de la mezcla, para que luego el software tenga en cuenta todas las variables mencionadas para la toma de decisiones a la hora de realizar el riego.</w:t>
      </w:r>
    </w:p>
    <w:p w:rsidR="00000000" w:rsidDel="00000000" w:rsidP="00000000" w:rsidRDefault="00000000" w:rsidRPr="00000000" w14:paraId="00000091">
      <w:pPr>
        <w:pStyle w:val="Heading1"/>
        <w:spacing w:line="240" w:lineRule="auto"/>
        <w:ind w:left="0" w:firstLine="0"/>
        <w:jc w:val="both"/>
        <w:rPr>
          <w:rFonts w:ascii="Ancizar Sans" w:cs="Ancizar Sans" w:eastAsia="Ancizar Sans" w:hAnsi="Ancizar Sans"/>
          <w:sz w:val="22"/>
          <w:szCs w:val="22"/>
        </w:rPr>
      </w:pPr>
      <w:bookmarkStart w:colFirst="0" w:colLast="0" w:name="_heading=h.t10w6yjv523o" w:id="3"/>
      <w:bookmarkEnd w:id="3"/>
      <w:r w:rsidDel="00000000" w:rsidR="00000000" w:rsidRPr="00000000">
        <w:rPr>
          <w:rFonts w:ascii="Ancizar Sans" w:cs="Ancizar Sans" w:eastAsia="Ancizar Sans" w:hAnsi="Ancizar Sans"/>
          <w:sz w:val="22"/>
          <w:szCs w:val="22"/>
          <w:rtl w:val="0"/>
        </w:rPr>
        <w:t xml:space="preserve">2. JUSTIFICACIÓN</w:t>
      </w:r>
    </w:p>
    <w:p w:rsidR="00000000" w:rsidDel="00000000" w:rsidP="00000000" w:rsidRDefault="00000000" w:rsidRPr="00000000" w14:paraId="00000092">
      <w:pPr>
        <w:spacing w:after="240" w:before="24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La transición hacia una agricultura precisa mediante drones (UAV) surge de la necesidad de optimizar el tiempo de aplicación y el uso de agroquímicos en la fumigación. Sin embargo, la literatura técnica y regulatoria señala que aún existen vacíos en términos de exposición, eficacia y estandarización operativa. Según la OECD (2021), aunque los drones pueden reducir la exposición del aplicador y mejorar la precisión, persisten brechas para evaluar su desempeño, lo que evidencia que el problema no radica solo en el uso del dron, sino en la ausencia de criterios técnicos adecuados.</w:t>
      </w:r>
    </w:p>
    <w:p w:rsidR="00000000" w:rsidDel="00000000" w:rsidP="00000000" w:rsidRDefault="00000000" w:rsidRPr="00000000" w14:paraId="00000093">
      <w:pPr>
        <w:spacing w:after="240" w:before="240" w:line="240" w:lineRule="auto"/>
        <w:jc w:val="both"/>
        <w:rPr>
          <w:rFonts w:ascii="Ancizar Sans" w:cs="Ancizar Sans" w:eastAsia="Ancizar Sans" w:hAnsi="Ancizar Sans"/>
          <w:shd w:fill="fff2cc" w:val="clear"/>
        </w:rPr>
      </w:pPr>
      <w:r w:rsidDel="00000000" w:rsidR="00000000" w:rsidRPr="00000000">
        <w:rPr>
          <w:rFonts w:ascii="Ancizar Sans" w:cs="Ancizar Sans" w:eastAsia="Ancizar Sans" w:hAnsi="Ancizar Sans"/>
          <w:rtl w:val="0"/>
        </w:rPr>
        <w:t xml:space="preserve">En el caso de estudio, correspondiente a un cultivo de arroz de 8 hectáreas en Campoalegre (Huila), se observa que la preparación de mezclas y la definición del volumen de agua dependen de criterios empíricos, la experiencia del operador o indicaciones no verificadas. Esto genera una brecha entre el uso de tecnología avanzada y la validación técnica de la aplicación.</w:t>
      </w:r>
      <w:r w:rsidDel="00000000" w:rsidR="00000000" w:rsidRPr="00000000">
        <w:rPr>
          <w:rtl w:val="0"/>
        </w:rPr>
      </w:r>
    </w:p>
    <w:p w:rsidR="00000000" w:rsidDel="00000000" w:rsidP="00000000" w:rsidRDefault="00000000" w:rsidRPr="00000000" w14:paraId="00000094">
      <w:pPr>
        <w:spacing w:after="240" w:before="24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Además, al manejar recomendaciones en distintas unidades (L/ha y mL/L), aumenta la probabilidad de errores de cálculo por fumiga. En el caso analizado, se evidencia una sobredosificación del producto AGROTIN, cuya concentración duplicó el valor recomendado, representando un riesgo técnico real (</w:t>
      </w:r>
      <w:r w:rsidDel="00000000" w:rsidR="00000000" w:rsidRPr="00000000">
        <w:rPr>
          <w:rFonts w:ascii="Ancizar Sans" w:cs="Ancizar Sans" w:eastAsia="Ancizar Sans" w:hAnsi="Ancizar Sans"/>
          <w:rtl w:val="0"/>
        </w:rPr>
        <w:t xml:space="preserve">Anexo</w:t>
      </w:r>
      <w:r w:rsidDel="00000000" w:rsidR="00000000" w:rsidRPr="00000000">
        <w:rPr>
          <w:rFonts w:ascii="Ancizar Sans" w:cs="Ancizar Sans" w:eastAsia="Ancizar Sans" w:hAnsi="Ancizar Sans"/>
          <w:rtl w:val="0"/>
        </w:rPr>
        <w:t xml:space="preserve"> A).</w:t>
      </w:r>
    </w:p>
    <w:p w:rsidR="00000000" w:rsidDel="00000000" w:rsidP="00000000" w:rsidRDefault="00000000" w:rsidRPr="00000000" w14:paraId="00000095">
      <w:pPr>
        <w:spacing w:after="240" w:before="24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A esto se suma la falta de validación de la carga química total de la mezcla, lo que puede generar soluciones sobresaturadas, afectar la viscosidad, el sistema de bombeo del dron y la uniformidad de la aspersión, impactando la cobertura, la deriva y el desgaste del equipo.</w:t>
      </w:r>
    </w:p>
    <w:p w:rsidR="00000000" w:rsidDel="00000000" w:rsidP="00000000" w:rsidRDefault="00000000" w:rsidRPr="00000000" w14:paraId="00000096">
      <w:pPr>
        <w:spacing w:after="240" w:before="24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Finalmente, desde el enfoque ambiental, este problema es relevante en cultivos como el arroz, donde el uso de pesticidas puede afectar fuentes hídricas por escorrentía. Esto cobra mayor importancia en el Huila, uno de los principales departamentos arroceros del país, con el 4,9 % de la producción nacional en 2024 (DANE, 2025).</w:t>
      </w:r>
    </w:p>
    <w:p w:rsidR="00000000" w:rsidDel="00000000" w:rsidP="00000000" w:rsidRDefault="00000000" w:rsidRPr="00000000" w14:paraId="00000097">
      <w:pPr>
        <w:pStyle w:val="Heading1"/>
        <w:spacing w:line="240" w:lineRule="auto"/>
        <w:jc w:val="both"/>
        <w:rPr>
          <w:rFonts w:ascii="Ancizar Sans" w:cs="Ancizar Sans" w:eastAsia="Ancizar Sans" w:hAnsi="Ancizar Sans"/>
          <w:sz w:val="22"/>
          <w:szCs w:val="22"/>
        </w:rPr>
      </w:pPr>
      <w:bookmarkStart w:colFirst="0" w:colLast="0" w:name="_heading=h.fn9shw115gwz" w:id="4"/>
      <w:bookmarkEnd w:id="4"/>
      <w:r w:rsidDel="00000000" w:rsidR="00000000" w:rsidRPr="00000000">
        <w:rPr>
          <w:rFonts w:ascii="Ancizar Sans" w:cs="Ancizar Sans" w:eastAsia="Ancizar Sans" w:hAnsi="Ancizar Sans"/>
          <w:sz w:val="22"/>
          <w:szCs w:val="22"/>
          <w:rtl w:val="0"/>
        </w:rPr>
        <w:t xml:space="preserve">3. ANTECEDENTES</w:t>
      </w:r>
    </w:p>
    <w:p w:rsidR="00000000" w:rsidDel="00000000" w:rsidP="00000000" w:rsidRDefault="00000000" w:rsidRPr="00000000" w14:paraId="00000098">
      <w:pPr>
        <w:pStyle w:val="Heading2"/>
        <w:spacing w:after="240" w:before="240" w:line="240" w:lineRule="auto"/>
        <w:ind w:left="0" w:firstLine="720"/>
        <w:jc w:val="both"/>
        <w:rPr>
          <w:rFonts w:ascii="Ancizar Sans" w:cs="Ancizar Sans" w:eastAsia="Ancizar Sans" w:hAnsi="Ancizar Sans"/>
          <w:sz w:val="22"/>
          <w:szCs w:val="22"/>
        </w:rPr>
      </w:pPr>
      <w:bookmarkStart w:colFirst="0" w:colLast="0" w:name="_heading=h.fagq8p1l2izh" w:id="5"/>
      <w:bookmarkEnd w:id="5"/>
      <w:r w:rsidDel="00000000" w:rsidR="00000000" w:rsidRPr="00000000">
        <w:rPr>
          <w:rFonts w:ascii="Ancizar Sans" w:cs="Ancizar Sans" w:eastAsia="Ancizar Sans" w:hAnsi="Ancizar Sans"/>
          <w:sz w:val="22"/>
          <w:szCs w:val="22"/>
          <w:rtl w:val="0"/>
        </w:rPr>
        <w:t xml:space="preserve">3.1 Evolución de la fumigación: de la aplicación manual a UAV</w:t>
      </w:r>
    </w:p>
    <w:p w:rsidR="00000000" w:rsidDel="00000000" w:rsidP="00000000" w:rsidRDefault="00000000" w:rsidRPr="00000000" w14:paraId="00000099">
      <w:pPr>
        <w:spacing w:after="240" w:before="24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La fumigación agrícola ha evolucionado en función del desarrollo tecnológico y la necesidad de mejorar la eficiencia en la aplicación de agroquímicos. Inicialmente, las aplicaciones se realizaban de forma manual mediante bombas de espalda o equipos operados a pie, lo que implicaba baja precisión en la dosificación, alta exposición del operario y una distribución poco uniforme del producto. </w:t>
      </w:r>
    </w:p>
    <w:p w:rsidR="00000000" w:rsidDel="00000000" w:rsidP="00000000" w:rsidRDefault="00000000" w:rsidRPr="00000000" w14:paraId="0000009A">
      <w:pPr>
        <w:spacing w:after="240" w:before="24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Como alternativa para cubrir mayores extensiones, se incorporó la fumigación aérea mediante avionetas, mejorando la capacidad operativa y reduciendo los tiempos de aplicación. No obstante, este método </w:t>
      </w:r>
      <w:r w:rsidDel="00000000" w:rsidR="00000000" w:rsidRPr="00000000">
        <w:rPr>
          <w:rFonts w:ascii="Ancizar Sans" w:cs="Ancizar Sans" w:eastAsia="Ancizar Sans" w:hAnsi="Ancizar Sans"/>
          <w:rtl w:val="0"/>
        </w:rPr>
        <w:t xml:space="preserve">presentó</w:t>
      </w:r>
      <w:r w:rsidDel="00000000" w:rsidR="00000000" w:rsidRPr="00000000">
        <w:rPr>
          <w:rFonts w:ascii="Ancizar Sans" w:cs="Ancizar Sans" w:eastAsia="Ancizar Sans" w:hAnsi="Ancizar Sans"/>
          <w:rtl w:val="0"/>
        </w:rPr>
        <w:t xml:space="preserve"> limitaciones relacionadas con los costos operativos y la disponibilidad de personal especializado. En la zona de estudio, esta práctica dejó de realizarse tras el retiro del piloto encargado, sin que otro operador </w:t>
      </w:r>
      <w:r w:rsidDel="00000000" w:rsidR="00000000" w:rsidRPr="00000000">
        <w:rPr>
          <w:rFonts w:ascii="Ancizar Sans" w:cs="Ancizar Sans" w:eastAsia="Ancizar Sans" w:hAnsi="Ancizar Sans"/>
          <w:rtl w:val="0"/>
        </w:rPr>
        <w:t xml:space="preserve">continuara</w:t>
      </w:r>
      <w:r w:rsidDel="00000000" w:rsidR="00000000" w:rsidRPr="00000000">
        <w:rPr>
          <w:rFonts w:ascii="Ancizar Sans" w:cs="Ancizar Sans" w:eastAsia="Ancizar Sans" w:hAnsi="Ancizar Sans"/>
          <w:rtl w:val="0"/>
        </w:rPr>
        <w:t xml:space="preserve"> prestando el servicio.</w:t>
      </w:r>
    </w:p>
    <w:p w:rsidR="00000000" w:rsidDel="00000000" w:rsidP="00000000" w:rsidRDefault="00000000" w:rsidRPr="00000000" w14:paraId="0000009B">
      <w:pPr>
        <w:spacing w:after="240" w:before="24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Actualmente, la incorporación de vehículos aéreos no tripulados (UAV) ha impulsado la agricultura de precisión, permitiendo aplicaciones más uniformes, menor exposición humana y mayor eficiencia operativa. Sin embargo, aún persisten problemas asociados a la preparación y dosificación de las mezclas, debido al uso de métodos empíricos para definir volúmenes y concentraciones, evidenciando una brecha en la gestión técnica del proceso.</w:t>
      </w:r>
    </w:p>
    <w:p w:rsidR="00000000" w:rsidDel="00000000" w:rsidP="00000000" w:rsidRDefault="00000000" w:rsidRPr="00000000" w14:paraId="0000009C">
      <w:pPr>
        <w:pStyle w:val="Heading2"/>
        <w:spacing w:after="240" w:before="240" w:line="240" w:lineRule="auto"/>
        <w:ind w:left="720" w:firstLine="0"/>
        <w:jc w:val="both"/>
        <w:rPr>
          <w:rFonts w:ascii="Ancizar Sans" w:cs="Ancizar Sans" w:eastAsia="Ancizar Sans" w:hAnsi="Ancizar Sans"/>
          <w:sz w:val="22"/>
          <w:szCs w:val="22"/>
        </w:rPr>
      </w:pPr>
      <w:bookmarkStart w:colFirst="0" w:colLast="0" w:name="_heading=h.l1hww4yce39h" w:id="6"/>
      <w:bookmarkEnd w:id="6"/>
      <w:r w:rsidDel="00000000" w:rsidR="00000000" w:rsidRPr="00000000">
        <w:rPr>
          <w:rFonts w:ascii="Ancizar Sans" w:cs="Ancizar Sans" w:eastAsia="Ancizar Sans" w:hAnsi="Ancizar Sans"/>
          <w:sz w:val="22"/>
          <w:szCs w:val="22"/>
          <w:rtl w:val="0"/>
        </w:rPr>
        <w:t xml:space="preserve">3.2 Evidencia técnica sobre volúmenes de aplicación en arroz con dron</w:t>
      </w:r>
    </w:p>
    <w:p w:rsidR="00000000" w:rsidDel="00000000" w:rsidP="00000000" w:rsidRDefault="00000000" w:rsidRPr="00000000" w14:paraId="0000009D">
      <w:pPr>
        <w:spacing w:after="240" w:before="24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Diversos estudios han demostrado que el uso de drones en la fumigación de cultivos permite trabajar con volúmenes de aplicación significativamente menores en comparación con los métodos convencionales. En particular, </w:t>
      </w:r>
      <w:r w:rsidDel="00000000" w:rsidR="00000000" w:rsidRPr="00000000">
        <w:rPr>
          <w:rFonts w:ascii="Ancizar Sans" w:cs="Ancizar Sans" w:eastAsia="Ancizar Sans" w:hAnsi="Ancizar Sans"/>
          <w:rtl w:val="0"/>
        </w:rPr>
        <w:t xml:space="preserve">investigaciones recientes han reportado aplicaciones efectivas en cultivos de arroz con volúmenes cercanos a 30 L/ha utilizando UAV, frente a valores tradicionales del orden de 500 L/ha en sistemas terrestres convencionales (Paul et al., 2024).</w:t>
      </w:r>
    </w:p>
    <w:p w:rsidR="00000000" w:rsidDel="00000000" w:rsidP="00000000" w:rsidRDefault="00000000" w:rsidRPr="00000000" w14:paraId="0000009E">
      <w:pPr>
        <w:spacing w:after="240" w:before="24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Esta reducción en el volumen de agua de acarreo representa una ventaja operativa importante, ya que disminuye el consumo de recursos y mejora la eficiencia de la aplicación. Sin embargo, también introduce un reto técnico crítico: al disminuir el volumen total de la mezcla, la concentración de los agroquímicos aumenta, especialmente en aquellos productos cuya dosificación depende del volumen de agua (ml/L). </w:t>
      </w:r>
      <w:r w:rsidDel="00000000" w:rsidR="00000000" w:rsidRPr="00000000">
        <w:rPr>
          <w:rFonts w:ascii="Ancizar Sans" w:cs="Ancizar Sans" w:eastAsia="Ancizar Sans" w:hAnsi="Ancizar Sans"/>
          <w:rtl w:val="0"/>
        </w:rPr>
        <w:t xml:space="preserve">En este contexto, pequeñas variaciones en la cantidad de agua pueden generar incrementos significativos en la concentración final, aumentando el riesgo de sobredosificación.</w:t>
      </w:r>
      <w:r w:rsidDel="00000000" w:rsidR="00000000" w:rsidRPr="00000000">
        <w:rPr>
          <w:rtl w:val="0"/>
        </w:rPr>
      </w:r>
    </w:p>
    <w:p w:rsidR="00000000" w:rsidDel="00000000" w:rsidP="00000000" w:rsidRDefault="00000000" w:rsidRPr="00000000" w14:paraId="0000009F">
      <w:pPr>
        <w:spacing w:after="240" w:before="24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Por tanto, aunque la tecnología UAV permite optimizar el uso del recurso hídrico, también exige un mayor rigor en el cálculo y validación de las mezclas, lo cual no siempre se cumple en condiciones reales de campo.</w:t>
      </w:r>
    </w:p>
    <w:p w:rsidR="00000000" w:rsidDel="00000000" w:rsidP="00000000" w:rsidRDefault="00000000" w:rsidRPr="00000000" w14:paraId="000000A0">
      <w:pPr>
        <w:pStyle w:val="Heading2"/>
        <w:spacing w:after="240" w:before="240" w:line="240" w:lineRule="auto"/>
        <w:ind w:left="720" w:firstLine="0"/>
        <w:jc w:val="both"/>
        <w:rPr>
          <w:rFonts w:ascii="Ancizar Sans" w:cs="Ancizar Sans" w:eastAsia="Ancizar Sans" w:hAnsi="Ancizar Sans"/>
          <w:sz w:val="22"/>
          <w:szCs w:val="22"/>
        </w:rPr>
      </w:pPr>
      <w:bookmarkStart w:colFirst="0" w:colLast="0" w:name="_heading=h.4cu8ltcr2y5x" w:id="7"/>
      <w:bookmarkEnd w:id="7"/>
      <w:r w:rsidDel="00000000" w:rsidR="00000000" w:rsidRPr="00000000">
        <w:rPr>
          <w:rFonts w:ascii="Ancizar Sans" w:cs="Ancizar Sans" w:eastAsia="Ancizar Sans" w:hAnsi="Ancizar Sans"/>
          <w:sz w:val="22"/>
          <w:szCs w:val="22"/>
          <w:rtl w:val="0"/>
        </w:rPr>
        <w:t xml:space="preserve">3.3 Experiencias previas con AGROTIN y productos complementarios (Bispiribac, Pendimetalina, Butaclor, Dinastía, Validacin)</w:t>
      </w:r>
    </w:p>
    <w:p w:rsidR="00000000" w:rsidDel="00000000" w:rsidP="00000000" w:rsidRDefault="00000000" w:rsidRPr="00000000" w14:paraId="000000A1">
      <w:pPr>
        <w:spacing w:after="240" w:before="24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En la fumigación de cultivos de arroz es común el uso simultáneo de varios agroquímicos, como coadyuvantes, herbicidas e insecticidas. Cada producto presenta recomendaciones técnicas en diferentes unidades, como L/ha o mL/L, lo que incrementa la complejidad en la preparación de la mezcla.</w:t>
      </w:r>
    </w:p>
    <w:p w:rsidR="00000000" w:rsidDel="00000000" w:rsidP="00000000" w:rsidRDefault="00000000" w:rsidRPr="00000000" w14:paraId="000000A2">
      <w:pPr>
        <w:spacing w:after="240" w:before="24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Esta heterogeneidad dificulta integrar los productos en una sola mezcla, especialmente en aplicaciones de bajo o ultra bajo volumen, donde la relación entre soluto y solvente es crítica. En la práctica, esto suele resolverse en base a la experiencia del operador, sin una validación técnica que garantice coherencia con las recomendaciones del fabricante.</w:t>
      </w:r>
    </w:p>
    <w:p w:rsidR="00000000" w:rsidDel="00000000" w:rsidP="00000000" w:rsidRDefault="00000000" w:rsidRPr="00000000" w14:paraId="000000A3">
      <w:pPr>
        <w:spacing w:after="240" w:before="24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Como resultado, aumenta el riesgo de errores como sobredosificación, incompatibilidad entre productos o alteraciones en las propiedades físicas de la mezcla, afectando tanto la eficiencia de la aplicación como el desempeño del equipo.</w:t>
      </w:r>
      <w:r w:rsidDel="00000000" w:rsidR="00000000" w:rsidRPr="00000000">
        <w:rPr>
          <w:rtl w:val="0"/>
        </w:rPr>
      </w:r>
    </w:p>
    <w:p w:rsidR="00000000" w:rsidDel="00000000" w:rsidP="00000000" w:rsidRDefault="00000000" w:rsidRPr="00000000" w14:paraId="000000A4">
      <w:pPr>
        <w:pStyle w:val="Heading2"/>
        <w:spacing w:after="240" w:before="240" w:line="240" w:lineRule="auto"/>
        <w:ind w:left="720" w:firstLine="0"/>
        <w:jc w:val="both"/>
        <w:rPr>
          <w:rFonts w:ascii="Ancizar Sans" w:cs="Ancizar Sans" w:eastAsia="Ancizar Sans" w:hAnsi="Ancizar Sans"/>
          <w:sz w:val="22"/>
          <w:szCs w:val="22"/>
        </w:rPr>
      </w:pPr>
      <w:bookmarkStart w:colFirst="0" w:colLast="0" w:name="_heading=h.lo8t3hjttgby" w:id="8"/>
      <w:bookmarkEnd w:id="8"/>
      <w:r w:rsidDel="00000000" w:rsidR="00000000" w:rsidRPr="00000000">
        <w:rPr>
          <w:rFonts w:ascii="Ancizar Sans" w:cs="Ancizar Sans" w:eastAsia="Ancizar Sans" w:hAnsi="Ancizar Sans"/>
          <w:sz w:val="22"/>
          <w:szCs w:val="22"/>
          <w:rtl w:val="0"/>
        </w:rPr>
        <w:t xml:space="preserve">3.4 Iniciativas tecnológicas previas para soporte de decisiones agrícolas </w:t>
      </w:r>
    </w:p>
    <w:p w:rsidR="00000000" w:rsidDel="00000000" w:rsidP="00000000" w:rsidRDefault="00000000" w:rsidRPr="00000000" w14:paraId="000000A5">
      <w:pPr>
        <w:spacing w:after="240" w:before="24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En la agricultura de precisión se han desarrollado diversas herramientas tecnológicas orientadas al apoyo en la toma de decisiones, como aplicaciones móviles, plataformas digitales y sistemas asociados a drones. </w:t>
      </w:r>
      <w:r w:rsidDel="00000000" w:rsidR="00000000" w:rsidRPr="00000000">
        <w:rPr>
          <w:rFonts w:ascii="Ancizar Sans" w:cs="Ancizar Sans" w:eastAsia="Ancizar Sans" w:hAnsi="Ancizar Sans"/>
          <w:rtl w:val="0"/>
        </w:rPr>
        <w:t xml:space="preserve">Estas soluciones permiten gestionar variables como condiciones climáticas, monitoreo del cultivo, análisis espacial mediante imágenes satelitales y planificación de aplicaciones, contribuyendo a mejorar la eficiencia operativa en campo.</w:t>
      </w:r>
      <w:r w:rsidDel="00000000" w:rsidR="00000000" w:rsidRPr="00000000">
        <w:rPr>
          <w:rtl w:val="0"/>
        </w:rPr>
      </w:r>
    </w:p>
    <w:p w:rsidR="00000000" w:rsidDel="00000000" w:rsidP="00000000" w:rsidRDefault="00000000" w:rsidRPr="00000000" w14:paraId="000000A6">
      <w:pPr>
        <w:spacing w:after="240" w:before="24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Sin embargo, estas herramientas suelen abordar de manera aislada los diferentes componentes del proceso y no integran de forma simultánea aspectos críticos como la validación de dosis en distintas unidades (L/ha y ml/L), el cálculo de la mezcla total en escenarios de bajo volumen, la evaluación de la carga química y su relación con las propiedades físicas de la mezcla, junto con condiciones ambientales en tiempo real. Esta limitación en la zona de estudio, sumada a que las recomendaciones agronómicas tradicionales no siempre están adaptadas a la fumigación con drones, evidencia una brecha en la gestión técnica del proceso, justificando el desarrollo de soluciones más integrales.</w:t>
      </w:r>
    </w:p>
    <w:p w:rsidR="00000000" w:rsidDel="00000000" w:rsidP="00000000" w:rsidRDefault="00000000" w:rsidRPr="00000000" w14:paraId="000000A7">
      <w:pPr>
        <w:spacing w:after="240" w:before="240"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0A8">
      <w:pPr>
        <w:spacing w:after="240" w:before="240"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0A9">
      <w:pPr>
        <w:pStyle w:val="Heading1"/>
        <w:spacing w:line="240" w:lineRule="auto"/>
        <w:jc w:val="both"/>
        <w:rPr>
          <w:rFonts w:ascii="Ancizar Sans" w:cs="Ancizar Sans" w:eastAsia="Ancizar Sans" w:hAnsi="Ancizar Sans"/>
          <w:sz w:val="22"/>
          <w:szCs w:val="22"/>
        </w:rPr>
      </w:pPr>
      <w:bookmarkStart w:colFirst="0" w:colLast="0" w:name="_heading=h.71pl5xxseyi9" w:id="9"/>
      <w:bookmarkEnd w:id="9"/>
      <w:r w:rsidDel="00000000" w:rsidR="00000000" w:rsidRPr="00000000">
        <w:rPr>
          <w:rFonts w:ascii="Ancizar Sans" w:cs="Ancizar Sans" w:eastAsia="Ancizar Sans" w:hAnsi="Ancizar Sans"/>
          <w:sz w:val="22"/>
          <w:szCs w:val="22"/>
          <w:rtl w:val="0"/>
        </w:rPr>
        <w:t xml:space="preserve">4. ANÁLISIS DE INVOLUCRADOS</w:t>
      </w:r>
    </w:p>
    <w:p w:rsidR="00000000" w:rsidDel="00000000" w:rsidP="00000000" w:rsidRDefault="00000000" w:rsidRPr="00000000" w14:paraId="000000AA">
      <w:pPr>
        <w:spacing w:after="0"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b w:val="1"/>
          <w:bCs w:val="1"/>
          <w:rtl w:val="0"/>
        </w:rPr>
        <w:t xml:space="preserve">Tabla 2.</w:t>
      </w:r>
      <w:r w:rsidDel="00000000" w:rsidR="00000000" w:rsidRPr="00000000">
        <w:rPr>
          <w:rFonts w:ascii="Ancizar Sans" w:cs="Ancizar Sans" w:eastAsia="Ancizar Sans" w:hAnsi="Ancizar Sans"/>
          <w:rtl w:val="0"/>
        </w:rPr>
        <w:t xml:space="preserve"> Análisis de involucrados y sus intereses.</w:t>
      </w:r>
    </w:p>
    <w:p w:rsidR="00000000" w:rsidDel="00000000" w:rsidP="00000000" w:rsidRDefault="00000000" w:rsidRPr="00000000" w14:paraId="000000AB">
      <w:pPr>
        <w:spacing w:after="0" w:line="240" w:lineRule="auto"/>
        <w:jc w:val="center"/>
        <w:rPr>
          <w:rFonts w:ascii="Ancizar Sans" w:cs="Ancizar Sans" w:eastAsia="Ancizar Sans" w:hAnsi="Ancizar Sans"/>
        </w:rPr>
      </w:pPr>
      <w:r w:rsidDel="00000000" w:rsidR="00000000" w:rsidRPr="00000000">
        <w:rPr>
          <w:rtl w:val="0"/>
        </w:rPr>
      </w:r>
    </w:p>
    <w:sdt>
      <w:sdtPr>
        <w:lock w:val="contentLocked"/>
        <w:id w:val="-34556438"/>
        <w:tag w:val="goog_rdk_1"/>
      </w:sdtPr>
      <w:sdtContent>
        <w:tbl>
          <w:tblPr>
            <w:tblStyle w:val="Table2"/>
            <w:tblW w:w="83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1560"/>
            <w:gridCol w:w="1230"/>
            <w:gridCol w:w="1395"/>
            <w:gridCol w:w="1395"/>
            <w:gridCol w:w="1395"/>
            <w:tblGridChange w:id="0">
              <w:tblGrid>
                <w:gridCol w:w="1395"/>
                <w:gridCol w:w="1560"/>
                <w:gridCol w:w="1230"/>
                <w:gridCol w:w="1395"/>
                <w:gridCol w:w="1395"/>
                <w:gridCol w:w="1395"/>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cizar Sans" w:cs="Ancizar Sans" w:eastAsia="Ancizar Sans" w:hAnsi="Ancizar Sans"/>
                    <w:b w:val="1"/>
                    <w:bCs w:val="1"/>
                    <w:sz w:val="20"/>
                    <w:szCs w:val="20"/>
                  </w:rPr>
                </w:pPr>
                <w:r w:rsidDel="00000000" w:rsidR="00000000" w:rsidRPr="00000000">
                  <w:rPr>
                    <w:rFonts w:ascii="Ancizar Sans" w:cs="Ancizar Sans" w:eastAsia="Ancizar Sans" w:hAnsi="Ancizar Sans"/>
                    <w:b w:val="1"/>
                    <w:bCs w:val="1"/>
                    <w:sz w:val="20"/>
                    <w:szCs w:val="20"/>
                    <w:rtl w:val="0"/>
                  </w:rPr>
                  <w:t xml:space="preserve">Actor</w:t>
                </w:r>
              </w:p>
            </w:tc>
            <w:tc>
              <w:tcPr>
                <w:shd w:fill="6d9eeb"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cizar Sans" w:cs="Ancizar Sans" w:eastAsia="Ancizar Sans" w:hAnsi="Ancizar Sans"/>
                    <w:b w:val="1"/>
                    <w:bCs w:val="1"/>
                    <w:sz w:val="20"/>
                    <w:szCs w:val="20"/>
                  </w:rPr>
                </w:pPr>
                <w:r w:rsidDel="00000000" w:rsidR="00000000" w:rsidRPr="00000000">
                  <w:rPr>
                    <w:rFonts w:ascii="Ancizar Sans" w:cs="Ancizar Sans" w:eastAsia="Ancizar Sans" w:hAnsi="Ancizar Sans"/>
                    <w:b w:val="1"/>
                    <w:bCs w:val="1"/>
                    <w:sz w:val="20"/>
                    <w:szCs w:val="20"/>
                    <w:rtl w:val="0"/>
                  </w:rPr>
                  <w:t xml:space="preserve">Rol dentro del sistema</w:t>
                </w:r>
              </w:p>
            </w:tc>
            <w:tc>
              <w:tcPr>
                <w:shd w:fill="6d9eeb"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cizar Sans" w:cs="Ancizar Sans" w:eastAsia="Ancizar Sans" w:hAnsi="Ancizar Sans"/>
                    <w:b w:val="1"/>
                    <w:bCs w:val="1"/>
                    <w:sz w:val="20"/>
                    <w:szCs w:val="20"/>
                  </w:rPr>
                </w:pPr>
                <w:r w:rsidDel="00000000" w:rsidR="00000000" w:rsidRPr="00000000">
                  <w:rPr>
                    <w:rFonts w:ascii="Ancizar Sans" w:cs="Ancizar Sans" w:eastAsia="Ancizar Sans" w:hAnsi="Ancizar Sans"/>
                    <w:b w:val="1"/>
                    <w:bCs w:val="1"/>
                    <w:sz w:val="20"/>
                    <w:szCs w:val="20"/>
                    <w:rtl w:val="0"/>
                  </w:rPr>
                  <w:t xml:space="preserve">Interés principal</w:t>
                </w:r>
              </w:p>
            </w:tc>
            <w:tc>
              <w:tcPr>
                <w:shd w:fill="6d9eeb"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cizar Sans" w:cs="Ancizar Sans" w:eastAsia="Ancizar Sans" w:hAnsi="Ancizar Sans"/>
                    <w:b w:val="1"/>
                    <w:bCs w:val="1"/>
                    <w:sz w:val="20"/>
                    <w:szCs w:val="20"/>
                  </w:rPr>
                </w:pPr>
                <w:r w:rsidDel="00000000" w:rsidR="00000000" w:rsidRPr="00000000">
                  <w:rPr>
                    <w:rFonts w:ascii="Ancizar Sans" w:cs="Ancizar Sans" w:eastAsia="Ancizar Sans" w:hAnsi="Ancizar Sans"/>
                    <w:b w:val="1"/>
                    <w:bCs w:val="1"/>
                    <w:sz w:val="20"/>
                    <w:szCs w:val="20"/>
                    <w:rtl w:val="0"/>
                  </w:rPr>
                  <w:t xml:space="preserve">Nivel de influencia</w:t>
                </w:r>
              </w:p>
            </w:tc>
            <w:tc>
              <w:tcPr>
                <w:shd w:fill="6d9eeb"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cizar Sans" w:cs="Ancizar Sans" w:eastAsia="Ancizar Sans" w:hAnsi="Ancizar Sans"/>
                    <w:b w:val="1"/>
                    <w:bCs w:val="1"/>
                    <w:sz w:val="20"/>
                    <w:szCs w:val="20"/>
                  </w:rPr>
                </w:pPr>
                <w:r w:rsidDel="00000000" w:rsidR="00000000" w:rsidRPr="00000000">
                  <w:rPr>
                    <w:rFonts w:ascii="Ancizar Sans" w:cs="Ancizar Sans" w:eastAsia="Ancizar Sans" w:hAnsi="Ancizar Sans"/>
                    <w:b w:val="1"/>
                    <w:bCs w:val="1"/>
                    <w:sz w:val="20"/>
                    <w:szCs w:val="20"/>
                    <w:rtl w:val="0"/>
                  </w:rPr>
                  <w:t xml:space="preserve">Dependencia del sistema</w:t>
                </w:r>
              </w:p>
            </w:tc>
            <w:tc>
              <w:tcPr>
                <w:shd w:fill="6d9eeb"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cizar Sans" w:cs="Ancizar Sans" w:eastAsia="Ancizar Sans" w:hAnsi="Ancizar Sans"/>
                    <w:b w:val="1"/>
                    <w:bCs w:val="1"/>
                    <w:sz w:val="20"/>
                    <w:szCs w:val="20"/>
                  </w:rPr>
                </w:pPr>
                <w:r w:rsidDel="00000000" w:rsidR="00000000" w:rsidRPr="00000000">
                  <w:rPr>
                    <w:rFonts w:ascii="Ancizar Sans" w:cs="Ancizar Sans" w:eastAsia="Ancizar Sans" w:hAnsi="Ancizar Sans"/>
                    <w:b w:val="1"/>
                    <w:bCs w:val="1"/>
                    <w:sz w:val="20"/>
                    <w:szCs w:val="20"/>
                    <w:rtl w:val="0"/>
                  </w:rPr>
                  <w:t xml:space="preserve">Tipo de participación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Dueño del cultivo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Decide la fumigación y aprueba productos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Reducir costos y controlar plagas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Decisor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Supervisor de 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Coordina actividades y verifica aplicación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Cumplir la operación correctamente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Coordinador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Operador del dron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Ejecuta la fumigación y prepara la mezcla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Realizar aplicación eficiente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Ejecutor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Proveedores de agroquímicos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Recomiendan dosis y productos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Uso adecuado del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Baja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Asesor técnico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Regula uso fitosanitario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Cumplimiento normativo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Baja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Regulador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CAM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Vigilan impacto ambiental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Protección ambiental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Media-Alta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Baja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Regulador ambiental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Aerocivil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Regula operación aérea de drones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Seguridad operacional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Baja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Regulador técnico</w:t>
                </w:r>
              </w:p>
            </w:tc>
          </w:tr>
        </w:tbl>
      </w:sdtContent>
    </w:sdt>
    <w:p w:rsidR="00000000" w:rsidDel="00000000" w:rsidP="00000000" w:rsidRDefault="00000000" w:rsidRPr="00000000" w14:paraId="000000DC">
      <w:pPr>
        <w:spacing w:line="240" w:lineRule="auto"/>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0DD">
      <w:pPr>
        <w:pStyle w:val="Heading2"/>
        <w:spacing w:after="240" w:before="240" w:line="240" w:lineRule="auto"/>
        <w:ind w:left="720" w:firstLine="0"/>
        <w:jc w:val="both"/>
        <w:rPr>
          <w:rFonts w:ascii="Ancizar Sans" w:cs="Ancizar Sans" w:eastAsia="Ancizar Sans" w:hAnsi="Ancizar Sans"/>
          <w:sz w:val="22"/>
          <w:szCs w:val="22"/>
        </w:rPr>
      </w:pPr>
      <w:bookmarkStart w:colFirst="0" w:colLast="0" w:name="_heading=h.5jb2qe6rlh8f" w:id="10"/>
      <w:bookmarkEnd w:id="10"/>
      <w:r w:rsidDel="00000000" w:rsidR="00000000" w:rsidRPr="00000000">
        <w:rPr>
          <w:rFonts w:ascii="Ancizar Sans" w:cs="Ancizar Sans" w:eastAsia="Ancizar Sans" w:hAnsi="Ancizar Sans"/>
          <w:sz w:val="22"/>
          <w:szCs w:val="22"/>
          <w:rtl w:val="0"/>
        </w:rPr>
        <w:t xml:space="preserve">4.1 Identificación de actores</w:t>
      </w:r>
    </w:p>
    <w:p w:rsidR="00000000" w:rsidDel="00000000" w:rsidP="00000000" w:rsidRDefault="00000000" w:rsidRPr="00000000" w14:paraId="000000DE">
      <w:pPr>
        <w:spacing w:after="240" w:before="24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En el caso de estudio se identifican actores directos e indirectos relacionados con la operación de fumigación con drones. Los actores directos participan en la toma de decisiones, coordinación y ejecución de la aplicación, mientras que los indirectos intervienen mediante regulación, asesoría técnica o control ambiental. La Tabla 2 resume los actores identificados, su nivel de influencia y participación dentro del sistema.</w:t>
      </w:r>
      <w:r w:rsidDel="00000000" w:rsidR="00000000" w:rsidRPr="00000000">
        <w:rPr>
          <w:rtl w:val="0"/>
        </w:rPr>
      </w:r>
    </w:p>
    <w:p w:rsidR="00000000" w:rsidDel="00000000" w:rsidP="00000000" w:rsidRDefault="00000000" w:rsidRPr="00000000" w14:paraId="000000DF">
      <w:pPr>
        <w:pStyle w:val="Heading2"/>
        <w:spacing w:after="240" w:before="240" w:line="240" w:lineRule="auto"/>
        <w:ind w:left="720" w:firstLine="0"/>
        <w:jc w:val="both"/>
        <w:rPr>
          <w:rFonts w:ascii="Ancizar Sans" w:cs="Ancizar Sans" w:eastAsia="Ancizar Sans" w:hAnsi="Ancizar Sans"/>
          <w:sz w:val="22"/>
          <w:szCs w:val="22"/>
        </w:rPr>
      </w:pPr>
      <w:bookmarkStart w:colFirst="0" w:colLast="0" w:name="_heading=h.1jri6iet5qte" w:id="11"/>
      <w:bookmarkEnd w:id="11"/>
      <w:r w:rsidDel="00000000" w:rsidR="00000000" w:rsidRPr="00000000">
        <w:rPr>
          <w:rFonts w:ascii="Ancizar Sans" w:cs="Ancizar Sans" w:eastAsia="Ancizar Sans" w:hAnsi="Ancizar Sans"/>
          <w:sz w:val="22"/>
          <w:szCs w:val="22"/>
          <w:rtl w:val="0"/>
        </w:rPr>
        <w:t xml:space="preserve">4.2 Necesidades y expectativas de cada actor</w:t>
      </w:r>
    </w:p>
    <w:p w:rsidR="00000000" w:rsidDel="00000000" w:rsidP="00000000" w:rsidRDefault="00000000" w:rsidRPr="00000000" w14:paraId="000000E0">
      <w:pPr>
        <w:spacing w:after="240" w:before="24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Los actores directos buscan principalmente garantizar una aplicación eficiente, reducir costos y mantener el control fitosanitario del cultivo. Sin embargo, las decisiones relacionadas con la preparación de mezclas y definición de volúmenes aún dependen de criterios empíricos y de la experiencia del operador.</w:t>
      </w:r>
    </w:p>
    <w:p w:rsidR="00000000" w:rsidDel="00000000" w:rsidP="00000000" w:rsidRDefault="00000000" w:rsidRPr="00000000" w14:paraId="000000E1">
      <w:pPr>
        <w:spacing w:after="240" w:before="24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Por otra parte, los actores indirectos, como proveedores y entidades regulatorias, esperan que la aplicación se realice conforme a criterios técnicos, normativos y ambientales que minimicen riesgos sobre el cultivo y el entorno.</w:t>
      </w:r>
    </w:p>
    <w:p w:rsidR="00000000" w:rsidDel="00000000" w:rsidP="00000000" w:rsidRDefault="00000000" w:rsidRPr="00000000" w14:paraId="000000E2">
      <w:pPr>
        <w:pStyle w:val="Heading2"/>
        <w:spacing w:after="240" w:before="240" w:line="240" w:lineRule="auto"/>
        <w:ind w:left="720" w:firstLine="0"/>
        <w:jc w:val="both"/>
        <w:rPr>
          <w:rFonts w:ascii="Ancizar Sans" w:cs="Ancizar Sans" w:eastAsia="Ancizar Sans" w:hAnsi="Ancizar Sans"/>
          <w:sz w:val="22"/>
          <w:szCs w:val="22"/>
        </w:rPr>
      </w:pPr>
      <w:bookmarkStart w:colFirst="0" w:colLast="0" w:name="_heading=h.w07uyeq7jtye" w:id="12"/>
      <w:bookmarkEnd w:id="12"/>
      <w:r w:rsidDel="00000000" w:rsidR="00000000" w:rsidRPr="00000000">
        <w:rPr>
          <w:rFonts w:ascii="Ancizar Sans" w:cs="Ancizar Sans" w:eastAsia="Ancizar Sans" w:hAnsi="Ancizar Sans"/>
          <w:sz w:val="22"/>
          <w:szCs w:val="22"/>
          <w:rtl w:val="0"/>
        </w:rPr>
        <w:t xml:space="preserve">4.3 Hallazgos de los testimonios del caso </w:t>
      </w:r>
    </w:p>
    <w:p w:rsidR="00000000" w:rsidDel="00000000" w:rsidP="00000000" w:rsidRDefault="00000000" w:rsidRPr="00000000" w14:paraId="000000E3">
      <w:pPr>
        <w:spacing w:after="240" w:before="24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A partir de los testimonios recolectados, se identificó que el volumen de agua y la preparación de la mezcla no se definen bajo criterios técnicos estandarizados, sino principalmente por experiencia del operador o decisiones del cliente. </w:t>
      </w:r>
      <w:r w:rsidDel="00000000" w:rsidR="00000000" w:rsidRPr="00000000">
        <w:rPr>
          <w:rFonts w:ascii="Ancizar Sans" w:cs="Ancizar Sans" w:eastAsia="Ancizar Sans" w:hAnsi="Ancizar Sans"/>
          <w:rtl w:val="0"/>
        </w:rPr>
        <w:t xml:space="preserve">Aunque se tiene información sobre las dosis de los productos, estas no se validan, ni tampoco se verifica la concentración final de la mezcla en aplicaciones de bajo volumen.</w:t>
      </w:r>
      <w:r w:rsidDel="00000000" w:rsidR="00000000" w:rsidRPr="00000000">
        <w:rPr>
          <w:rtl w:val="0"/>
        </w:rPr>
      </w:r>
    </w:p>
    <w:p w:rsidR="00000000" w:rsidDel="00000000" w:rsidP="00000000" w:rsidRDefault="00000000" w:rsidRPr="00000000" w14:paraId="000000E4">
      <w:pPr>
        <w:spacing w:after="240" w:before="24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Además, el dueño del cultivo señala que la incorporación del dron no ha representado una reducción significativa en el uso de agroquímicos, evidenciando que la tecnología continúa replicando prácticas tradicionales. Estos hallazgos reflejan una alta dependencia de decisiones empíricas, limitando los beneficios esperados de la agricultura de precisión.</w:t>
      </w:r>
    </w:p>
    <w:p w:rsidR="00000000" w:rsidDel="00000000" w:rsidP="00000000" w:rsidRDefault="00000000" w:rsidRPr="00000000" w14:paraId="000000E5">
      <w:pPr>
        <w:pStyle w:val="Heading1"/>
        <w:spacing w:line="240" w:lineRule="auto"/>
        <w:jc w:val="both"/>
        <w:rPr>
          <w:rFonts w:ascii="Ancizar Sans" w:cs="Ancizar Sans" w:eastAsia="Ancizar Sans" w:hAnsi="Ancizar Sans"/>
          <w:sz w:val="22"/>
          <w:szCs w:val="22"/>
        </w:rPr>
      </w:pPr>
      <w:bookmarkStart w:colFirst="0" w:colLast="0" w:name="_heading=h.l59v67t640uq" w:id="13"/>
      <w:bookmarkEnd w:id="13"/>
      <w:r w:rsidDel="00000000" w:rsidR="00000000" w:rsidRPr="00000000">
        <w:rPr>
          <w:rFonts w:ascii="Ancizar Sans" w:cs="Ancizar Sans" w:eastAsia="Ancizar Sans" w:hAnsi="Ancizar Sans"/>
          <w:sz w:val="22"/>
          <w:szCs w:val="22"/>
          <w:rtl w:val="0"/>
        </w:rPr>
        <w:t xml:space="preserve">5. OBJETIVOS </w:t>
      </w:r>
    </w:p>
    <w:p w:rsidR="00000000" w:rsidDel="00000000" w:rsidP="00000000" w:rsidRDefault="00000000" w:rsidRPr="00000000" w14:paraId="000000E6">
      <w:pPr>
        <w:pStyle w:val="Heading2"/>
        <w:spacing w:line="240" w:lineRule="auto"/>
        <w:ind w:firstLine="720"/>
        <w:jc w:val="both"/>
        <w:rPr>
          <w:rFonts w:ascii="Ancizar Sans" w:cs="Ancizar Sans" w:eastAsia="Ancizar Sans" w:hAnsi="Ancizar Sans"/>
          <w:sz w:val="22"/>
          <w:szCs w:val="22"/>
        </w:rPr>
      </w:pPr>
      <w:bookmarkStart w:colFirst="0" w:colLast="0" w:name="_heading=h.kmcv5fmlw9s6" w:id="14"/>
      <w:bookmarkEnd w:id="14"/>
      <w:r w:rsidDel="00000000" w:rsidR="00000000" w:rsidRPr="00000000">
        <w:rPr>
          <w:rFonts w:ascii="Ancizar Sans" w:cs="Ancizar Sans" w:eastAsia="Ancizar Sans" w:hAnsi="Ancizar Sans"/>
          <w:sz w:val="22"/>
          <w:szCs w:val="22"/>
          <w:rtl w:val="0"/>
        </w:rPr>
        <w:t xml:space="preserve">5.1 Objetivo general</w:t>
      </w:r>
    </w:p>
    <w:p w:rsidR="00000000" w:rsidDel="00000000" w:rsidP="00000000" w:rsidRDefault="00000000" w:rsidRPr="00000000" w14:paraId="000000E7">
      <w:pPr>
        <w:spacing w:after="240" w:before="24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Desarrollar y validar una aplicación de soporte a la toma de decisiones (DSS) para la preparación técnica de mezclas de agroquímicos y la evaluación del riesgo ambiental en la fumigación con dron, aplicada a un cultivo de arroz de 8 hectáreas en la Vereda Llanogrande, Campoalegre – Huila.</w:t>
      </w:r>
    </w:p>
    <w:p w:rsidR="00000000" w:rsidDel="00000000" w:rsidP="00000000" w:rsidRDefault="00000000" w:rsidRPr="00000000" w14:paraId="000000E8">
      <w:pPr>
        <w:pStyle w:val="Heading2"/>
        <w:spacing w:line="240" w:lineRule="auto"/>
        <w:ind w:firstLine="720"/>
        <w:jc w:val="both"/>
        <w:rPr>
          <w:rFonts w:ascii="Ancizar Sans" w:cs="Ancizar Sans" w:eastAsia="Ancizar Sans" w:hAnsi="Ancizar Sans"/>
          <w:sz w:val="22"/>
          <w:szCs w:val="22"/>
        </w:rPr>
      </w:pPr>
      <w:bookmarkStart w:colFirst="0" w:colLast="0" w:name="_heading=h.t513k9dw547n" w:id="15"/>
      <w:bookmarkEnd w:id="15"/>
      <w:r w:rsidDel="00000000" w:rsidR="00000000" w:rsidRPr="00000000">
        <w:rPr>
          <w:rFonts w:ascii="Ancizar Sans" w:cs="Ancizar Sans" w:eastAsia="Ancizar Sans" w:hAnsi="Ancizar Sans"/>
          <w:sz w:val="22"/>
          <w:szCs w:val="22"/>
          <w:rtl w:val="0"/>
        </w:rPr>
        <w:t xml:space="preserve">5.2. Objetivos específicos</w:t>
      </w:r>
    </w:p>
    <w:p w:rsidR="00000000" w:rsidDel="00000000" w:rsidP="00000000" w:rsidRDefault="00000000" w:rsidRPr="00000000" w14:paraId="000000E9">
      <w:pPr>
        <w:spacing w:after="240" w:before="24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1.</w:t>
      </w:r>
      <w:r w:rsidDel="00000000" w:rsidR="00000000" w:rsidRPr="00000000">
        <w:rPr>
          <w:rFonts w:ascii="Ancizar Sans" w:cs="Ancizar Sans" w:eastAsia="Ancizar Sans" w:hAnsi="Ancizar Sans"/>
          <w:rtl w:val="0"/>
        </w:rPr>
        <w:t xml:space="preserve"> Diagnosticar las prácticas actuales de preparación de mezclas y aplicación de agroquímicos con dron en el predio de estudio, identificando las brechas técnicas y operativas que generan sobredosificación, saturación de la mezcla y riesgo ambiental.</w:t>
      </w:r>
    </w:p>
    <w:p w:rsidR="00000000" w:rsidDel="00000000" w:rsidP="00000000" w:rsidRDefault="00000000" w:rsidRPr="00000000" w14:paraId="000000EA">
      <w:pPr>
        <w:spacing w:after="240" w:before="24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2.</w:t>
      </w:r>
      <w:r w:rsidDel="00000000" w:rsidR="00000000" w:rsidRPr="00000000">
        <w:rPr>
          <w:rFonts w:ascii="Ancizar Sans" w:cs="Ancizar Sans" w:eastAsia="Ancizar Sans" w:hAnsi="Ancizar Sans"/>
          <w:rtl w:val="0"/>
        </w:rPr>
        <w:t xml:space="preserve"> </w:t>
      </w:r>
      <w:r w:rsidDel="00000000" w:rsidR="00000000" w:rsidRPr="00000000">
        <w:rPr>
          <w:rFonts w:ascii="Ancizar Sans" w:cs="Ancizar Sans" w:eastAsia="Ancizar Sans" w:hAnsi="Ancizar Sans"/>
          <w:rtl w:val="0"/>
        </w:rPr>
        <w:t xml:space="preserve">Diseñar los algoritmos de cálculo y validación de la aplicación, de manera que determinen el volumen de aplicación óptimo (L/ha), verifiquen la concentración de cada producto (ml/L) frente a los límites establecidos en etiqueta e incorporen criterios de compatibilidad y orden de mezcla recomendados para la preparación de agroquímicos. Asimismo, se buscará prevenir condiciones de inestabilidad </w:t>
      </w:r>
      <w:r w:rsidDel="00000000" w:rsidR="00000000" w:rsidRPr="00000000">
        <w:rPr>
          <w:rFonts w:ascii="Ancizar Sans" w:cs="Ancizar Sans" w:eastAsia="Ancizar Sans" w:hAnsi="Ancizar Sans"/>
          <w:rtl w:val="0"/>
        </w:rPr>
        <w:t xml:space="preserve">físico-química</w:t>
      </w:r>
      <w:r w:rsidDel="00000000" w:rsidR="00000000" w:rsidRPr="00000000">
        <w:rPr>
          <w:rFonts w:ascii="Ancizar Sans" w:cs="Ancizar Sans" w:eastAsia="Ancizar Sans" w:hAnsi="Ancizar Sans"/>
          <w:rtl w:val="0"/>
        </w:rPr>
        <w:t xml:space="preserve"> que puedan alterar propiedades como la viscosidad de la mezcla y comprometer el desempeño de las bombas, la atomización y la uniformidad de aplicación.</w:t>
      </w:r>
      <w:r w:rsidDel="00000000" w:rsidR="00000000" w:rsidRPr="00000000">
        <w:rPr>
          <w:rtl w:val="0"/>
        </w:rPr>
      </w:r>
    </w:p>
    <w:p w:rsidR="00000000" w:rsidDel="00000000" w:rsidP="00000000" w:rsidRDefault="00000000" w:rsidRPr="00000000" w14:paraId="000000EB">
      <w:pPr>
        <w:spacing w:after="240" w:before="24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3.</w:t>
      </w:r>
      <w:r w:rsidDel="00000000" w:rsidR="00000000" w:rsidRPr="00000000">
        <w:rPr>
          <w:rFonts w:ascii="Ancizar Sans" w:cs="Ancizar Sans" w:eastAsia="Ancizar Sans" w:hAnsi="Ancizar Sans"/>
          <w:rtl w:val="0"/>
        </w:rPr>
        <w:t xml:space="preserve"> Integrar en la aplicación variables climáticas en tiempo real (viento, temperatura, humedad relativa, precipitación, punto de rocío, radiación), variables espaciales (topografía, cuenca hídrica, drenajes, cobertura vegetal colindante) y variables edáficas (textura, pH, infiltración, conductividad, materia orgánica) a partir de fuentes oficiales (IDEAM, NOAA, ECMWF, UNGRD, ASF, NASA, IGAC, ICA), con el fin de generar alertas de exclusión y recomendaciones de aplicación.</w:t>
      </w:r>
    </w:p>
    <w:p w:rsidR="00000000" w:rsidDel="00000000" w:rsidP="00000000" w:rsidRDefault="00000000" w:rsidRPr="00000000" w14:paraId="000000EC">
      <w:pPr>
        <w:spacing w:after="240" w:before="24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4.</w:t>
      </w:r>
      <w:r w:rsidDel="00000000" w:rsidR="00000000" w:rsidRPr="00000000">
        <w:rPr>
          <w:rFonts w:ascii="Ancizar Sans" w:cs="Ancizar Sans" w:eastAsia="Ancizar Sans" w:hAnsi="Ancizar Sans"/>
          <w:rtl w:val="0"/>
        </w:rPr>
        <w:t xml:space="preserve"> Desarrollar un prototipo funcional de la aplicación DSS con una interfaz adaptada a los perfiles de usuario identificados en el caso (dueño del cultivo, supervisor de campo y operador del dron).</w:t>
      </w:r>
    </w:p>
    <w:p w:rsidR="00000000" w:rsidDel="00000000" w:rsidP="00000000" w:rsidRDefault="00000000" w:rsidRPr="00000000" w14:paraId="000000ED">
      <w:pPr>
        <w:spacing w:after="240" w:before="24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5.</w:t>
      </w:r>
      <w:r w:rsidDel="00000000" w:rsidR="00000000" w:rsidRPr="00000000">
        <w:rPr>
          <w:rFonts w:ascii="Ancizar Sans" w:cs="Ancizar Sans" w:eastAsia="Ancizar Sans" w:hAnsi="Ancizar Sans"/>
          <w:rtl w:val="0"/>
        </w:rPr>
        <w:t xml:space="preserve"> Validar el desempeño de la aplicación aplicándola al caso del producto AGROTIN en las 8 hectáreas de estudio, comparando los resultados frente a la línea base actual (136 L de mezcla, 17 L/ha, concentración duplicada respecto al máximo recomendado) y evaluando la reducción en el uso de agroquímicos, el cumplimiento técnico de la mezcla y la mitigación del riesgo ambiental.</w:t>
      </w:r>
    </w:p>
    <w:p w:rsidR="00000000" w:rsidDel="00000000" w:rsidP="00000000" w:rsidRDefault="00000000" w:rsidRPr="00000000" w14:paraId="000000EE">
      <w:pPr>
        <w:pStyle w:val="Heading1"/>
        <w:spacing w:line="240" w:lineRule="auto"/>
        <w:jc w:val="both"/>
        <w:rPr>
          <w:rFonts w:ascii="Ancizar Sans" w:cs="Ancizar Sans" w:eastAsia="Ancizar Sans" w:hAnsi="Ancizar Sans"/>
          <w:sz w:val="22"/>
          <w:szCs w:val="22"/>
        </w:rPr>
      </w:pPr>
      <w:bookmarkStart w:colFirst="0" w:colLast="0" w:name="_heading=h.ty82w2jn57re" w:id="16"/>
      <w:bookmarkEnd w:id="16"/>
      <w:r w:rsidDel="00000000" w:rsidR="00000000" w:rsidRPr="00000000">
        <w:rPr>
          <w:rFonts w:ascii="Ancizar Sans" w:cs="Ancizar Sans" w:eastAsia="Ancizar Sans" w:hAnsi="Ancizar Sans"/>
          <w:sz w:val="22"/>
          <w:szCs w:val="22"/>
          <w:rtl w:val="0"/>
        </w:rPr>
        <w:t xml:space="preserve">6. ANÁLISIS DE ALTERNATIVAS</w:t>
      </w:r>
    </w:p>
    <w:p w:rsidR="00000000" w:rsidDel="00000000" w:rsidP="00000000" w:rsidRDefault="00000000" w:rsidRPr="00000000" w14:paraId="000000EF">
      <w:pPr>
        <w:spacing w:after="240" w:before="24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Se evaluaron 4 alternativas mediante una matriz con 5 criterios: costo, adaptabilidad, precisión de dosis, integración de variables y autonomía. Cada aspecto se evaluó de 1 a 5 según la siguiente información para cada alternativa:</w:t>
      </w:r>
    </w:p>
    <w:p w:rsidR="00000000" w:rsidDel="00000000" w:rsidP="00000000" w:rsidRDefault="00000000" w:rsidRPr="00000000" w14:paraId="000000F0">
      <w:pPr>
        <w:spacing w:after="240" w:before="240" w:line="240" w:lineRule="auto"/>
        <w:jc w:val="both"/>
        <w:rPr>
          <w:rFonts w:ascii="Ancizar Sans" w:cs="Ancizar Sans" w:eastAsia="Ancizar Sans" w:hAnsi="Ancizar Sans"/>
        </w:rPr>
      </w:pPr>
      <w:r w:rsidDel="00000000" w:rsidR="00000000" w:rsidRPr="00000000">
        <w:rPr>
          <w:rFonts w:ascii="Ancizar Sans" w:cs="Ancizar Sans" w:eastAsia="Ancizar Sans" w:hAnsi="Ancizar Sans"/>
          <w:b w:val="1"/>
          <w:bCs w:val="1"/>
          <w:rtl w:val="0"/>
        </w:rPr>
        <w:t xml:space="preserve">App móvil:</w:t>
      </w:r>
      <w:r w:rsidDel="00000000" w:rsidR="00000000" w:rsidRPr="00000000">
        <w:rPr>
          <w:rFonts w:ascii="Ancizar Sans" w:cs="Ancizar Sans" w:eastAsia="Ancizar Sans" w:hAnsi="Ancizar Sans"/>
          <w:rtl w:val="0"/>
        </w:rPr>
        <w:t xml:space="preserve"> Debido a su motor de cálculo para conversión automática de unidades y guía de orden de adición de pesticidas para evitar errores humanos en la preparación del caldo se convierte en una de las alternativas más precisas. La app centraliza toda la información ambiental necesaria para dar la recomendación al operador, no solo integrando las variables necesarias para un manejo adecuado de la fumiga, sino que le da total autonomía de decisión sobre la misma y le permite que con unos cuantos cambios adaptar la cantidad de pesticida necesaria a nuevas medidas o tipo de cultivo.</w:t>
      </w:r>
    </w:p>
    <w:p w:rsidR="00000000" w:rsidDel="00000000" w:rsidP="00000000" w:rsidRDefault="00000000" w:rsidRPr="00000000" w14:paraId="000000F1">
      <w:pPr>
        <w:spacing w:after="240" w:before="240" w:line="240" w:lineRule="auto"/>
        <w:jc w:val="both"/>
        <w:rPr>
          <w:rFonts w:ascii="Ancizar Sans" w:cs="Ancizar Sans" w:eastAsia="Ancizar Sans" w:hAnsi="Ancizar Sans"/>
        </w:rPr>
      </w:pPr>
      <w:r w:rsidDel="00000000" w:rsidR="00000000" w:rsidRPr="00000000">
        <w:rPr>
          <w:rFonts w:ascii="Ancizar Sans" w:cs="Ancizar Sans" w:eastAsia="Ancizar Sans" w:hAnsi="Ancizar Sans"/>
          <w:b w:val="1"/>
          <w:bCs w:val="1"/>
          <w:rtl w:val="0"/>
        </w:rPr>
        <w:t xml:space="preserve">Planilla técnica: </w:t>
      </w:r>
      <w:r w:rsidDel="00000000" w:rsidR="00000000" w:rsidRPr="00000000">
        <w:rPr>
          <w:rFonts w:ascii="Ancizar Sans" w:cs="Ancizar Sans" w:eastAsia="Ancizar Sans" w:hAnsi="Ancizar Sans"/>
          <w:rtl w:val="0"/>
        </w:rPr>
        <w:t xml:space="preserve">Es la opción más económica ya que no requiere nada más que cálculos manuales o datos históricos de fumigaciones anteriores haciéndola fácilmente manejable por cualquier agricultor con total control sobre la información y que hace con ella. Sin embargo se queda corta en los otros 4 criterios, ya que los datos históricos solo funcionan para tamaños y cultivos similares, aparte no tiene en cuenta las condiciones actuales del campo de cultivo, haciendo que se pierda más del doble pesticida por deriva (Hanna &amp; Schaefer, 2009).</w:t>
      </w:r>
    </w:p>
    <w:p w:rsidR="00000000" w:rsidDel="00000000" w:rsidP="00000000" w:rsidRDefault="00000000" w:rsidRPr="00000000" w14:paraId="000000F2">
      <w:pPr>
        <w:spacing w:after="240" w:before="240" w:line="240" w:lineRule="auto"/>
        <w:jc w:val="both"/>
        <w:rPr>
          <w:rFonts w:ascii="Ancizar Sans" w:cs="Ancizar Sans" w:eastAsia="Ancizar Sans" w:hAnsi="Ancizar Sans"/>
        </w:rPr>
      </w:pPr>
      <w:r w:rsidDel="00000000" w:rsidR="00000000" w:rsidRPr="00000000">
        <w:rPr>
          <w:rFonts w:ascii="Ancizar Sans" w:cs="Ancizar Sans" w:eastAsia="Ancizar Sans" w:hAnsi="Ancizar Sans"/>
          <w:b w:val="1"/>
          <w:bCs w:val="1"/>
          <w:rtl w:val="0"/>
        </w:rPr>
        <w:t xml:space="preserve">Asesoria agronomica:</w:t>
      </w:r>
      <w:r w:rsidDel="00000000" w:rsidR="00000000" w:rsidRPr="00000000">
        <w:rPr>
          <w:rFonts w:ascii="Ancizar Sans" w:cs="Ancizar Sans" w:eastAsia="Ancizar Sans" w:hAnsi="Ancizar Sans"/>
          <w:rtl w:val="0"/>
        </w:rPr>
        <w:t xml:space="preserve"> Da una de las mejores precisiones técnicas, ya que el ingeniero toma decisiones fundamentadas para definir la dosis, incompatibilidades e incluso posibles adaptaciones. En cuestión de costo, el valor por hora puede iniciar en $40000 (Jobted, 2026) y ascender dependiendo de la experiencia, pero se debe tener en cuenta que es un costo recurrente cada vez que se necesite hacer una fumiga. Aunque el asesor puede recomendar momentos para la aplicación, no da un acompañamiento total a la fumiga y puede no estar presente en caso de cambios ambientales repentinos. Por último el agricultor pierde buena parte de la autonomía, porque aunque el que toma la decisión final es él, está limitado a la disponibilidad del asesor.</w:t>
      </w:r>
    </w:p>
    <w:p w:rsidR="00000000" w:rsidDel="00000000" w:rsidP="00000000" w:rsidRDefault="00000000" w:rsidRPr="00000000" w14:paraId="000000F3">
      <w:pPr>
        <w:spacing w:after="240" w:before="240" w:line="240" w:lineRule="auto"/>
        <w:jc w:val="both"/>
        <w:rPr>
          <w:rFonts w:ascii="Ancizar Sans" w:cs="Ancizar Sans" w:eastAsia="Ancizar Sans" w:hAnsi="Ancizar Sans"/>
        </w:rPr>
      </w:pPr>
      <w:r w:rsidDel="00000000" w:rsidR="00000000" w:rsidRPr="00000000">
        <w:rPr>
          <w:rFonts w:ascii="Ancizar Sans" w:cs="Ancizar Sans" w:eastAsia="Ancizar Sans" w:hAnsi="Ancizar Sans"/>
          <w:b w:val="1"/>
          <w:bCs w:val="1"/>
          <w:rtl w:val="0"/>
        </w:rPr>
        <w:t xml:space="preserve">Servicio tercerizado:</w:t>
      </w:r>
      <w:r w:rsidDel="00000000" w:rsidR="00000000" w:rsidRPr="00000000">
        <w:rPr>
          <w:rFonts w:ascii="Ancizar Sans" w:cs="Ancizar Sans" w:eastAsia="Ancizar Sans" w:hAnsi="Ancizar Sans"/>
          <w:rtl w:val="0"/>
        </w:rPr>
        <w:t xml:space="preserve"> Es la opción más precisa y que mayor adaptabilidad tiene, ya que el servicio se encargaría de hacer un estudio completo para dar la cantidad exacta y el momento adecuado para la fumigación. Sin embargo es la opción más costosa, ya que se volvería un gasto operativo continuo de entre $130000 a $250000 pesos por hectárea (García, 2026) . En este aspecto el agricultor cede todo el control operativo de la fumigación a la empresa contratada, sin capacidad de intervención mayor ya que todo el proceso de toma de decisiones y manejo de datos sería en su totalidad por parte de la empresa.</w:t>
      </w:r>
    </w:p>
    <w:p w:rsidR="00000000" w:rsidDel="00000000" w:rsidP="00000000" w:rsidRDefault="00000000" w:rsidRPr="00000000" w14:paraId="000000F4">
      <w:pPr>
        <w:spacing w:after="240" w:before="24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Teniendo en cuenta todo lo anterior, con la matriz de selección (Anexo B), se llega a la conclusión de que la opción que reúne la mayoría de criterios es la aplicación móvil, haciéndola mejor alternativa para dar solución a la problemática en su estado actual.</w:t>
      </w:r>
    </w:p>
    <w:p w:rsidR="00000000" w:rsidDel="00000000" w:rsidP="00000000" w:rsidRDefault="00000000" w:rsidRPr="00000000" w14:paraId="000000F5">
      <w:pPr>
        <w:pStyle w:val="Heading1"/>
        <w:spacing w:after="240" w:before="240" w:line="240" w:lineRule="auto"/>
        <w:jc w:val="both"/>
        <w:rPr>
          <w:rFonts w:ascii="Ancizar Sans" w:cs="Ancizar Sans" w:eastAsia="Ancizar Sans" w:hAnsi="Ancizar Sans"/>
          <w:sz w:val="22"/>
          <w:szCs w:val="22"/>
        </w:rPr>
      </w:pPr>
      <w:bookmarkStart w:colFirst="0" w:colLast="0" w:name="_heading=h.a13mhsxhr0f1" w:id="17"/>
      <w:bookmarkEnd w:id="17"/>
      <w:r w:rsidDel="00000000" w:rsidR="00000000" w:rsidRPr="00000000">
        <w:rPr>
          <w:rFonts w:ascii="Ancizar Sans" w:cs="Ancizar Sans" w:eastAsia="Ancizar Sans" w:hAnsi="Ancizar Sans"/>
          <w:sz w:val="22"/>
          <w:szCs w:val="22"/>
          <w:rtl w:val="0"/>
        </w:rPr>
        <w:t xml:space="preserve">7. ESTUDIO LEGAL</w:t>
      </w:r>
    </w:p>
    <w:p w:rsidR="00000000" w:rsidDel="00000000" w:rsidP="00000000" w:rsidRDefault="00000000" w:rsidRPr="00000000" w14:paraId="000000F6">
      <w:pPr>
        <w:spacing w:after="240" w:before="24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Inicialmente, el proyecto se enmarca dentro del sistema normativo ambiental colombiano, el cual regula las actividades económicas que puedan generar impactos sobre el medio ambiente, considerando sus componentes biótico, abiótico y socioeconómico. Este marco busca prevenir, mitigar y controlar los efectos negativos derivados del uso de agroquímicos, especialmente en contextos agrícolas donde existe riesgo de contaminación por deriva, escorrentía o lixiviación. Asimismo, el uso de aeronaves no tripuladas (UAV) en Colombia está regulado por el Reglamento Aeronáutico de Colombia RAC 100, expedido por la Aerocivil, el cual establece las condiciones técnicas y operacionales para el uso seguro de drones, particularmente en actividades especializadas como la fumigación agrícola. Por su parte, el Instituto Colombiano Agropecuario regula el registro, uso y manejo de agroquímicos, garantizando que su aplicación se realice conforme a las dosis y condiciones establecidas (Anexo C).</w:t>
      </w:r>
    </w:p>
    <w:p w:rsidR="00000000" w:rsidDel="00000000" w:rsidP="00000000" w:rsidRDefault="00000000" w:rsidRPr="00000000" w14:paraId="000000F7">
      <w:pPr>
        <w:spacing w:after="240" w:before="24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Al tratarse de una solución digital, el proyecto debe cumplir con la Ley 1581 de 2012 en materia de protección de datos personales, y contemplar el registro de la propiedad intelectual del software y la marca, asegurando la titularidad y uso exclusivo de la solución. Estos elementos garantizan tanto el cumplimiento normativo como la viabilidad del proyecto en el contexto de la innovación tecnológica agrícola (Anexo C). </w:t>
      </w:r>
    </w:p>
    <w:p w:rsidR="00000000" w:rsidDel="00000000" w:rsidP="00000000" w:rsidRDefault="00000000" w:rsidRPr="00000000" w14:paraId="000000F8">
      <w:pPr>
        <w:pStyle w:val="Heading1"/>
        <w:spacing w:after="60" w:before="60" w:line="240" w:lineRule="auto"/>
        <w:jc w:val="both"/>
        <w:rPr>
          <w:rFonts w:ascii="Ancizar Sans" w:cs="Ancizar Sans" w:eastAsia="Ancizar Sans" w:hAnsi="Ancizar Sans"/>
          <w:sz w:val="22"/>
          <w:szCs w:val="22"/>
        </w:rPr>
      </w:pPr>
      <w:bookmarkStart w:colFirst="0" w:colLast="0" w:name="_heading=h.c22mp28e4gg5" w:id="18"/>
      <w:bookmarkEnd w:id="18"/>
      <w:r w:rsidDel="00000000" w:rsidR="00000000" w:rsidRPr="00000000">
        <w:rPr>
          <w:rFonts w:ascii="Ancizar Sans" w:cs="Ancizar Sans" w:eastAsia="Ancizar Sans" w:hAnsi="Ancizar Sans"/>
          <w:sz w:val="22"/>
          <w:szCs w:val="22"/>
          <w:rtl w:val="0"/>
        </w:rPr>
        <w:t xml:space="preserve">8. ANÁLISIS DE RIESGOS</w:t>
      </w:r>
    </w:p>
    <w:p w:rsidR="00000000" w:rsidDel="00000000" w:rsidP="00000000" w:rsidRDefault="00000000" w:rsidRPr="00000000" w14:paraId="000000F9">
      <w:pPr>
        <w:spacing w:after="60" w:before="6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Debido a que la aplicación tiene en cuenta muchas variables al mismo tiempo, se pueden presentar problemas a lo largo de su funcionamiento que pueden afectar no solo el equipamiento, sino el suelo y los cultivos. Se realizó una matriz FMEA con 4 módulos principales: cálculo de dosificación, integración meteorológica, soporte a la operación y seguridad, datos y backend. Con estos módulos se identificaron 16 riesgos principales que van de una severidad moderada a una catastrófica. Se encontraron riesgos con acción inmediata yendo desde un puntaje de  RPN 112 (Información entregada al operador es ignorada o malinterpretada) hasta un puntaje de 315 (Deriva excesiva en la fumiga). Luego de las acciones correctivas recomendadas se pasa a un máximo puntaje de RPN en el riesgo más crítico a 108, gracias a la reducción en la ocurrencia y el aumento en la detección. La matriz completa con todos los riesgos se presenta en el Anexo D, la cual nos da una guía de qué se debe tener en cuenta para el diseño de la aplicación.</w:t>
      </w:r>
      <w:r w:rsidDel="00000000" w:rsidR="00000000" w:rsidRPr="00000000">
        <w:rPr>
          <w:rtl w:val="0"/>
        </w:rPr>
      </w:r>
    </w:p>
    <w:p w:rsidR="00000000" w:rsidDel="00000000" w:rsidP="00000000" w:rsidRDefault="00000000" w:rsidRPr="00000000" w14:paraId="000000FA">
      <w:pPr>
        <w:pStyle w:val="Heading1"/>
        <w:spacing w:line="240" w:lineRule="auto"/>
        <w:jc w:val="both"/>
        <w:rPr>
          <w:rFonts w:ascii="Ancizar Sans" w:cs="Ancizar Sans" w:eastAsia="Ancizar Sans" w:hAnsi="Ancizar Sans"/>
          <w:sz w:val="22"/>
          <w:szCs w:val="22"/>
        </w:rPr>
      </w:pPr>
      <w:bookmarkStart w:colFirst="0" w:colLast="0" w:name="_heading=h.c6ktkrp3zzad" w:id="19"/>
      <w:bookmarkEnd w:id="19"/>
      <w:r w:rsidDel="00000000" w:rsidR="00000000" w:rsidRPr="00000000">
        <w:rPr>
          <w:rFonts w:ascii="Ancizar Sans" w:cs="Ancizar Sans" w:eastAsia="Ancizar Sans" w:hAnsi="Ancizar Sans"/>
          <w:sz w:val="22"/>
          <w:szCs w:val="22"/>
          <w:rtl w:val="0"/>
        </w:rPr>
        <w:t xml:space="preserve">9</w:t>
      </w:r>
      <w:r w:rsidDel="00000000" w:rsidR="00000000" w:rsidRPr="00000000">
        <w:rPr>
          <w:rFonts w:ascii="Ancizar Sans" w:cs="Ancizar Sans" w:eastAsia="Ancizar Sans" w:hAnsi="Ancizar Sans"/>
          <w:sz w:val="22"/>
          <w:szCs w:val="22"/>
          <w:rtl w:val="0"/>
        </w:rPr>
        <w:t xml:space="preserve">. ESTUDIO TÉCNICO</w:t>
      </w:r>
    </w:p>
    <w:p w:rsidR="00000000" w:rsidDel="00000000" w:rsidP="00000000" w:rsidRDefault="00000000" w:rsidRPr="00000000" w14:paraId="000000FB">
      <w:pPr>
        <w:pStyle w:val="Heading2"/>
        <w:spacing w:line="240" w:lineRule="auto"/>
        <w:ind w:firstLine="708.6614173228347"/>
        <w:jc w:val="both"/>
        <w:rPr>
          <w:rFonts w:ascii="Ancizar Sans" w:cs="Ancizar Sans" w:eastAsia="Ancizar Sans" w:hAnsi="Ancizar Sans"/>
          <w:sz w:val="22"/>
          <w:szCs w:val="22"/>
        </w:rPr>
      </w:pPr>
      <w:bookmarkStart w:colFirst="0" w:colLast="0" w:name="_heading=h.dq2h7prtud0d" w:id="20"/>
      <w:bookmarkEnd w:id="20"/>
      <w:r w:rsidDel="00000000" w:rsidR="00000000" w:rsidRPr="00000000">
        <w:rPr>
          <w:rFonts w:ascii="Ancizar Sans" w:cs="Ancizar Sans" w:eastAsia="Ancizar Sans" w:hAnsi="Ancizar Sans"/>
          <w:sz w:val="22"/>
          <w:szCs w:val="22"/>
          <w:rtl w:val="0"/>
        </w:rPr>
        <w:t xml:space="preserve">9.1 Alcance técnico de la solución</w:t>
      </w:r>
    </w:p>
    <w:p w:rsidR="00000000" w:rsidDel="00000000" w:rsidP="00000000" w:rsidRDefault="00000000" w:rsidRPr="00000000" w14:paraId="000000FC">
      <w:pPr>
        <w:spacing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AgroSmart</w:t>
      </w:r>
      <w:r w:rsidDel="00000000" w:rsidR="00000000" w:rsidRPr="00000000">
        <w:rPr>
          <w:rFonts w:ascii="Ancizar Sans" w:cs="Ancizar Sans" w:eastAsia="Ancizar Sans" w:hAnsi="Ancizar Sans"/>
          <w:rtl w:val="0"/>
        </w:rPr>
        <w:t xml:space="preserve"> es una aplicación a la medida para el productor del lote de 8 hectáreas en la vereda Llanogrande, Campoalegre (Huila). No se concibe como producto masivo ni se proyecta escalamiento comercial. El dimensionamiento del sistema se ajusta a las condiciones reales de operación de este cliente, definidas a partir de las entrevistas con los tres usuarios involucrados (agricultor, supervisor y operador del dron).</w:t>
      </w:r>
    </w:p>
    <w:p w:rsidR="00000000" w:rsidDel="00000000" w:rsidP="00000000" w:rsidRDefault="00000000" w:rsidRPr="00000000" w14:paraId="000000FD">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b w:val="1"/>
          <w:bCs w:val="1"/>
          <w:rtl w:val="0"/>
        </w:rPr>
        <w:t xml:space="preserve">Tabla 3. </w:t>
      </w:r>
      <w:r w:rsidDel="00000000" w:rsidR="00000000" w:rsidRPr="00000000">
        <w:rPr>
          <w:rFonts w:ascii="Ancizar Sans" w:cs="Ancizar Sans" w:eastAsia="Ancizar Sans" w:hAnsi="Ancizar Sans"/>
          <w:rtl w:val="0"/>
        </w:rPr>
        <w:t xml:space="preserve">Dimensionamiento técnico de </w:t>
      </w:r>
      <w:r w:rsidDel="00000000" w:rsidR="00000000" w:rsidRPr="00000000">
        <w:rPr>
          <w:rFonts w:ascii="Ancizar Sans" w:cs="Ancizar Sans" w:eastAsia="Ancizar Sans" w:hAnsi="Ancizar Sans"/>
          <w:rtl w:val="0"/>
        </w:rPr>
        <w:t xml:space="preserve">AgroSmart</w:t>
      </w:r>
      <w:r w:rsidDel="00000000" w:rsidR="00000000" w:rsidRPr="00000000">
        <w:rPr>
          <w:rtl w:val="0"/>
        </w:rPr>
      </w:r>
    </w:p>
    <w:tbl>
      <w:tblPr>
        <w:tblStyle w:val="Table3"/>
        <w:tblW w:w="8483.50393700787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8.5039370078744"/>
        <w:gridCol w:w="5955"/>
        <w:tblGridChange w:id="0">
          <w:tblGrid>
            <w:gridCol w:w="2528.5039370078744"/>
            <w:gridCol w:w="5955"/>
          </w:tblGrid>
        </w:tblGridChange>
      </w:tblGrid>
      <w:tr>
        <w:trPr>
          <w:cantSplit w:val="0"/>
          <w:trHeight w:val="340.15748031496065" w:hRule="atLeast"/>
          <w:tblHeader w:val="0"/>
        </w:trPr>
        <w:tc>
          <w:tcPr>
            <w:tcBorders>
              <w:top w:color="000000" w:space="0" w:sz="8" w:val="single"/>
              <w:left w:color="000000" w:space="0" w:sz="8" w:val="single"/>
              <w:bottom w:color="000000" w:space="0" w:sz="8" w:val="single"/>
              <w:right w:color="000000" w:space="0" w:sz="8" w:val="single"/>
            </w:tcBorders>
            <w:shd w:fill="6d9eeb" w:val="clear"/>
            <w:tcMar>
              <w:top w:w="20.0" w:type="dxa"/>
              <w:left w:w="20.0" w:type="dxa"/>
              <w:bottom w:w="20.0" w:type="dxa"/>
              <w:right w:w="20.0" w:type="dxa"/>
            </w:tcMar>
            <w:vAlign w:val="top"/>
          </w:tcPr>
          <w:p w:rsidR="00000000" w:rsidDel="00000000" w:rsidP="00000000" w:rsidRDefault="00000000" w:rsidRPr="00000000" w14:paraId="000000FE">
            <w:pPr>
              <w:spacing w:line="240" w:lineRule="auto"/>
              <w:jc w:val="center"/>
              <w:rPr>
                <w:rFonts w:ascii="Ancizar Sans" w:cs="Ancizar Sans" w:eastAsia="Ancizar Sans" w:hAnsi="Ancizar Sans"/>
                <w:b w:val="1"/>
                <w:bCs w:val="1"/>
                <w:sz w:val="20"/>
                <w:szCs w:val="20"/>
              </w:rPr>
            </w:pPr>
            <w:r w:rsidDel="00000000" w:rsidR="00000000" w:rsidRPr="00000000">
              <w:rPr>
                <w:rFonts w:ascii="Ancizar Sans" w:cs="Ancizar Sans" w:eastAsia="Ancizar Sans" w:hAnsi="Ancizar Sans"/>
                <w:b w:val="1"/>
                <w:bCs w:val="1"/>
                <w:sz w:val="20"/>
                <w:szCs w:val="20"/>
                <w:rtl w:val="0"/>
              </w:rPr>
              <w:t xml:space="preserve">Variable</w:t>
            </w:r>
          </w:p>
        </w:tc>
        <w:tc>
          <w:tcPr>
            <w:tcBorders>
              <w:top w:color="000000" w:space="0" w:sz="8" w:val="single"/>
              <w:left w:color="000000" w:space="0" w:sz="8" w:val="single"/>
              <w:bottom w:color="000000" w:space="0" w:sz="8" w:val="single"/>
              <w:right w:color="000000" w:space="0" w:sz="8" w:val="single"/>
            </w:tcBorders>
            <w:shd w:fill="6d9eeb" w:val="clear"/>
            <w:tcMar>
              <w:top w:w="20.0" w:type="dxa"/>
              <w:left w:w="20.0" w:type="dxa"/>
              <w:bottom w:w="20.0" w:type="dxa"/>
              <w:right w:w="20.0" w:type="dxa"/>
            </w:tcMar>
            <w:vAlign w:val="top"/>
          </w:tcPr>
          <w:p w:rsidR="00000000" w:rsidDel="00000000" w:rsidP="00000000" w:rsidRDefault="00000000" w:rsidRPr="00000000" w14:paraId="000000FF">
            <w:pPr>
              <w:spacing w:line="240" w:lineRule="auto"/>
              <w:jc w:val="center"/>
              <w:rPr>
                <w:rFonts w:ascii="Ancizar Sans" w:cs="Ancizar Sans" w:eastAsia="Ancizar Sans" w:hAnsi="Ancizar Sans"/>
                <w:b w:val="1"/>
                <w:bCs w:val="1"/>
                <w:sz w:val="20"/>
                <w:szCs w:val="20"/>
              </w:rPr>
            </w:pPr>
            <w:r w:rsidDel="00000000" w:rsidR="00000000" w:rsidRPr="00000000">
              <w:rPr>
                <w:rFonts w:ascii="Ancizar Sans" w:cs="Ancizar Sans" w:eastAsia="Ancizar Sans" w:hAnsi="Ancizar Sans"/>
                <w:b w:val="1"/>
                <w:bCs w:val="1"/>
                <w:sz w:val="20"/>
                <w:szCs w:val="20"/>
                <w:rtl w:val="0"/>
              </w:rPr>
              <w:t xml:space="preserve">Valor objetivo</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00">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Lotes a gestionar</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01">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1 lote de 8 ha en piloto; hasta 5 lotes del mismo cliente en operación regular</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02">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Usuarios activos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03">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3 (agricultor, supervisor, operador)</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04">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Sesiones concurrentes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05">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Máximo 2 (campo + oficina)</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06">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Operaciones por temporada</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07">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6 a 12 fumigaciones; 2–3 sesiones de app por fumigación</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08">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Productos en base de datos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09">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5 iniciales (AGROTIN + 4 complementarios); ampliable a 20</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0A">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Tiempo objetivo por sesión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0B">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 5 minutos</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0C">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Disponibilidad mínima</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0D">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Operación offline en módulos críticos</w:t>
            </w:r>
          </w:p>
        </w:tc>
      </w:tr>
    </w:tbl>
    <w:p w:rsidR="00000000" w:rsidDel="00000000" w:rsidP="00000000" w:rsidRDefault="00000000" w:rsidRPr="00000000" w14:paraId="0000010E">
      <w:pPr>
        <w:spacing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10F">
      <w:pPr>
        <w:spacing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La escalabilidad está acotada al cliente: el diseño permite agregar productos, registrar nuevos lotes del mismo agricultor y exportar el historial completo, sin rediseño arquitectónico. No se contempla extensión a otros cultivos, regiones o agricultores, ya que cada caso requeriría recalibración agronómica específica.</w:t>
      </w:r>
    </w:p>
    <w:p w:rsidR="00000000" w:rsidDel="00000000" w:rsidP="00000000" w:rsidRDefault="00000000" w:rsidRPr="00000000" w14:paraId="00000110">
      <w:pPr>
        <w:pStyle w:val="Heading2"/>
        <w:spacing w:line="240" w:lineRule="auto"/>
        <w:ind w:firstLine="708.6614173228347"/>
        <w:jc w:val="both"/>
        <w:rPr>
          <w:rFonts w:ascii="Ancizar Sans" w:cs="Ancizar Sans" w:eastAsia="Ancizar Sans" w:hAnsi="Ancizar Sans"/>
          <w:sz w:val="22"/>
          <w:szCs w:val="22"/>
        </w:rPr>
      </w:pPr>
      <w:bookmarkStart w:colFirst="0" w:colLast="0" w:name="_heading=h.yaxru4pswbd" w:id="21"/>
      <w:bookmarkEnd w:id="21"/>
      <w:r w:rsidDel="00000000" w:rsidR="00000000" w:rsidRPr="00000000">
        <w:rPr>
          <w:rFonts w:ascii="Ancizar Sans" w:cs="Ancizar Sans" w:eastAsia="Ancizar Sans" w:hAnsi="Ancizar Sans"/>
          <w:sz w:val="22"/>
          <w:szCs w:val="22"/>
          <w:rtl w:val="0"/>
        </w:rPr>
        <w:t xml:space="preserve">9.2 Restricciones técnicas del proyecto</w:t>
      </w:r>
    </w:p>
    <w:p w:rsidR="00000000" w:rsidDel="00000000" w:rsidP="00000000" w:rsidRDefault="00000000" w:rsidRPr="00000000" w14:paraId="00000111">
      <w:pPr>
        <w:spacing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El piloto se localiza en la Vereda Llanogrande (2°41′ N, 75°19′ O), zona arrocera del valle medio del río Magdalena. Las condiciones de esta ubicación y del equipamiento actual del cliente imponen restricciones que se trazan directamente al requisito técnico que generan en el sistema.</w:t>
      </w:r>
    </w:p>
    <w:p w:rsidR="00000000" w:rsidDel="00000000" w:rsidP="00000000" w:rsidRDefault="00000000" w:rsidRPr="00000000" w14:paraId="00000112">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b w:val="1"/>
          <w:bCs w:val="1"/>
          <w:rtl w:val="0"/>
        </w:rPr>
        <w:t xml:space="preserve">Tabla 4.</w:t>
      </w:r>
      <w:r w:rsidDel="00000000" w:rsidR="00000000" w:rsidRPr="00000000">
        <w:rPr>
          <w:rFonts w:ascii="Ancizar Sans" w:cs="Ancizar Sans" w:eastAsia="Ancizar Sans" w:hAnsi="Ancizar Sans"/>
          <w:rtl w:val="0"/>
        </w:rPr>
        <w:t xml:space="preserve"> Restricciones técnicas y requisitos derivados</w:t>
      </w:r>
    </w:p>
    <w:tbl>
      <w:tblPr>
        <w:tblStyle w:val="Table4"/>
        <w:tblW w:w="8503.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3.3309530274234"/>
        <w:gridCol w:w="3034.8740428998103"/>
        <w:gridCol w:w="3665.3068150963895"/>
        <w:tblGridChange w:id="0">
          <w:tblGrid>
            <w:gridCol w:w="1803.3309530274234"/>
            <w:gridCol w:w="3034.8740428998103"/>
            <w:gridCol w:w="3665.3068150963895"/>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6d9eeb" w:val="clear"/>
            <w:tcMar>
              <w:top w:w="20.0" w:type="dxa"/>
              <w:left w:w="20.0" w:type="dxa"/>
              <w:bottom w:w="20.0" w:type="dxa"/>
              <w:right w:w="20.0" w:type="dxa"/>
            </w:tcMar>
            <w:vAlign w:val="top"/>
          </w:tcPr>
          <w:p w:rsidR="00000000" w:rsidDel="00000000" w:rsidP="00000000" w:rsidRDefault="00000000" w:rsidRPr="00000000" w14:paraId="00000113">
            <w:pPr>
              <w:spacing w:line="240" w:lineRule="auto"/>
              <w:jc w:val="center"/>
              <w:rPr>
                <w:rFonts w:ascii="Ancizar Sans" w:cs="Ancizar Sans" w:eastAsia="Ancizar Sans" w:hAnsi="Ancizar Sans"/>
                <w:b w:val="1"/>
                <w:bCs w:val="1"/>
                <w:sz w:val="20"/>
                <w:szCs w:val="20"/>
              </w:rPr>
            </w:pPr>
            <w:r w:rsidDel="00000000" w:rsidR="00000000" w:rsidRPr="00000000">
              <w:rPr>
                <w:rFonts w:ascii="Ancizar Sans" w:cs="Ancizar Sans" w:eastAsia="Ancizar Sans" w:hAnsi="Ancizar Sans"/>
                <w:b w:val="1"/>
                <w:bCs w:val="1"/>
                <w:sz w:val="20"/>
                <w:szCs w:val="20"/>
                <w:rtl w:val="0"/>
              </w:rPr>
              <w:t xml:space="preserve">Restricción</w:t>
            </w:r>
          </w:p>
        </w:tc>
        <w:tc>
          <w:tcPr>
            <w:tcBorders>
              <w:top w:color="000000" w:space="0" w:sz="8" w:val="single"/>
              <w:left w:color="000000" w:space="0" w:sz="8" w:val="single"/>
              <w:bottom w:color="000000" w:space="0" w:sz="8" w:val="single"/>
              <w:right w:color="000000" w:space="0" w:sz="8" w:val="single"/>
            </w:tcBorders>
            <w:shd w:fill="6d9eeb" w:val="clear"/>
            <w:tcMar>
              <w:top w:w="20.0" w:type="dxa"/>
              <w:left w:w="20.0" w:type="dxa"/>
              <w:bottom w:w="20.0" w:type="dxa"/>
              <w:right w:w="20.0" w:type="dxa"/>
            </w:tcMar>
            <w:vAlign w:val="top"/>
          </w:tcPr>
          <w:p w:rsidR="00000000" w:rsidDel="00000000" w:rsidP="00000000" w:rsidRDefault="00000000" w:rsidRPr="00000000" w14:paraId="00000114">
            <w:pPr>
              <w:spacing w:line="240" w:lineRule="auto"/>
              <w:jc w:val="center"/>
              <w:rPr>
                <w:rFonts w:ascii="Ancizar Sans" w:cs="Ancizar Sans" w:eastAsia="Ancizar Sans" w:hAnsi="Ancizar Sans"/>
                <w:b w:val="1"/>
                <w:bCs w:val="1"/>
                <w:sz w:val="20"/>
                <w:szCs w:val="20"/>
              </w:rPr>
            </w:pPr>
            <w:r w:rsidDel="00000000" w:rsidR="00000000" w:rsidRPr="00000000">
              <w:rPr>
                <w:rFonts w:ascii="Ancizar Sans" w:cs="Ancizar Sans" w:eastAsia="Ancizar Sans" w:hAnsi="Ancizar Sans"/>
                <w:b w:val="1"/>
                <w:bCs w:val="1"/>
                <w:sz w:val="20"/>
                <w:szCs w:val="20"/>
                <w:rtl w:val="0"/>
              </w:rPr>
              <w:t xml:space="preserve">Origen</w:t>
            </w:r>
          </w:p>
        </w:tc>
        <w:tc>
          <w:tcPr>
            <w:tcBorders>
              <w:top w:color="000000" w:space="0" w:sz="8" w:val="single"/>
              <w:left w:color="000000" w:space="0" w:sz="8" w:val="single"/>
              <w:bottom w:color="000000" w:space="0" w:sz="8" w:val="single"/>
              <w:right w:color="000000" w:space="0" w:sz="8" w:val="single"/>
            </w:tcBorders>
            <w:shd w:fill="6d9eeb" w:val="clear"/>
            <w:tcMar>
              <w:top w:w="20.0" w:type="dxa"/>
              <w:left w:w="20.0" w:type="dxa"/>
              <w:bottom w:w="20.0" w:type="dxa"/>
              <w:right w:w="20.0" w:type="dxa"/>
            </w:tcMar>
            <w:vAlign w:val="top"/>
          </w:tcPr>
          <w:p w:rsidR="00000000" w:rsidDel="00000000" w:rsidP="00000000" w:rsidRDefault="00000000" w:rsidRPr="00000000" w14:paraId="00000115">
            <w:pPr>
              <w:spacing w:line="240" w:lineRule="auto"/>
              <w:jc w:val="center"/>
              <w:rPr>
                <w:rFonts w:ascii="Ancizar Sans" w:cs="Ancizar Sans" w:eastAsia="Ancizar Sans" w:hAnsi="Ancizar Sans"/>
                <w:b w:val="1"/>
                <w:bCs w:val="1"/>
                <w:sz w:val="20"/>
                <w:szCs w:val="20"/>
              </w:rPr>
            </w:pPr>
            <w:r w:rsidDel="00000000" w:rsidR="00000000" w:rsidRPr="00000000">
              <w:rPr>
                <w:rFonts w:ascii="Ancizar Sans" w:cs="Ancizar Sans" w:eastAsia="Ancizar Sans" w:hAnsi="Ancizar Sans"/>
                <w:b w:val="1"/>
                <w:bCs w:val="1"/>
                <w:sz w:val="20"/>
                <w:szCs w:val="20"/>
                <w:rtl w:val="0"/>
              </w:rPr>
              <w:t xml:space="preserve">Requisito que genera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16">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Conectividad celular intermitente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17">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Cobertura 4G parcial reportada por MinTIC para Campoalegre rural</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18">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Operación offline en módulos críticos; sincronización diferida</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19">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Proximidad a fuentes hídricas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1A">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Lotes arroceros del valle del Magdalena colindan con drenajes (capas IGAC)</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1B">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Módulo ambiental con alertas espaciales, no exclusión</w:t>
            </w:r>
          </w:p>
        </w:tc>
      </w:tr>
      <w:tr>
        <w:trPr>
          <w:cantSplit w:val="0"/>
          <w:trHeight w:val="12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1C">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Dispositivo del operador</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1D">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Android gama media-baja, según entrevista</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1E">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Compatibilidad Android 9+; interfaz optimizada; bajo consumo</w:t>
            </w:r>
          </w:p>
        </w:tc>
      </w:tr>
      <w:tr>
        <w:trPr>
          <w:cantSplit w:val="0"/>
          <w:trHeight w:val="15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1F">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Dron sin SDK abierto en piloto</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20">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DJI agrícola del operador</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21">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Integración no invasiva; AgroSmart no controla el vuelo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22">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Perfil del usuario operativo</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23">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Familiaridad limitada con interfaces digitales complejas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24">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Interfaz en español, sin tecnicismos; máximo 5 pasos; íconos universales</w:t>
            </w:r>
          </w:p>
        </w:tc>
      </w:tr>
      <w:tr>
        <w:trPr>
          <w:cantSplit w:val="0"/>
          <w:trHeight w:val="342.9999999999999"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25">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Hospedaje del backend</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26">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Latencia baja desde Colombia + bajo costo para un solo cliente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27">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Hosting en proveedor cloud con presencia en Sudamérica (Railway o Render) – ver Anexo E </w:t>
            </w:r>
          </w:p>
        </w:tc>
      </w:tr>
    </w:tbl>
    <w:p w:rsidR="00000000" w:rsidDel="00000000" w:rsidP="00000000" w:rsidRDefault="00000000" w:rsidRPr="00000000" w14:paraId="00000128">
      <w:pPr>
        <w:spacing w:after="120" w:line="240" w:lineRule="auto"/>
        <w:jc w:val="center"/>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129">
      <w:pPr>
        <w:pStyle w:val="Heading2"/>
        <w:spacing w:line="240" w:lineRule="auto"/>
        <w:ind w:firstLine="708.6614173228347"/>
        <w:jc w:val="both"/>
        <w:rPr>
          <w:rFonts w:ascii="Ancizar Sans" w:cs="Ancizar Sans" w:eastAsia="Ancizar Sans" w:hAnsi="Ancizar Sans"/>
          <w:sz w:val="22"/>
          <w:szCs w:val="22"/>
        </w:rPr>
      </w:pPr>
      <w:bookmarkStart w:colFirst="0" w:colLast="0" w:name="_heading=h.5vull19uaj4c" w:id="22"/>
      <w:bookmarkEnd w:id="22"/>
      <w:r w:rsidDel="00000000" w:rsidR="00000000" w:rsidRPr="00000000">
        <w:rPr>
          <w:rFonts w:ascii="Ancizar Sans" w:cs="Ancizar Sans" w:eastAsia="Ancizar Sans" w:hAnsi="Ancizar Sans"/>
          <w:sz w:val="22"/>
          <w:szCs w:val="22"/>
          <w:rtl w:val="0"/>
        </w:rPr>
        <w:t xml:space="preserve">9.3 Descripción del proceso productivo</w:t>
      </w:r>
    </w:p>
    <w:p w:rsidR="00000000" w:rsidDel="00000000" w:rsidP="00000000" w:rsidRDefault="00000000" w:rsidRPr="00000000" w14:paraId="0000012A">
      <w:pPr>
        <w:spacing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Para evidenciar el valor agregado del DSS, se contrasta el proceso actual (AS-IS) con el propuesto (TO-BE).</w:t>
      </w:r>
    </w:p>
    <w:p w:rsidR="00000000" w:rsidDel="00000000" w:rsidP="00000000" w:rsidRDefault="00000000" w:rsidRPr="00000000" w14:paraId="0000012B">
      <w:pPr>
        <w:pStyle w:val="Heading3"/>
        <w:spacing w:line="240" w:lineRule="auto"/>
        <w:ind w:firstLine="708.6614173228347"/>
        <w:jc w:val="both"/>
        <w:rPr>
          <w:rFonts w:ascii="Ancizar Sans" w:cs="Ancizar Sans" w:eastAsia="Ancizar Sans" w:hAnsi="Ancizar Sans"/>
          <w:sz w:val="22"/>
          <w:szCs w:val="22"/>
        </w:rPr>
      </w:pPr>
      <w:bookmarkStart w:colFirst="0" w:colLast="0" w:name="_heading=h.vr22veboblt0" w:id="23"/>
      <w:bookmarkEnd w:id="23"/>
      <w:r w:rsidDel="00000000" w:rsidR="00000000" w:rsidRPr="00000000">
        <w:rPr>
          <w:rFonts w:ascii="Ancizar Sans" w:cs="Ancizar Sans" w:eastAsia="Ancizar Sans" w:hAnsi="Ancizar Sans"/>
          <w:sz w:val="22"/>
          <w:szCs w:val="22"/>
          <w:rtl w:val="0"/>
        </w:rPr>
        <w:t xml:space="preserve">9.3.1 Proceso actual (AS-IS)</w:t>
      </w:r>
    </w:p>
    <w:p w:rsidR="00000000" w:rsidDel="00000000" w:rsidP="00000000" w:rsidRDefault="00000000" w:rsidRPr="00000000" w14:paraId="0000012C">
      <w:pPr>
        <w:spacing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En la operación actual, el agricultor decide cuándo fumigar y qué productos aplicar; el operador estima el volumen total con base en su experiencia (≈17 L/ha en el caso de estudio); vierte productos sin validar concentración ni carga química; y ejecuta el vuelo sin verificar condiciones climáticas más allá de la observación visual. Este flujo presenta tres puntos críticos de fallo: (i) ausencia de validación de concentración, que en el caso AGROTIN produce 21,6 ml/L frente al máximo de 10 ml/L (Tabla 1, sec. 1.1); (ii) carga química no controlada respecto al tanque; y (iii) ausencia de registro auditable. El detalle paso a paso del proceso actual se presenta en el Anexo F.</w:t>
      </w:r>
    </w:p>
    <w:p w:rsidR="00000000" w:rsidDel="00000000" w:rsidP="00000000" w:rsidRDefault="00000000" w:rsidRPr="00000000" w14:paraId="0000012D">
      <w:pPr>
        <w:spacing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12E">
      <w:pPr>
        <w:spacing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12F">
      <w:pPr>
        <w:spacing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130">
      <w:pPr>
        <w:spacing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131">
      <w:pPr>
        <w:spacing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132">
      <w:pPr>
        <w:spacing w:line="240" w:lineRule="auto"/>
        <w:jc w:val="center"/>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133">
      <w:pPr>
        <w:pStyle w:val="Heading3"/>
        <w:spacing w:line="240" w:lineRule="auto"/>
        <w:ind w:firstLine="708.6614173228347"/>
        <w:jc w:val="both"/>
        <w:rPr>
          <w:rFonts w:ascii="Ancizar Sans" w:cs="Ancizar Sans" w:eastAsia="Ancizar Sans" w:hAnsi="Ancizar Sans"/>
          <w:sz w:val="22"/>
          <w:szCs w:val="22"/>
        </w:rPr>
      </w:pPr>
      <w:bookmarkStart w:colFirst="0" w:colLast="0" w:name="_heading=h.sb2ie4utpkt6" w:id="24"/>
      <w:bookmarkEnd w:id="24"/>
      <w:r w:rsidDel="00000000" w:rsidR="00000000" w:rsidRPr="00000000">
        <w:rPr>
          <w:rFonts w:ascii="Ancizar Sans" w:cs="Ancizar Sans" w:eastAsia="Ancizar Sans" w:hAnsi="Ancizar Sans"/>
          <w:sz w:val="22"/>
          <w:szCs w:val="22"/>
          <w:rtl w:val="0"/>
        </w:rPr>
        <w:t xml:space="preserve">9.3.2 Proceso propuesto (TO-BE)</w:t>
      </w:r>
    </w:p>
    <w:p w:rsidR="00000000" w:rsidDel="00000000" w:rsidP="00000000" w:rsidRDefault="00000000" w:rsidRPr="00000000" w14:paraId="00000134">
      <w:pPr>
        <w:spacing w:line="240" w:lineRule="auto"/>
        <w:jc w:val="both"/>
        <w:rPr>
          <w:rFonts w:ascii="Ancizar Sans" w:cs="Ancizar Sans" w:eastAsia="Ancizar Sans" w:hAnsi="Ancizar Sans"/>
          <w:i w:val="1"/>
          <w:iCs w:val="1"/>
          <w:highlight w:val="yellow"/>
        </w:rPr>
      </w:pPr>
      <w:r w:rsidDel="00000000" w:rsidR="00000000" w:rsidRPr="00000000">
        <w:rPr>
          <w:rFonts w:ascii="Ancizar Sans" w:cs="Ancizar Sans" w:eastAsia="Ancizar Sans" w:hAnsi="Ancizar Sans"/>
          <w:rtl w:val="0"/>
        </w:rPr>
        <w:t xml:space="preserve">Con AgroSmart, el operador (o supervisor) inicia una sesión e ingresa los datos del lote y productos; el sistema calcula la mezcla, válida concentración y carga química, evalúa condiciones ambientales y entrega un panel pre-fumigación con semáforo de riesgo; el operador decide aplicar, postergar o registrar un override, decisión que queda en bitácora; finalmente prepara la mezcla y ejecuta el vuelo. La diferencia operativa frente al AS-IS es la </w:t>
      </w:r>
      <w:r w:rsidDel="00000000" w:rsidR="00000000" w:rsidRPr="00000000">
        <w:rPr>
          <w:rFonts w:ascii="Ancizar Sans" w:cs="Ancizar Sans" w:eastAsia="Ancizar Sans" w:hAnsi="Ancizar Sans"/>
          <w:rtl w:val="0"/>
        </w:rPr>
        <w:t xml:space="preserve">inserción de tres puntos de control técnico</w:t>
      </w:r>
      <w:r w:rsidDel="00000000" w:rsidR="00000000" w:rsidRPr="00000000">
        <w:rPr>
          <w:rFonts w:ascii="Ancizar Sans" w:cs="Ancizar Sans" w:eastAsia="Ancizar Sans" w:hAnsi="Ancizar Sans"/>
          <w:rtl w:val="0"/>
        </w:rPr>
        <w:t xml:space="preserve">: validación de mezcla, evaluación ambiental previa y registro auditable. La descripción detallada del proceso propuesto se presenta en el Anexo G.</w:t>
      </w:r>
      <w:r w:rsidDel="00000000" w:rsidR="00000000" w:rsidRPr="00000000">
        <w:rPr>
          <w:rtl w:val="0"/>
        </w:rPr>
      </w:r>
    </w:p>
    <w:p w:rsidR="00000000" w:rsidDel="00000000" w:rsidP="00000000" w:rsidRDefault="00000000" w:rsidRPr="00000000" w14:paraId="00000135">
      <w:pPr>
        <w:pStyle w:val="Heading3"/>
        <w:spacing w:line="240" w:lineRule="auto"/>
        <w:ind w:firstLine="708.6614173228347"/>
        <w:jc w:val="both"/>
        <w:rPr>
          <w:rFonts w:ascii="Ancizar Sans" w:cs="Ancizar Sans" w:eastAsia="Ancizar Sans" w:hAnsi="Ancizar Sans"/>
          <w:sz w:val="22"/>
          <w:szCs w:val="22"/>
        </w:rPr>
      </w:pPr>
      <w:bookmarkStart w:colFirst="0" w:colLast="0" w:name="_heading=h.hjw18oqgbfa6" w:id="25"/>
      <w:bookmarkEnd w:id="25"/>
      <w:r w:rsidDel="00000000" w:rsidR="00000000" w:rsidRPr="00000000">
        <w:rPr>
          <w:rFonts w:ascii="Ancizar Sans" w:cs="Ancizar Sans" w:eastAsia="Ancizar Sans" w:hAnsi="Ancizar Sans"/>
          <w:sz w:val="22"/>
          <w:szCs w:val="22"/>
          <w:rtl w:val="0"/>
        </w:rPr>
        <w:t xml:space="preserve">9.3.3 Origen de los módulos</w:t>
      </w:r>
    </w:p>
    <w:p w:rsidR="00000000" w:rsidDel="00000000" w:rsidP="00000000" w:rsidRDefault="00000000" w:rsidRPr="00000000" w14:paraId="00000136">
      <w:pPr>
        <w:spacing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Los seis módulos surgen de la triangulación de tres fuentes: (i) los testimonios de los tres usuarios (por ejemplo, la queja del agricultor sobre que el dron no ha reducido el uso de agroquímicos derivó en el módulo de validación; el comentario del operador sobre "calcular el agua para llenar el tanque" derivó en invertir la lógica del cálculo); (ii) las brechas técnicas del diagnóstico (sec. 1.1 y 3); y (iii) la literatura especializada (OECD, 2021; Paul et al., 2024). La trazabilidad completa entre necesidad, historia de usuario y módulo se presenta en el Anexo H.</w:t>
      </w:r>
    </w:p>
    <w:p w:rsidR="00000000" w:rsidDel="00000000" w:rsidP="00000000" w:rsidRDefault="00000000" w:rsidRPr="00000000" w14:paraId="00000137">
      <w:pPr>
        <w:pStyle w:val="Heading3"/>
        <w:spacing w:line="240" w:lineRule="auto"/>
        <w:ind w:firstLine="708.6614173228347"/>
        <w:jc w:val="both"/>
        <w:rPr>
          <w:rFonts w:ascii="Ancizar Sans" w:cs="Ancizar Sans" w:eastAsia="Ancizar Sans" w:hAnsi="Ancizar Sans"/>
          <w:sz w:val="22"/>
          <w:szCs w:val="22"/>
        </w:rPr>
      </w:pPr>
      <w:bookmarkStart w:colFirst="0" w:colLast="0" w:name="_heading=h.9qidlicjd7an" w:id="26"/>
      <w:bookmarkEnd w:id="26"/>
      <w:r w:rsidDel="00000000" w:rsidR="00000000" w:rsidRPr="00000000">
        <w:rPr>
          <w:rFonts w:ascii="Ancizar Sans" w:cs="Ancizar Sans" w:eastAsia="Ancizar Sans" w:hAnsi="Ancizar Sans"/>
          <w:sz w:val="22"/>
          <w:szCs w:val="22"/>
          <w:rtl w:val="0"/>
        </w:rPr>
        <w:t xml:space="preserve">9.3.4 Especificación funcional de los módulos</w:t>
      </w:r>
    </w:p>
    <w:p w:rsidR="00000000" w:rsidDel="00000000" w:rsidP="00000000" w:rsidRDefault="00000000" w:rsidRPr="00000000" w14:paraId="00000138">
      <w:pPr>
        <w:spacing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AgroSmart se compone de seis módulos secuenciales. La Tabla 5 resume las entradas, proceso, salidas y carácter (obligatorio/opcional). El detalle con fórmulas, reglas IF-THEN y manejo de errores está en el Anexo I.</w:t>
      </w:r>
    </w:p>
    <w:p w:rsidR="00000000" w:rsidDel="00000000" w:rsidP="00000000" w:rsidRDefault="00000000" w:rsidRPr="00000000" w14:paraId="00000139">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b w:val="1"/>
          <w:bCs w:val="1"/>
          <w:rtl w:val="0"/>
        </w:rPr>
        <w:t xml:space="preserve">Tabla 5.</w:t>
      </w:r>
      <w:r w:rsidDel="00000000" w:rsidR="00000000" w:rsidRPr="00000000">
        <w:rPr>
          <w:rFonts w:ascii="Ancizar Sans" w:cs="Ancizar Sans" w:eastAsia="Ancizar Sans" w:hAnsi="Ancizar Sans"/>
          <w:rtl w:val="0"/>
        </w:rPr>
        <w:t xml:space="preserve"> Módulos funcionales de </w:t>
      </w:r>
      <w:r w:rsidDel="00000000" w:rsidR="00000000" w:rsidRPr="00000000">
        <w:rPr>
          <w:rFonts w:ascii="Ancizar Sans" w:cs="Ancizar Sans" w:eastAsia="Ancizar Sans" w:hAnsi="Ancizar Sans"/>
          <w:rtl w:val="0"/>
        </w:rPr>
        <w:t xml:space="preserve">AgroSmart</w:t>
      </w:r>
      <w:r w:rsidDel="00000000" w:rsidR="00000000" w:rsidRPr="00000000">
        <w:rPr>
          <w:rtl w:val="0"/>
        </w:rPr>
      </w:r>
    </w:p>
    <w:sdt>
      <w:sdtPr>
        <w:lock w:val="contentLocked"/>
        <w:id w:val="-1642977930"/>
        <w:tag w:val="goog_rdk_2"/>
      </w:sdtPr>
      <w:sdtContent>
        <w:tbl>
          <w:tblPr>
            <w:tblStyle w:val="Table5"/>
            <w:tblW w:w="85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
            <w:gridCol w:w="1170"/>
            <w:gridCol w:w="1620"/>
            <w:gridCol w:w="2670"/>
            <w:gridCol w:w="1605"/>
            <w:gridCol w:w="1170"/>
            <w:tblGridChange w:id="0">
              <w:tblGrid>
                <w:gridCol w:w="270"/>
                <w:gridCol w:w="1170"/>
                <w:gridCol w:w="1620"/>
                <w:gridCol w:w="2670"/>
                <w:gridCol w:w="1605"/>
                <w:gridCol w:w="1170"/>
              </w:tblGrid>
            </w:tblGridChange>
          </w:tblGrid>
          <w:tr>
            <w:trPr>
              <w:cantSplit w:val="0"/>
              <w:trHeight w:val="420" w:hRule="atLeast"/>
              <w:tblHeader w:val="0"/>
            </w:trPr>
            <w:tc>
              <w:tcPr>
                <w:shd w:fill="6d9eeb" w:val="clear"/>
                <w:tcMar>
                  <w:top w:w="20.0" w:type="dxa"/>
                  <w:left w:w="20.0" w:type="dxa"/>
                  <w:bottom w:w="20.0" w:type="dxa"/>
                  <w:right w:w="20.0" w:type="dxa"/>
                </w:tcMar>
              </w:tcPr>
              <w:p w:rsidR="00000000" w:rsidDel="00000000" w:rsidP="00000000" w:rsidRDefault="00000000" w:rsidRPr="00000000" w14:paraId="0000013A">
                <w:pPr>
                  <w:spacing w:line="240" w:lineRule="auto"/>
                  <w:jc w:val="center"/>
                  <w:rPr>
                    <w:rFonts w:ascii="Ancizar Sans" w:cs="Ancizar Sans" w:eastAsia="Ancizar Sans" w:hAnsi="Ancizar Sans"/>
                    <w:b w:val="1"/>
                    <w:bCs w:val="1"/>
                    <w:sz w:val="20"/>
                    <w:szCs w:val="20"/>
                  </w:rPr>
                </w:pPr>
                <w:r w:rsidDel="00000000" w:rsidR="00000000" w:rsidRPr="00000000">
                  <w:rPr>
                    <w:rFonts w:ascii="Ancizar Sans" w:cs="Ancizar Sans" w:eastAsia="Ancizar Sans" w:hAnsi="Ancizar Sans"/>
                    <w:b w:val="1"/>
                    <w:bCs w:val="1"/>
                    <w:sz w:val="20"/>
                    <w:szCs w:val="20"/>
                    <w:rtl w:val="0"/>
                  </w:rPr>
                  <w:t xml:space="preserve">#</w:t>
                </w:r>
              </w:p>
            </w:tc>
            <w:tc>
              <w:tcPr>
                <w:shd w:fill="6d9eeb" w:val="clear"/>
                <w:tcMar>
                  <w:top w:w="20.0" w:type="dxa"/>
                  <w:left w:w="20.0" w:type="dxa"/>
                  <w:bottom w:w="20.0" w:type="dxa"/>
                  <w:right w:w="20.0" w:type="dxa"/>
                </w:tcMar>
              </w:tcPr>
              <w:p w:rsidR="00000000" w:rsidDel="00000000" w:rsidP="00000000" w:rsidRDefault="00000000" w:rsidRPr="00000000" w14:paraId="0000013B">
                <w:pPr>
                  <w:spacing w:line="240" w:lineRule="auto"/>
                  <w:jc w:val="center"/>
                  <w:rPr>
                    <w:rFonts w:ascii="Ancizar Sans" w:cs="Ancizar Sans" w:eastAsia="Ancizar Sans" w:hAnsi="Ancizar Sans"/>
                    <w:b w:val="1"/>
                    <w:bCs w:val="1"/>
                    <w:sz w:val="20"/>
                    <w:szCs w:val="20"/>
                  </w:rPr>
                </w:pPr>
                <w:r w:rsidDel="00000000" w:rsidR="00000000" w:rsidRPr="00000000">
                  <w:rPr>
                    <w:rFonts w:ascii="Ancizar Sans" w:cs="Ancizar Sans" w:eastAsia="Ancizar Sans" w:hAnsi="Ancizar Sans"/>
                    <w:b w:val="1"/>
                    <w:bCs w:val="1"/>
                    <w:sz w:val="20"/>
                    <w:szCs w:val="20"/>
                    <w:rtl w:val="0"/>
                  </w:rPr>
                  <w:t xml:space="preserve">Módulo</w:t>
                </w:r>
              </w:p>
            </w:tc>
            <w:tc>
              <w:tcPr>
                <w:shd w:fill="6d9eeb" w:val="clear"/>
                <w:tcMar>
                  <w:top w:w="20.0" w:type="dxa"/>
                  <w:left w:w="20.0" w:type="dxa"/>
                  <w:bottom w:w="20.0" w:type="dxa"/>
                  <w:right w:w="20.0" w:type="dxa"/>
                </w:tcMar>
              </w:tcPr>
              <w:p w:rsidR="00000000" w:rsidDel="00000000" w:rsidP="00000000" w:rsidRDefault="00000000" w:rsidRPr="00000000" w14:paraId="0000013C">
                <w:pPr>
                  <w:spacing w:line="240" w:lineRule="auto"/>
                  <w:jc w:val="center"/>
                  <w:rPr>
                    <w:rFonts w:ascii="Ancizar Sans" w:cs="Ancizar Sans" w:eastAsia="Ancizar Sans" w:hAnsi="Ancizar Sans"/>
                    <w:b w:val="1"/>
                    <w:bCs w:val="1"/>
                    <w:sz w:val="20"/>
                    <w:szCs w:val="20"/>
                  </w:rPr>
                </w:pPr>
                <w:r w:rsidDel="00000000" w:rsidR="00000000" w:rsidRPr="00000000">
                  <w:rPr>
                    <w:rFonts w:ascii="Ancizar Sans" w:cs="Ancizar Sans" w:eastAsia="Ancizar Sans" w:hAnsi="Ancizar Sans"/>
                    <w:b w:val="1"/>
                    <w:bCs w:val="1"/>
                    <w:sz w:val="20"/>
                    <w:szCs w:val="20"/>
                    <w:rtl w:val="0"/>
                  </w:rPr>
                  <w:t xml:space="preserve">Entradas</w:t>
                </w:r>
              </w:p>
            </w:tc>
            <w:tc>
              <w:tcPr>
                <w:shd w:fill="6d9eeb" w:val="clear"/>
                <w:tcMar>
                  <w:top w:w="20.0" w:type="dxa"/>
                  <w:left w:w="20.0" w:type="dxa"/>
                  <w:bottom w:w="20.0" w:type="dxa"/>
                  <w:right w:w="20.0" w:type="dxa"/>
                </w:tcMar>
              </w:tcPr>
              <w:p w:rsidR="00000000" w:rsidDel="00000000" w:rsidP="00000000" w:rsidRDefault="00000000" w:rsidRPr="00000000" w14:paraId="0000013D">
                <w:pPr>
                  <w:spacing w:line="240" w:lineRule="auto"/>
                  <w:jc w:val="center"/>
                  <w:rPr>
                    <w:rFonts w:ascii="Ancizar Sans" w:cs="Ancizar Sans" w:eastAsia="Ancizar Sans" w:hAnsi="Ancizar Sans"/>
                    <w:b w:val="1"/>
                    <w:bCs w:val="1"/>
                    <w:sz w:val="20"/>
                    <w:szCs w:val="20"/>
                  </w:rPr>
                </w:pPr>
                <w:r w:rsidDel="00000000" w:rsidR="00000000" w:rsidRPr="00000000">
                  <w:rPr>
                    <w:rFonts w:ascii="Ancizar Sans" w:cs="Ancizar Sans" w:eastAsia="Ancizar Sans" w:hAnsi="Ancizar Sans"/>
                    <w:b w:val="1"/>
                    <w:bCs w:val="1"/>
                    <w:sz w:val="20"/>
                    <w:szCs w:val="20"/>
                    <w:rtl w:val="0"/>
                  </w:rPr>
                  <w:t xml:space="preserve">Proceso clave</w:t>
                </w:r>
              </w:p>
            </w:tc>
            <w:tc>
              <w:tcPr>
                <w:shd w:fill="6d9eeb" w:val="clear"/>
                <w:tcMar>
                  <w:top w:w="20.0" w:type="dxa"/>
                  <w:left w:w="20.0" w:type="dxa"/>
                  <w:bottom w:w="20.0" w:type="dxa"/>
                  <w:right w:w="20.0" w:type="dxa"/>
                </w:tcMar>
              </w:tcPr>
              <w:p w:rsidR="00000000" w:rsidDel="00000000" w:rsidP="00000000" w:rsidRDefault="00000000" w:rsidRPr="00000000" w14:paraId="0000013E">
                <w:pPr>
                  <w:spacing w:line="240" w:lineRule="auto"/>
                  <w:jc w:val="center"/>
                  <w:rPr>
                    <w:rFonts w:ascii="Ancizar Sans" w:cs="Ancizar Sans" w:eastAsia="Ancizar Sans" w:hAnsi="Ancizar Sans"/>
                    <w:b w:val="1"/>
                    <w:bCs w:val="1"/>
                    <w:sz w:val="20"/>
                    <w:szCs w:val="20"/>
                  </w:rPr>
                </w:pPr>
                <w:r w:rsidDel="00000000" w:rsidR="00000000" w:rsidRPr="00000000">
                  <w:rPr>
                    <w:rFonts w:ascii="Ancizar Sans" w:cs="Ancizar Sans" w:eastAsia="Ancizar Sans" w:hAnsi="Ancizar Sans"/>
                    <w:b w:val="1"/>
                    <w:bCs w:val="1"/>
                    <w:sz w:val="20"/>
                    <w:szCs w:val="20"/>
                    <w:rtl w:val="0"/>
                  </w:rPr>
                  <w:t xml:space="preserve">Salidas</w:t>
                </w:r>
              </w:p>
            </w:tc>
            <w:tc>
              <w:tcPr>
                <w:shd w:fill="6d9eeb" w:val="clear"/>
                <w:tcMar>
                  <w:top w:w="20.0" w:type="dxa"/>
                  <w:left w:w="20.0" w:type="dxa"/>
                  <w:bottom w:w="20.0" w:type="dxa"/>
                  <w:right w:w="20.0" w:type="dxa"/>
                </w:tcMar>
              </w:tcPr>
              <w:p w:rsidR="00000000" w:rsidDel="00000000" w:rsidP="00000000" w:rsidRDefault="00000000" w:rsidRPr="00000000" w14:paraId="0000013F">
                <w:pPr>
                  <w:spacing w:line="240" w:lineRule="auto"/>
                  <w:jc w:val="center"/>
                  <w:rPr>
                    <w:rFonts w:ascii="Ancizar Sans" w:cs="Ancizar Sans" w:eastAsia="Ancizar Sans" w:hAnsi="Ancizar Sans"/>
                    <w:b w:val="1"/>
                    <w:bCs w:val="1"/>
                    <w:sz w:val="20"/>
                    <w:szCs w:val="20"/>
                  </w:rPr>
                </w:pPr>
                <w:r w:rsidDel="00000000" w:rsidR="00000000" w:rsidRPr="00000000">
                  <w:rPr>
                    <w:rFonts w:ascii="Ancizar Sans" w:cs="Ancizar Sans" w:eastAsia="Ancizar Sans" w:hAnsi="Ancizar Sans"/>
                    <w:b w:val="1"/>
                    <w:bCs w:val="1"/>
                    <w:sz w:val="20"/>
                    <w:szCs w:val="20"/>
                    <w:rtl w:val="0"/>
                  </w:rPr>
                  <w:t xml:space="preserve">Carácter</w:t>
                </w:r>
              </w:p>
            </w:tc>
          </w:tr>
          <w:tr>
            <w:trPr>
              <w:cantSplit w:val="0"/>
              <w:trHeight w:val="654.9999999999999" w:hRule="atLeast"/>
              <w:tblHeader w:val="0"/>
            </w:trPr>
            <w:tc>
              <w:tcPr>
                <w:tcMar>
                  <w:top w:w="20.0" w:type="dxa"/>
                  <w:left w:w="20.0" w:type="dxa"/>
                  <w:bottom w:w="20.0" w:type="dxa"/>
                  <w:right w:w="20.0" w:type="dxa"/>
                </w:tcMar>
              </w:tcPr>
              <w:p w:rsidR="00000000" w:rsidDel="00000000" w:rsidP="00000000" w:rsidRDefault="00000000" w:rsidRPr="00000000" w14:paraId="00000140">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1</w:t>
                </w:r>
              </w:p>
            </w:tc>
            <w:tc>
              <w:tcPr>
                <w:tcMar>
                  <w:top w:w="20.0" w:type="dxa"/>
                  <w:left w:w="20.0" w:type="dxa"/>
                  <w:bottom w:w="20.0" w:type="dxa"/>
                  <w:right w:w="20.0" w:type="dxa"/>
                </w:tcMar>
              </w:tcPr>
              <w:p w:rsidR="00000000" w:rsidDel="00000000" w:rsidP="00000000" w:rsidRDefault="00000000" w:rsidRPr="00000000" w14:paraId="00000141">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Ingreso de datos</w:t>
                </w:r>
              </w:p>
            </w:tc>
            <w:tc>
              <w:tcPr>
                <w:tcMar>
                  <w:top w:w="20.0" w:type="dxa"/>
                  <w:left w:w="20.0" w:type="dxa"/>
                  <w:bottom w:w="20.0" w:type="dxa"/>
                  <w:right w:w="20.0" w:type="dxa"/>
                </w:tcMar>
              </w:tcPr>
              <w:p w:rsidR="00000000" w:rsidDel="00000000" w:rsidP="00000000" w:rsidRDefault="00000000" w:rsidRPr="00000000" w14:paraId="00000142">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Área, GPS, producto, dosis planeada, capacidad del tanque</w:t>
                </w:r>
              </w:p>
            </w:tc>
            <w:tc>
              <w:tcPr>
                <w:tcMar>
                  <w:top w:w="20.0" w:type="dxa"/>
                  <w:left w:w="20.0" w:type="dxa"/>
                  <w:bottom w:w="20.0" w:type="dxa"/>
                  <w:right w:w="20.0" w:type="dxa"/>
                </w:tcMar>
              </w:tcPr>
              <w:p w:rsidR="00000000" w:rsidDel="00000000" w:rsidP="00000000" w:rsidRDefault="00000000" w:rsidRPr="00000000" w14:paraId="00000143">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Validación de campos, georreferenciación, autenticación por rol</w:t>
                </w:r>
              </w:p>
            </w:tc>
            <w:tc>
              <w:tcPr>
                <w:tcMar>
                  <w:top w:w="20.0" w:type="dxa"/>
                  <w:left w:w="20.0" w:type="dxa"/>
                  <w:bottom w:w="20.0" w:type="dxa"/>
                  <w:right w:w="20.0" w:type="dxa"/>
                </w:tcMar>
              </w:tcPr>
              <w:p w:rsidR="00000000" w:rsidDel="00000000" w:rsidP="00000000" w:rsidRDefault="00000000" w:rsidRPr="00000000" w14:paraId="00000144">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Sesión estructurada</w:t>
                </w:r>
              </w:p>
            </w:tc>
            <w:tc>
              <w:tcPr>
                <w:tcMar>
                  <w:top w:w="20.0" w:type="dxa"/>
                  <w:left w:w="20.0" w:type="dxa"/>
                  <w:bottom w:w="20.0" w:type="dxa"/>
                  <w:right w:w="20.0" w:type="dxa"/>
                </w:tcMar>
              </w:tcPr>
              <w:p w:rsidR="00000000" w:rsidDel="00000000" w:rsidP="00000000" w:rsidRDefault="00000000" w:rsidRPr="00000000" w14:paraId="00000145">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Obligatorio</w:t>
                </w:r>
              </w:p>
            </w:tc>
          </w:tr>
          <w:tr>
            <w:trPr>
              <w:cantSplit w:val="0"/>
              <w:trHeight w:val="369.9999999999999" w:hRule="atLeast"/>
              <w:tblHeader w:val="0"/>
            </w:trPr>
            <w:tc>
              <w:tcPr>
                <w:tcMar>
                  <w:top w:w="20.0" w:type="dxa"/>
                  <w:left w:w="20.0" w:type="dxa"/>
                  <w:bottom w:w="20.0" w:type="dxa"/>
                  <w:right w:w="20.0" w:type="dxa"/>
                </w:tcMar>
              </w:tcPr>
              <w:p w:rsidR="00000000" w:rsidDel="00000000" w:rsidP="00000000" w:rsidRDefault="00000000" w:rsidRPr="00000000" w14:paraId="00000146">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2</w:t>
                </w:r>
              </w:p>
            </w:tc>
            <w:tc>
              <w:tcPr>
                <w:tcMar>
                  <w:top w:w="20.0" w:type="dxa"/>
                  <w:left w:w="20.0" w:type="dxa"/>
                  <w:bottom w:w="20.0" w:type="dxa"/>
                  <w:right w:w="20.0" w:type="dxa"/>
                </w:tcMar>
              </w:tcPr>
              <w:p w:rsidR="00000000" w:rsidDel="00000000" w:rsidP="00000000" w:rsidRDefault="00000000" w:rsidRPr="00000000" w14:paraId="00000147">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Cálculo de mezcla</w:t>
                </w:r>
              </w:p>
            </w:tc>
            <w:tc>
              <w:tcPr>
                <w:tcMar>
                  <w:top w:w="20.0" w:type="dxa"/>
                  <w:left w:w="20.0" w:type="dxa"/>
                  <w:bottom w:w="20.0" w:type="dxa"/>
                  <w:right w:w="20.0" w:type="dxa"/>
                </w:tcMar>
              </w:tcPr>
              <w:p w:rsidR="00000000" w:rsidDel="00000000" w:rsidP="00000000" w:rsidRDefault="00000000" w:rsidRPr="00000000" w14:paraId="00000148">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Sesión + ficha técnica ICA</w:t>
                </w:r>
              </w:p>
            </w:tc>
            <w:tc>
              <w:tcPr>
                <w:tcMar>
                  <w:top w:w="20.0" w:type="dxa"/>
                  <w:left w:w="20.0" w:type="dxa"/>
                  <w:bottom w:w="20.0" w:type="dxa"/>
                  <w:right w:w="20.0" w:type="dxa"/>
                </w:tcMar>
              </w:tcPr>
              <w:p w:rsidR="00000000" w:rsidDel="00000000" w:rsidP="00000000" w:rsidRDefault="00000000" w:rsidRPr="00000000" w14:paraId="00000149">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Conversión L/ha ↔ ml/L, dosis total, concentración, carga química, orden de mezcla</w:t>
                </w:r>
              </w:p>
            </w:tc>
            <w:tc>
              <w:tcPr>
                <w:tcMar>
                  <w:top w:w="20.0" w:type="dxa"/>
                  <w:left w:w="20.0" w:type="dxa"/>
                  <w:bottom w:w="20.0" w:type="dxa"/>
                  <w:right w:w="20.0" w:type="dxa"/>
                </w:tcMar>
              </w:tcPr>
              <w:p w:rsidR="00000000" w:rsidDel="00000000" w:rsidP="00000000" w:rsidRDefault="00000000" w:rsidRPr="00000000" w14:paraId="0000014A">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Mezcla calculada con todos los parámetros</w:t>
                </w:r>
              </w:p>
            </w:tc>
            <w:tc>
              <w:tcPr>
                <w:tcMar>
                  <w:top w:w="20.0" w:type="dxa"/>
                  <w:left w:w="20.0" w:type="dxa"/>
                  <w:bottom w:w="20.0" w:type="dxa"/>
                  <w:right w:w="20.0" w:type="dxa"/>
                </w:tcMar>
              </w:tcPr>
              <w:p w:rsidR="00000000" w:rsidDel="00000000" w:rsidP="00000000" w:rsidRDefault="00000000" w:rsidRPr="00000000" w14:paraId="0000014B">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Obligatorio</w:t>
                </w:r>
              </w:p>
            </w:tc>
          </w:tr>
          <w:tr>
            <w:trPr>
              <w:cantSplit w:val="0"/>
              <w:trHeight w:val="579.9999999999999" w:hRule="atLeast"/>
              <w:tblHeader w:val="0"/>
            </w:trPr>
            <w:tc>
              <w:tcPr>
                <w:tcMar>
                  <w:top w:w="20.0" w:type="dxa"/>
                  <w:left w:w="20.0" w:type="dxa"/>
                  <w:bottom w:w="20.0" w:type="dxa"/>
                  <w:right w:w="20.0" w:type="dxa"/>
                </w:tcMar>
              </w:tcPr>
              <w:p w:rsidR="00000000" w:rsidDel="00000000" w:rsidP="00000000" w:rsidRDefault="00000000" w:rsidRPr="00000000" w14:paraId="0000014C">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3</w:t>
                </w:r>
              </w:p>
            </w:tc>
            <w:tc>
              <w:tcPr>
                <w:tcMar>
                  <w:top w:w="20.0" w:type="dxa"/>
                  <w:left w:w="20.0" w:type="dxa"/>
                  <w:bottom w:w="20.0" w:type="dxa"/>
                  <w:right w:w="20.0" w:type="dxa"/>
                </w:tcMar>
              </w:tcPr>
              <w:p w:rsidR="00000000" w:rsidDel="00000000" w:rsidP="00000000" w:rsidRDefault="00000000" w:rsidRPr="00000000" w14:paraId="0000014D">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Validación técnica</w:t>
                </w:r>
              </w:p>
            </w:tc>
            <w:tc>
              <w:tcPr>
                <w:tcMar>
                  <w:top w:w="20.0" w:type="dxa"/>
                  <w:left w:w="20.0" w:type="dxa"/>
                  <w:bottom w:w="20.0" w:type="dxa"/>
                  <w:right w:w="20.0" w:type="dxa"/>
                </w:tcMar>
              </w:tcPr>
              <w:p w:rsidR="00000000" w:rsidDel="00000000" w:rsidP="00000000" w:rsidRDefault="00000000" w:rsidRPr="00000000" w14:paraId="0000014E">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Mezcla calculada + umbrales de etiqueta + 30 % tanque</w:t>
                </w:r>
              </w:p>
            </w:tc>
            <w:tc>
              <w:tcPr>
                <w:tcMar>
                  <w:top w:w="20.0" w:type="dxa"/>
                  <w:left w:w="20.0" w:type="dxa"/>
                  <w:bottom w:w="20.0" w:type="dxa"/>
                  <w:right w:w="20.0" w:type="dxa"/>
                </w:tcMar>
              </w:tcPr>
              <w:p w:rsidR="00000000" w:rsidDel="00000000" w:rsidP="00000000" w:rsidRDefault="00000000" w:rsidRPr="00000000" w14:paraId="0000014F">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Reglas IF-THEN sobre concentración y carga química</w:t>
                </w:r>
              </w:p>
            </w:tc>
            <w:tc>
              <w:tcPr>
                <w:tcMar>
                  <w:top w:w="20.0" w:type="dxa"/>
                  <w:left w:w="20.0" w:type="dxa"/>
                  <w:bottom w:w="20.0" w:type="dxa"/>
                  <w:right w:w="20.0" w:type="dxa"/>
                </w:tcMar>
              </w:tcPr>
              <w:p w:rsidR="00000000" w:rsidDel="00000000" w:rsidP="00000000" w:rsidRDefault="00000000" w:rsidRPr="00000000" w14:paraId="00000150">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Estado: válido / amarilla / roja con mensaje</w:t>
                </w:r>
              </w:p>
            </w:tc>
            <w:tc>
              <w:tcPr>
                <w:tcMar>
                  <w:top w:w="20.0" w:type="dxa"/>
                  <w:left w:w="20.0" w:type="dxa"/>
                  <w:bottom w:w="20.0" w:type="dxa"/>
                  <w:right w:w="20.0" w:type="dxa"/>
                </w:tcMar>
              </w:tcPr>
              <w:p w:rsidR="00000000" w:rsidDel="00000000" w:rsidP="00000000" w:rsidRDefault="00000000" w:rsidRPr="00000000" w14:paraId="00000151">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Obligatorio</w:t>
                </w:r>
              </w:p>
            </w:tc>
          </w:tr>
          <w:tr>
            <w:trPr>
              <w:cantSplit w:val="0"/>
              <w:tblHeader w:val="0"/>
            </w:trPr>
            <w:tc>
              <w:tcPr>
                <w:tcMar>
                  <w:top w:w="20.0" w:type="dxa"/>
                  <w:left w:w="20.0" w:type="dxa"/>
                  <w:bottom w:w="20.0" w:type="dxa"/>
                  <w:right w:w="20.0" w:type="dxa"/>
                </w:tcMar>
              </w:tcPr>
              <w:p w:rsidR="00000000" w:rsidDel="00000000" w:rsidP="00000000" w:rsidRDefault="00000000" w:rsidRPr="00000000" w14:paraId="00000152">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4</w:t>
                </w:r>
              </w:p>
            </w:tc>
            <w:tc>
              <w:tcPr>
                <w:tcMar>
                  <w:top w:w="20.0" w:type="dxa"/>
                  <w:left w:w="20.0" w:type="dxa"/>
                  <w:bottom w:w="20.0" w:type="dxa"/>
                  <w:right w:w="20.0" w:type="dxa"/>
                </w:tcMar>
              </w:tcPr>
              <w:p w:rsidR="00000000" w:rsidDel="00000000" w:rsidP="00000000" w:rsidRDefault="00000000" w:rsidRPr="00000000" w14:paraId="00000153">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Integración ambiental</w:t>
                </w:r>
              </w:p>
            </w:tc>
            <w:tc>
              <w:tcPr>
                <w:tcMar>
                  <w:top w:w="20.0" w:type="dxa"/>
                  <w:left w:w="20.0" w:type="dxa"/>
                  <w:bottom w:w="20.0" w:type="dxa"/>
                  <w:right w:w="20.0" w:type="dxa"/>
                </w:tcMar>
              </w:tcPr>
              <w:p w:rsidR="00000000" w:rsidDel="00000000" w:rsidP="00000000" w:rsidRDefault="00000000" w:rsidRPr="00000000" w14:paraId="00000154">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GPS + hora + APIs climáticas + capas IGAC</w:t>
                </w:r>
              </w:p>
            </w:tc>
            <w:tc>
              <w:tcPr>
                <w:tcMar>
                  <w:top w:w="20.0" w:type="dxa"/>
                  <w:left w:w="20.0" w:type="dxa"/>
                  <w:bottom w:w="20.0" w:type="dxa"/>
                  <w:right w:w="20.0" w:type="dxa"/>
                </w:tcMar>
              </w:tcPr>
              <w:p w:rsidR="00000000" w:rsidDel="00000000" w:rsidP="00000000" w:rsidRDefault="00000000" w:rsidRPr="00000000" w14:paraId="00000155">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Consulta Open-Meteo, proximidad a aguas, scoring de riesgo</w:t>
                </w:r>
              </w:p>
            </w:tc>
            <w:tc>
              <w:tcPr>
                <w:tcMar>
                  <w:top w:w="20.0" w:type="dxa"/>
                  <w:left w:w="20.0" w:type="dxa"/>
                  <w:bottom w:w="20.0" w:type="dxa"/>
                  <w:right w:w="20.0" w:type="dxa"/>
                </w:tcMar>
              </w:tcPr>
              <w:p w:rsidR="00000000" w:rsidDel="00000000" w:rsidP="00000000" w:rsidRDefault="00000000" w:rsidRPr="00000000" w14:paraId="00000156">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Semáforo ambiental + ventana de 72 h</w:t>
                </w:r>
              </w:p>
            </w:tc>
            <w:tc>
              <w:tcPr>
                <w:tcMar>
                  <w:top w:w="20.0" w:type="dxa"/>
                  <w:left w:w="20.0" w:type="dxa"/>
                  <w:bottom w:w="20.0" w:type="dxa"/>
                  <w:right w:w="20.0" w:type="dxa"/>
                </w:tcMar>
              </w:tcPr>
              <w:p w:rsidR="00000000" w:rsidDel="00000000" w:rsidP="00000000" w:rsidRDefault="00000000" w:rsidRPr="00000000" w14:paraId="00000157">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Obligatorio</w:t>
                </w:r>
              </w:p>
            </w:tc>
          </w:tr>
          <w:tr>
            <w:trPr>
              <w:cantSplit w:val="0"/>
              <w:trHeight w:val="24.999999999999858" w:hRule="atLeast"/>
              <w:tblHeader w:val="0"/>
            </w:trPr>
            <w:tc>
              <w:tcPr>
                <w:tcMar>
                  <w:top w:w="20.0" w:type="dxa"/>
                  <w:left w:w="20.0" w:type="dxa"/>
                  <w:bottom w:w="20.0" w:type="dxa"/>
                  <w:right w:w="20.0" w:type="dxa"/>
                </w:tcMar>
              </w:tcPr>
              <w:p w:rsidR="00000000" w:rsidDel="00000000" w:rsidP="00000000" w:rsidRDefault="00000000" w:rsidRPr="00000000" w14:paraId="00000158">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5</w:t>
                </w:r>
              </w:p>
            </w:tc>
            <w:tc>
              <w:tcPr>
                <w:tcMar>
                  <w:top w:w="20.0" w:type="dxa"/>
                  <w:left w:w="20.0" w:type="dxa"/>
                  <w:bottom w:w="20.0" w:type="dxa"/>
                  <w:right w:w="20.0" w:type="dxa"/>
                </w:tcMar>
              </w:tcPr>
              <w:p w:rsidR="00000000" w:rsidDel="00000000" w:rsidP="00000000" w:rsidRDefault="00000000" w:rsidRPr="00000000" w14:paraId="00000159">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Alertas y panel de decisión</w:t>
                </w:r>
              </w:p>
            </w:tc>
            <w:tc>
              <w:tcPr>
                <w:tcMar>
                  <w:top w:w="20.0" w:type="dxa"/>
                  <w:left w:w="20.0" w:type="dxa"/>
                  <w:bottom w:w="20.0" w:type="dxa"/>
                  <w:right w:w="20.0" w:type="dxa"/>
                </w:tcMar>
              </w:tcPr>
              <w:p w:rsidR="00000000" w:rsidDel="00000000" w:rsidP="00000000" w:rsidRDefault="00000000" w:rsidRPr="00000000" w14:paraId="0000015A">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Salidas de 3 y 4</w:t>
                </w:r>
              </w:p>
            </w:tc>
            <w:tc>
              <w:tcPr>
                <w:tcMar>
                  <w:top w:w="20.0" w:type="dxa"/>
                  <w:left w:w="20.0" w:type="dxa"/>
                  <w:bottom w:w="20.0" w:type="dxa"/>
                  <w:right w:w="20.0" w:type="dxa"/>
                </w:tcMar>
              </w:tcPr>
              <w:p w:rsidR="00000000" w:rsidDel="00000000" w:rsidP="00000000" w:rsidRDefault="00000000" w:rsidRPr="00000000" w14:paraId="0000015B">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Combinación de severidades, pop-up de confirmación, registro de override</w:t>
                </w:r>
              </w:p>
            </w:tc>
            <w:tc>
              <w:tcPr>
                <w:tcMar>
                  <w:top w:w="20.0" w:type="dxa"/>
                  <w:left w:w="20.0" w:type="dxa"/>
                  <w:bottom w:w="20.0" w:type="dxa"/>
                  <w:right w:w="20.0" w:type="dxa"/>
                </w:tcMar>
              </w:tcPr>
              <w:p w:rsidR="00000000" w:rsidDel="00000000" w:rsidP="00000000" w:rsidRDefault="00000000" w:rsidRPr="00000000" w14:paraId="0000015C">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Panel pre-fumigación + bitácora</w:t>
                </w:r>
              </w:p>
            </w:tc>
            <w:tc>
              <w:tcPr>
                <w:tcMar>
                  <w:top w:w="20.0" w:type="dxa"/>
                  <w:left w:w="20.0" w:type="dxa"/>
                  <w:bottom w:w="20.0" w:type="dxa"/>
                  <w:right w:w="20.0" w:type="dxa"/>
                </w:tcMar>
              </w:tcPr>
              <w:p w:rsidR="00000000" w:rsidDel="00000000" w:rsidP="00000000" w:rsidRDefault="00000000" w:rsidRPr="00000000" w14:paraId="0000015D">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Obligatorio</w:t>
                </w:r>
              </w:p>
            </w:tc>
          </w:tr>
          <w:tr>
            <w:trPr>
              <w:cantSplit w:val="0"/>
              <w:trHeight w:val="9.999999999999964" w:hRule="atLeast"/>
              <w:tblHeader w:val="0"/>
            </w:trPr>
            <w:tc>
              <w:tcPr>
                <w:tcMar>
                  <w:top w:w="20.0" w:type="dxa"/>
                  <w:left w:w="20.0" w:type="dxa"/>
                  <w:bottom w:w="20.0" w:type="dxa"/>
                  <w:right w:w="20.0" w:type="dxa"/>
                </w:tcMar>
              </w:tcPr>
              <w:p w:rsidR="00000000" w:rsidDel="00000000" w:rsidP="00000000" w:rsidRDefault="00000000" w:rsidRPr="00000000" w14:paraId="0000015E">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6</w:t>
                </w:r>
              </w:p>
            </w:tc>
            <w:tc>
              <w:tcPr>
                <w:tcMar>
                  <w:top w:w="20.0" w:type="dxa"/>
                  <w:left w:w="20.0" w:type="dxa"/>
                  <w:bottom w:w="20.0" w:type="dxa"/>
                  <w:right w:w="20.0" w:type="dxa"/>
                </w:tcMar>
              </w:tcPr>
              <w:p w:rsidR="00000000" w:rsidDel="00000000" w:rsidP="00000000" w:rsidRDefault="00000000" w:rsidRPr="00000000" w14:paraId="0000015F">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Reportes y analítica</w:t>
                </w:r>
              </w:p>
            </w:tc>
            <w:tc>
              <w:tcPr>
                <w:tcMar>
                  <w:top w:w="20.0" w:type="dxa"/>
                  <w:left w:w="20.0" w:type="dxa"/>
                  <w:bottom w:w="20.0" w:type="dxa"/>
                  <w:right w:w="20.0" w:type="dxa"/>
                </w:tcMar>
              </w:tcPr>
              <w:p w:rsidR="00000000" w:rsidDel="00000000" w:rsidP="00000000" w:rsidRDefault="00000000" w:rsidRPr="00000000" w14:paraId="00000160">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Bitácora histórica</w:t>
                </w:r>
              </w:p>
            </w:tc>
            <w:tc>
              <w:tcPr>
                <w:tcMar>
                  <w:top w:w="20.0" w:type="dxa"/>
                  <w:left w:w="20.0" w:type="dxa"/>
                  <w:bottom w:w="20.0" w:type="dxa"/>
                  <w:right w:w="20.0" w:type="dxa"/>
                </w:tcMar>
              </w:tcPr>
              <w:p w:rsidR="00000000" w:rsidDel="00000000" w:rsidP="00000000" w:rsidRDefault="00000000" w:rsidRPr="00000000" w14:paraId="00000161">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Filtros, generación de PDF/Excel, cálculo de KPIs</w:t>
                </w:r>
              </w:p>
            </w:tc>
            <w:tc>
              <w:tcPr>
                <w:tcMar>
                  <w:top w:w="20.0" w:type="dxa"/>
                  <w:left w:w="20.0" w:type="dxa"/>
                  <w:bottom w:w="20.0" w:type="dxa"/>
                  <w:right w:w="20.0" w:type="dxa"/>
                </w:tcMar>
              </w:tcPr>
              <w:p w:rsidR="00000000" w:rsidDel="00000000" w:rsidP="00000000" w:rsidRDefault="00000000" w:rsidRPr="00000000" w14:paraId="00000162">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Reporte por sesión + dashboard</w:t>
                </w:r>
              </w:p>
            </w:tc>
            <w:tc>
              <w:tcPr>
                <w:tcMar>
                  <w:top w:w="20.0" w:type="dxa"/>
                  <w:left w:w="20.0" w:type="dxa"/>
                  <w:bottom w:w="20.0" w:type="dxa"/>
                  <w:right w:w="20.0" w:type="dxa"/>
                </w:tcMar>
              </w:tcPr>
              <w:p w:rsidR="00000000" w:rsidDel="00000000" w:rsidP="00000000" w:rsidRDefault="00000000" w:rsidRPr="00000000" w14:paraId="00000163">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Opcional en piloto</w:t>
                </w:r>
              </w:p>
            </w:tc>
          </w:tr>
        </w:tbl>
      </w:sdtContent>
    </w:sdt>
    <w:p w:rsidR="00000000" w:rsidDel="00000000" w:rsidP="00000000" w:rsidRDefault="00000000" w:rsidRPr="00000000" w14:paraId="00000164">
      <w:pPr>
        <w:spacing w:line="240" w:lineRule="auto"/>
        <w:jc w:val="both"/>
        <w:rPr>
          <w:rFonts w:ascii="Ancizar Sans" w:cs="Ancizar Sans" w:eastAsia="Ancizar Sans" w:hAnsi="Ancizar Sans"/>
          <w:i w:val="1"/>
          <w:iCs w:val="1"/>
        </w:rPr>
      </w:pPr>
      <w:r w:rsidDel="00000000" w:rsidR="00000000" w:rsidRPr="00000000">
        <w:rPr>
          <w:rFonts w:ascii="Ancizar Sans" w:cs="Ancizar Sans" w:eastAsia="Ancizar Sans" w:hAnsi="Ancizar Sans"/>
          <w:i w:val="1"/>
          <w:iCs w:val="1"/>
          <w:rtl w:val="0"/>
        </w:rPr>
        <w:t xml:space="preserve">Técnicas y librerías de cada módulo: ver Anexo I.</w:t>
      </w:r>
    </w:p>
    <w:p w:rsidR="00000000" w:rsidDel="00000000" w:rsidP="00000000" w:rsidRDefault="00000000" w:rsidRPr="00000000" w14:paraId="00000165">
      <w:pPr>
        <w:spacing w:line="240" w:lineRule="auto"/>
        <w:jc w:val="both"/>
        <w:rPr>
          <w:rFonts w:ascii="Ancizar Sans" w:cs="Ancizar Sans" w:eastAsia="Ancizar Sans" w:hAnsi="Ancizar Sans"/>
          <w:i w:val="1"/>
          <w:iCs w:val="1"/>
        </w:rPr>
      </w:pPr>
      <w:r w:rsidDel="00000000" w:rsidR="00000000" w:rsidRPr="00000000">
        <w:rPr>
          <w:rtl w:val="0"/>
        </w:rPr>
      </w:r>
    </w:p>
    <w:p w:rsidR="00000000" w:rsidDel="00000000" w:rsidP="00000000" w:rsidRDefault="00000000" w:rsidRPr="00000000" w14:paraId="00000166">
      <w:pPr>
        <w:pStyle w:val="Heading3"/>
        <w:spacing w:line="240" w:lineRule="auto"/>
        <w:jc w:val="both"/>
        <w:rPr>
          <w:rFonts w:ascii="Ancizar Sans" w:cs="Ancizar Sans" w:eastAsia="Ancizar Sans" w:hAnsi="Ancizar Sans"/>
          <w:sz w:val="22"/>
          <w:szCs w:val="22"/>
        </w:rPr>
      </w:pPr>
      <w:bookmarkStart w:colFirst="0" w:colLast="0" w:name="_heading=h.gxf9sp1d5w1l" w:id="27"/>
      <w:bookmarkEnd w:id="27"/>
      <w:r w:rsidDel="00000000" w:rsidR="00000000" w:rsidRPr="00000000">
        <w:rPr>
          <w:rFonts w:ascii="Ancizar Sans" w:cs="Ancizar Sans" w:eastAsia="Ancizar Sans" w:hAnsi="Ancizar Sans"/>
          <w:sz w:val="22"/>
          <w:szCs w:val="22"/>
          <w:rtl w:val="0"/>
        </w:rPr>
        <w:t xml:space="preserve">9.3.5 Roles y permisos (RBAC)</w:t>
      </w:r>
    </w:p>
    <w:p w:rsidR="00000000" w:rsidDel="00000000" w:rsidP="00000000" w:rsidRDefault="00000000" w:rsidRPr="00000000" w14:paraId="00000167">
      <w:pPr>
        <w:spacing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AgroSmart aplica control basado en roles sobre los tres perfiles. El operador del dron es el único habilitado para aplicar override sobre alertas rojas, con registro auditable de timestamp, motivo y geolocalización.</w:t>
      </w:r>
    </w:p>
    <w:p w:rsidR="00000000" w:rsidDel="00000000" w:rsidP="00000000" w:rsidRDefault="00000000" w:rsidRPr="00000000" w14:paraId="00000168">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b w:val="1"/>
          <w:bCs w:val="1"/>
          <w:rtl w:val="0"/>
        </w:rPr>
        <w:t xml:space="preserve">Tabla 6. </w:t>
      </w:r>
      <w:r w:rsidDel="00000000" w:rsidR="00000000" w:rsidRPr="00000000">
        <w:rPr>
          <w:rFonts w:ascii="Ancizar Sans" w:cs="Ancizar Sans" w:eastAsia="Ancizar Sans" w:hAnsi="Ancizar Sans"/>
          <w:rtl w:val="0"/>
        </w:rPr>
        <w:t xml:space="preserve">Matriz de permisos</w:t>
      </w:r>
    </w:p>
    <w:tbl>
      <w:tblPr>
        <w:tblStyle w:val="Table6"/>
        <w:tblW w:w="72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1080"/>
        <w:gridCol w:w="1185"/>
        <w:gridCol w:w="2070"/>
        <w:tblGridChange w:id="0">
          <w:tblGrid>
            <w:gridCol w:w="2925"/>
            <w:gridCol w:w="1080"/>
            <w:gridCol w:w="1185"/>
            <w:gridCol w:w="2070"/>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6d9eeb" w:val="clear"/>
            <w:tcMar>
              <w:top w:w="20.0" w:type="dxa"/>
              <w:left w:w="20.0" w:type="dxa"/>
              <w:bottom w:w="20.0" w:type="dxa"/>
              <w:right w:w="20.0" w:type="dxa"/>
            </w:tcMar>
            <w:vAlign w:val="top"/>
          </w:tcPr>
          <w:p w:rsidR="00000000" w:rsidDel="00000000" w:rsidP="00000000" w:rsidRDefault="00000000" w:rsidRPr="00000000" w14:paraId="00000169">
            <w:pPr>
              <w:spacing w:line="240" w:lineRule="auto"/>
              <w:jc w:val="center"/>
              <w:rPr>
                <w:rFonts w:ascii="Ancizar Sans" w:cs="Ancizar Sans" w:eastAsia="Ancizar Sans" w:hAnsi="Ancizar Sans"/>
                <w:b w:val="1"/>
                <w:bCs w:val="1"/>
                <w:sz w:val="20"/>
                <w:szCs w:val="20"/>
              </w:rPr>
            </w:pPr>
            <w:r w:rsidDel="00000000" w:rsidR="00000000" w:rsidRPr="00000000">
              <w:rPr>
                <w:rFonts w:ascii="Ancizar Sans" w:cs="Ancizar Sans" w:eastAsia="Ancizar Sans" w:hAnsi="Ancizar Sans"/>
                <w:b w:val="1"/>
                <w:bCs w:val="1"/>
                <w:sz w:val="20"/>
                <w:szCs w:val="20"/>
                <w:rtl w:val="0"/>
              </w:rPr>
              <w:t xml:space="preserve">Funcionalidad</w:t>
            </w:r>
          </w:p>
        </w:tc>
        <w:tc>
          <w:tcPr>
            <w:tcBorders>
              <w:top w:color="000000" w:space="0" w:sz="8" w:val="single"/>
              <w:left w:color="000000" w:space="0" w:sz="8" w:val="single"/>
              <w:bottom w:color="000000" w:space="0" w:sz="8" w:val="single"/>
              <w:right w:color="000000" w:space="0" w:sz="8" w:val="single"/>
            </w:tcBorders>
            <w:shd w:fill="6d9eeb" w:val="clear"/>
            <w:tcMar>
              <w:top w:w="20.0" w:type="dxa"/>
              <w:left w:w="20.0" w:type="dxa"/>
              <w:bottom w:w="20.0" w:type="dxa"/>
              <w:right w:w="20.0" w:type="dxa"/>
            </w:tcMar>
            <w:vAlign w:val="top"/>
          </w:tcPr>
          <w:p w:rsidR="00000000" w:rsidDel="00000000" w:rsidP="00000000" w:rsidRDefault="00000000" w:rsidRPr="00000000" w14:paraId="0000016A">
            <w:pPr>
              <w:spacing w:line="240" w:lineRule="auto"/>
              <w:jc w:val="center"/>
              <w:rPr>
                <w:rFonts w:ascii="Ancizar Sans" w:cs="Ancizar Sans" w:eastAsia="Ancizar Sans" w:hAnsi="Ancizar Sans"/>
                <w:b w:val="1"/>
                <w:bCs w:val="1"/>
                <w:sz w:val="20"/>
                <w:szCs w:val="20"/>
              </w:rPr>
            </w:pPr>
            <w:r w:rsidDel="00000000" w:rsidR="00000000" w:rsidRPr="00000000">
              <w:rPr>
                <w:rFonts w:ascii="Ancizar Sans" w:cs="Ancizar Sans" w:eastAsia="Ancizar Sans" w:hAnsi="Ancizar Sans"/>
                <w:b w:val="1"/>
                <w:bCs w:val="1"/>
                <w:sz w:val="20"/>
                <w:szCs w:val="20"/>
                <w:rtl w:val="0"/>
              </w:rPr>
              <w:t xml:space="preserve">Agricultor</w:t>
            </w:r>
          </w:p>
        </w:tc>
        <w:tc>
          <w:tcPr>
            <w:tcBorders>
              <w:top w:color="000000" w:space="0" w:sz="8" w:val="single"/>
              <w:left w:color="000000" w:space="0" w:sz="8" w:val="single"/>
              <w:bottom w:color="000000" w:space="0" w:sz="8" w:val="single"/>
              <w:right w:color="000000" w:space="0" w:sz="8" w:val="single"/>
            </w:tcBorders>
            <w:shd w:fill="6d9eeb" w:val="clear"/>
            <w:tcMar>
              <w:top w:w="20.0" w:type="dxa"/>
              <w:left w:w="20.0" w:type="dxa"/>
              <w:bottom w:w="20.0" w:type="dxa"/>
              <w:right w:w="20.0" w:type="dxa"/>
            </w:tcMar>
            <w:vAlign w:val="top"/>
          </w:tcPr>
          <w:p w:rsidR="00000000" w:rsidDel="00000000" w:rsidP="00000000" w:rsidRDefault="00000000" w:rsidRPr="00000000" w14:paraId="0000016B">
            <w:pPr>
              <w:spacing w:line="240" w:lineRule="auto"/>
              <w:jc w:val="center"/>
              <w:rPr>
                <w:rFonts w:ascii="Ancizar Sans" w:cs="Ancizar Sans" w:eastAsia="Ancizar Sans" w:hAnsi="Ancizar Sans"/>
                <w:b w:val="1"/>
                <w:bCs w:val="1"/>
                <w:sz w:val="20"/>
                <w:szCs w:val="20"/>
              </w:rPr>
            </w:pPr>
            <w:r w:rsidDel="00000000" w:rsidR="00000000" w:rsidRPr="00000000">
              <w:rPr>
                <w:rFonts w:ascii="Ancizar Sans" w:cs="Ancizar Sans" w:eastAsia="Ancizar Sans" w:hAnsi="Ancizar Sans"/>
                <w:b w:val="1"/>
                <w:bCs w:val="1"/>
                <w:sz w:val="20"/>
                <w:szCs w:val="20"/>
                <w:rtl w:val="0"/>
              </w:rPr>
              <w:t xml:space="preserve">Supervisor</w:t>
            </w:r>
          </w:p>
        </w:tc>
        <w:tc>
          <w:tcPr>
            <w:tcBorders>
              <w:top w:color="000000" w:space="0" w:sz="8" w:val="single"/>
              <w:left w:color="000000" w:space="0" w:sz="8" w:val="single"/>
              <w:bottom w:color="000000" w:space="0" w:sz="8" w:val="single"/>
              <w:right w:color="000000" w:space="0" w:sz="8" w:val="single"/>
            </w:tcBorders>
            <w:shd w:fill="6d9eeb" w:val="clear"/>
            <w:tcMar>
              <w:top w:w="20.0" w:type="dxa"/>
              <w:left w:w="20.0" w:type="dxa"/>
              <w:bottom w:w="20.0" w:type="dxa"/>
              <w:right w:w="20.0" w:type="dxa"/>
            </w:tcMar>
            <w:vAlign w:val="top"/>
          </w:tcPr>
          <w:p w:rsidR="00000000" w:rsidDel="00000000" w:rsidP="00000000" w:rsidRDefault="00000000" w:rsidRPr="00000000" w14:paraId="0000016C">
            <w:pPr>
              <w:spacing w:line="240" w:lineRule="auto"/>
              <w:jc w:val="center"/>
              <w:rPr>
                <w:rFonts w:ascii="Ancizar Sans" w:cs="Ancizar Sans" w:eastAsia="Ancizar Sans" w:hAnsi="Ancizar Sans"/>
                <w:b w:val="1"/>
                <w:bCs w:val="1"/>
                <w:sz w:val="20"/>
                <w:szCs w:val="20"/>
              </w:rPr>
            </w:pPr>
            <w:r w:rsidDel="00000000" w:rsidR="00000000" w:rsidRPr="00000000">
              <w:rPr>
                <w:rFonts w:ascii="Ancizar Sans" w:cs="Ancizar Sans" w:eastAsia="Ancizar Sans" w:hAnsi="Ancizar Sans"/>
                <w:b w:val="1"/>
                <w:bCs w:val="1"/>
                <w:sz w:val="20"/>
                <w:szCs w:val="20"/>
                <w:rtl w:val="0"/>
              </w:rPr>
              <w:t xml:space="preserve">Operador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6D">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Visualizar historial del lote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6E">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6F">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70">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71">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Crear sesión de fumigación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72">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73">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74">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75">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Modificar dosis planeada</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76">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77">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78">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79">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Override sobre alerta amarilla</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7A">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7B">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7C">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7D">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Override sobre alerta roja</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7E">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7F">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80">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 (con confirmación)</w:t>
            </w:r>
          </w:p>
        </w:tc>
      </w:tr>
      <w:tr>
        <w:trPr>
          <w:cantSplit w:val="0"/>
          <w:trHeight w:val="7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81">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Exportar reportes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82">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83">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84">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85">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Editar base de productos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86">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87">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88">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89">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Agregar lote al sistema</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8A">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8B">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8C">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8D">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Dashboard de KPIs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8E">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8F">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90">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w:t>
            </w:r>
          </w:p>
        </w:tc>
      </w:tr>
    </w:tbl>
    <w:p w:rsidR="00000000" w:rsidDel="00000000" w:rsidP="00000000" w:rsidRDefault="00000000" w:rsidRPr="00000000" w14:paraId="00000191">
      <w:pPr>
        <w:spacing w:after="120" w:line="240" w:lineRule="auto"/>
        <w:jc w:val="center"/>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192">
      <w:pPr>
        <w:pStyle w:val="Heading2"/>
        <w:spacing w:line="240" w:lineRule="auto"/>
        <w:jc w:val="both"/>
        <w:rPr>
          <w:rFonts w:ascii="Ancizar Sans" w:cs="Ancizar Sans" w:eastAsia="Ancizar Sans" w:hAnsi="Ancizar Sans"/>
          <w:sz w:val="22"/>
          <w:szCs w:val="22"/>
        </w:rPr>
      </w:pPr>
      <w:bookmarkStart w:colFirst="0" w:colLast="0" w:name="_heading=h.3fijn6sc9db2" w:id="28"/>
      <w:bookmarkEnd w:id="28"/>
      <w:r w:rsidDel="00000000" w:rsidR="00000000" w:rsidRPr="00000000">
        <w:rPr>
          <w:rFonts w:ascii="Ancizar Sans" w:cs="Ancizar Sans" w:eastAsia="Ancizar Sans" w:hAnsi="Ancizar Sans"/>
          <w:sz w:val="22"/>
          <w:szCs w:val="22"/>
          <w:rtl w:val="0"/>
        </w:rPr>
        <w:t xml:space="preserve">9.4. Arquitectura y tecnología</w:t>
      </w:r>
    </w:p>
    <w:p w:rsidR="00000000" w:rsidDel="00000000" w:rsidP="00000000" w:rsidRDefault="00000000" w:rsidRPr="00000000" w14:paraId="00000193">
      <w:pPr>
        <w:pStyle w:val="Heading3"/>
        <w:spacing w:line="240" w:lineRule="auto"/>
        <w:ind w:firstLine="708.6614173228347"/>
        <w:jc w:val="both"/>
        <w:rPr>
          <w:rFonts w:ascii="Ancizar Sans" w:cs="Ancizar Sans" w:eastAsia="Ancizar Sans" w:hAnsi="Ancizar Sans"/>
          <w:sz w:val="22"/>
          <w:szCs w:val="22"/>
        </w:rPr>
      </w:pPr>
      <w:bookmarkStart w:colFirst="0" w:colLast="0" w:name="_heading=h.c9q845md2809" w:id="29"/>
      <w:bookmarkEnd w:id="29"/>
      <w:r w:rsidDel="00000000" w:rsidR="00000000" w:rsidRPr="00000000">
        <w:rPr>
          <w:rFonts w:ascii="Ancizar Sans" w:cs="Ancizar Sans" w:eastAsia="Ancizar Sans" w:hAnsi="Ancizar Sans"/>
          <w:sz w:val="22"/>
          <w:szCs w:val="22"/>
          <w:rtl w:val="0"/>
        </w:rPr>
        <w:t xml:space="preserve">9.4.1. Arquitectura del sistema</w:t>
      </w:r>
    </w:p>
    <w:p w:rsidR="00000000" w:rsidDel="00000000" w:rsidP="00000000" w:rsidRDefault="00000000" w:rsidRPr="00000000" w14:paraId="00000194">
      <w:pPr>
        <w:spacing w:line="240" w:lineRule="auto"/>
        <w:jc w:val="both"/>
        <w:rPr>
          <w:rFonts w:ascii="Ancizar Sans" w:cs="Ancizar Sans" w:eastAsia="Ancizar Sans" w:hAnsi="Ancizar Sans"/>
          <w:i w:val="1"/>
          <w:iCs w:val="1"/>
        </w:rPr>
      </w:pPr>
      <w:r w:rsidDel="00000000" w:rsidR="00000000" w:rsidRPr="00000000">
        <w:rPr>
          <w:rFonts w:ascii="Ancizar Sans" w:cs="Ancizar Sans" w:eastAsia="Ancizar Sans" w:hAnsi="Ancizar Sans"/>
          <w:rtl w:val="0"/>
        </w:rPr>
        <w:t xml:space="preserve">AgroSmart se estructura en </w:t>
      </w:r>
      <w:r w:rsidDel="00000000" w:rsidR="00000000" w:rsidRPr="00000000">
        <w:rPr>
          <w:rFonts w:ascii="Ancizar Sans" w:cs="Ancizar Sans" w:eastAsia="Ancizar Sans" w:hAnsi="Ancizar Sans"/>
          <w:rtl w:val="0"/>
        </w:rPr>
        <w:t xml:space="preserve">cuatro capas</w:t>
      </w:r>
      <w:r w:rsidDel="00000000" w:rsidR="00000000" w:rsidRPr="00000000">
        <w:rPr>
          <w:rFonts w:ascii="Ancizar Sans" w:cs="Ancizar Sans" w:eastAsia="Ancizar Sans" w:hAnsi="Ancizar Sans"/>
          <w:rtl w:val="0"/>
        </w:rPr>
        <w:t xml:space="preserve">: presentación (app móvil + web complementaria en React Native con código compartido), API y lógica de negocio (</w:t>
      </w:r>
      <w:r w:rsidDel="00000000" w:rsidR="00000000" w:rsidRPr="00000000">
        <w:rPr>
          <w:rFonts w:ascii="Ancizar Sans" w:cs="Ancizar Sans" w:eastAsia="Ancizar Sans" w:hAnsi="Ancizar Sans"/>
          <w:rtl w:val="0"/>
        </w:rPr>
        <w:t xml:space="preserve">FastAPI</w:t>
      </w:r>
      <w:r w:rsidDel="00000000" w:rsidR="00000000" w:rsidRPr="00000000">
        <w:rPr>
          <w:rFonts w:ascii="Ancizar Sans" w:cs="Ancizar Sans" w:eastAsia="Ancizar Sans" w:hAnsi="Ancizar Sans"/>
          <w:rtl w:val="0"/>
        </w:rPr>
        <w:t xml:space="preserve">), motor de cálculo y reglas (Python autónomo, ejecutable offline en el dispositivo) y almacenamiento (SQLite local + MySQL 8 central con sincronización diferida). La separación del motor de cálculo permite que la lógica crítica del DSS opere sin conectividad y sea reutilizable en pruebas. La descripción detallada de cada capa, los componentes que la integran y los flujos entre ellas se presenta a continuación.</w:t>
      </w:r>
      <w:r w:rsidDel="00000000" w:rsidR="00000000" w:rsidRPr="00000000">
        <w:rPr>
          <w:rtl w:val="0"/>
        </w:rPr>
      </w:r>
    </w:p>
    <w:p w:rsidR="00000000" w:rsidDel="00000000" w:rsidP="00000000" w:rsidRDefault="00000000" w:rsidRPr="00000000" w14:paraId="00000195">
      <w:pPr>
        <w:spacing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La </w:t>
      </w:r>
      <w:r w:rsidDel="00000000" w:rsidR="00000000" w:rsidRPr="00000000">
        <w:rPr>
          <w:rFonts w:ascii="Ancizar Sans" w:cs="Ancizar Sans" w:eastAsia="Ancizar Sans" w:hAnsi="Ancizar Sans"/>
          <w:rtl w:val="0"/>
        </w:rPr>
        <w:t xml:space="preserve">capa de presentación</w:t>
      </w:r>
      <w:r w:rsidDel="00000000" w:rsidR="00000000" w:rsidRPr="00000000">
        <w:rPr>
          <w:rFonts w:ascii="Ancizar Sans" w:cs="Ancizar Sans" w:eastAsia="Ancizar Sans" w:hAnsi="Ancizar Sans"/>
          <w:rtl w:val="0"/>
        </w:rPr>
        <w:t xml:space="preserve"> está conformada por la app móvil (React Native con Expo, para uso en campo por parte del operador) y una versión web complementaria (React + Vite + Tailwind, para uso en oficina por parte del agricultor y el supervisor antes de la fumigación); ambas comparten lógica y componentes mediante React Native Web. La </w:t>
      </w:r>
      <w:r w:rsidDel="00000000" w:rsidR="00000000" w:rsidRPr="00000000">
        <w:rPr>
          <w:rFonts w:ascii="Ancizar Sans" w:cs="Ancizar Sans" w:eastAsia="Ancizar Sans" w:hAnsi="Ancizar Sans"/>
          <w:rtl w:val="0"/>
        </w:rPr>
        <w:t xml:space="preserve">capa de API y lógica de negocio</w:t>
      </w:r>
      <w:r w:rsidDel="00000000" w:rsidR="00000000" w:rsidRPr="00000000">
        <w:rPr>
          <w:rFonts w:ascii="Ancizar Sans" w:cs="Ancizar Sans" w:eastAsia="Ancizar Sans" w:hAnsi="Ancizar Sans"/>
          <w:rtl w:val="0"/>
        </w:rPr>
        <w:t xml:space="preserve">, implementada en </w:t>
      </w:r>
      <w:r w:rsidDel="00000000" w:rsidR="00000000" w:rsidRPr="00000000">
        <w:rPr>
          <w:rFonts w:ascii="Ancizar Sans" w:cs="Ancizar Sans" w:eastAsia="Ancizar Sans" w:hAnsi="Ancizar Sans"/>
          <w:rtl w:val="0"/>
        </w:rPr>
        <w:t xml:space="preserve">FastAPI</w:t>
      </w:r>
      <w:r w:rsidDel="00000000" w:rsidR="00000000" w:rsidRPr="00000000">
        <w:rPr>
          <w:rFonts w:ascii="Ancizar Sans" w:cs="Ancizar Sans" w:eastAsia="Ancizar Sans" w:hAnsi="Ancizar Sans"/>
          <w:rtl w:val="0"/>
        </w:rPr>
        <w:t xml:space="preserve">, expone los endpoints REST consumidos por la presentación, gestiona la autenticación con JWT y orquesta las llamadas al motor de cálculo y a las fuentes externas. El </w:t>
      </w:r>
      <w:r w:rsidDel="00000000" w:rsidR="00000000" w:rsidRPr="00000000">
        <w:rPr>
          <w:rFonts w:ascii="Ancizar Sans" w:cs="Ancizar Sans" w:eastAsia="Ancizar Sans" w:hAnsi="Ancizar Sans"/>
          <w:rtl w:val="0"/>
        </w:rPr>
        <w:t xml:space="preserve">motor de cálculo y reglas</w:t>
      </w:r>
      <w:r w:rsidDel="00000000" w:rsidR="00000000" w:rsidRPr="00000000">
        <w:rPr>
          <w:rFonts w:ascii="Ancizar Sans" w:cs="Ancizar Sans" w:eastAsia="Ancizar Sans" w:hAnsi="Ancizar Sans"/>
          <w:rtl w:val="0"/>
        </w:rPr>
        <w:t xml:space="preserve">, escrito en Python como módulo independiente, contiene toda la lógica determinística del DSS (cálculo de mezcla, validación de concentración, control de carga química, evaluación ambiental y combinación de severidades) y puede ejecutarse tanto en el servidor como localmente en el dispositivo móvil para garantizar la operación offline. La </w:t>
      </w:r>
      <w:r w:rsidDel="00000000" w:rsidR="00000000" w:rsidRPr="00000000">
        <w:rPr>
          <w:rFonts w:ascii="Ancizar Sans" w:cs="Ancizar Sans" w:eastAsia="Ancizar Sans" w:hAnsi="Ancizar Sans"/>
          <w:rtl w:val="0"/>
        </w:rPr>
        <w:t xml:space="preserve">capa de almacenamiento</w:t>
      </w:r>
      <w:r w:rsidDel="00000000" w:rsidR="00000000" w:rsidRPr="00000000">
        <w:rPr>
          <w:rFonts w:ascii="Ancizar Sans" w:cs="Ancizar Sans" w:eastAsia="Ancizar Sans" w:hAnsi="Ancizar Sans"/>
          <w:rtl w:val="0"/>
        </w:rPr>
        <w:t xml:space="preserve"> combina una base de datos local (SQLite en el dispositivo, para la sesión activa y el historial reciente) con una base de datos central (MySQL 8 con extensiones espaciales, que consolida la información de todos los lotes del cliente y se sincroniza cuando hay conectividad). Las fuentes externas (Open-Meteo, IDEAM, IGAC, OpenStreetMap) se consumen exclusivamente desde el backend, lo que garantiza un punto de control único para el gobierno de datos descrito en la sección 8.4.2.</w:t>
      </w:r>
    </w:p>
    <w:p w:rsidR="00000000" w:rsidDel="00000000" w:rsidP="00000000" w:rsidRDefault="00000000" w:rsidRPr="00000000" w14:paraId="00000196">
      <w:pPr>
        <w:pStyle w:val="Heading3"/>
        <w:spacing w:line="240" w:lineRule="auto"/>
        <w:ind w:firstLine="720"/>
        <w:jc w:val="both"/>
        <w:rPr>
          <w:rFonts w:ascii="Ancizar Sans" w:cs="Ancizar Sans" w:eastAsia="Ancizar Sans" w:hAnsi="Ancizar Sans"/>
          <w:sz w:val="22"/>
          <w:szCs w:val="22"/>
        </w:rPr>
      </w:pPr>
      <w:bookmarkStart w:colFirst="0" w:colLast="0" w:name="_heading=h.eqhhsjcabenp" w:id="30"/>
      <w:bookmarkEnd w:id="30"/>
      <w:r w:rsidDel="00000000" w:rsidR="00000000" w:rsidRPr="00000000">
        <w:rPr>
          <w:rFonts w:ascii="Ancizar Sans" w:cs="Ancizar Sans" w:eastAsia="Ancizar Sans" w:hAnsi="Ancizar Sans"/>
          <w:sz w:val="22"/>
          <w:szCs w:val="22"/>
          <w:rtl w:val="0"/>
        </w:rPr>
        <w:t xml:space="preserve">9.4.2 Gobierno de datos</w:t>
      </w:r>
    </w:p>
    <w:p w:rsidR="00000000" w:rsidDel="00000000" w:rsidP="00000000" w:rsidRDefault="00000000" w:rsidRPr="00000000" w14:paraId="00000197">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b w:val="1"/>
          <w:bCs w:val="1"/>
          <w:rtl w:val="0"/>
        </w:rPr>
        <w:t xml:space="preserve">Tabla 7. </w:t>
      </w:r>
      <w:r w:rsidDel="00000000" w:rsidR="00000000" w:rsidRPr="00000000">
        <w:rPr>
          <w:rFonts w:ascii="Ancizar Sans" w:cs="Ancizar Sans" w:eastAsia="Ancizar Sans" w:hAnsi="Ancizar Sans"/>
          <w:rtl w:val="0"/>
        </w:rPr>
        <w:t xml:space="preserve">Gobierno de datos del sistema</w:t>
      </w:r>
    </w:p>
    <w:tbl>
      <w:tblPr>
        <w:tblStyle w:val="Table7"/>
        <w:tblW w:w="8503.5118110236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2.533105100993"/>
        <w:gridCol w:w="1730.2797945908937"/>
        <w:gridCol w:w="1833.8008079424858"/>
        <w:gridCol w:w="1360.5618897637796"/>
        <w:gridCol w:w="1656.336213625471"/>
        <w:tblGridChange w:id="0">
          <w:tblGrid>
            <w:gridCol w:w="1922.533105100993"/>
            <w:gridCol w:w="1730.2797945908937"/>
            <w:gridCol w:w="1833.8008079424858"/>
            <w:gridCol w:w="1360.5618897637796"/>
            <w:gridCol w:w="1656.336213625471"/>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6d9eeb" w:val="clear"/>
            <w:tcMar>
              <w:top w:w="20.0" w:type="dxa"/>
              <w:left w:w="20.0" w:type="dxa"/>
              <w:bottom w:w="20.0" w:type="dxa"/>
              <w:right w:w="20.0" w:type="dxa"/>
            </w:tcMar>
            <w:vAlign w:val="top"/>
          </w:tcPr>
          <w:p w:rsidR="00000000" w:rsidDel="00000000" w:rsidP="00000000" w:rsidRDefault="00000000" w:rsidRPr="00000000" w14:paraId="00000198">
            <w:pPr>
              <w:spacing w:line="240" w:lineRule="auto"/>
              <w:jc w:val="center"/>
              <w:rPr>
                <w:rFonts w:ascii="Ancizar Sans" w:cs="Ancizar Sans" w:eastAsia="Ancizar Sans" w:hAnsi="Ancizar Sans"/>
                <w:b w:val="1"/>
                <w:bCs w:val="1"/>
                <w:sz w:val="20"/>
                <w:szCs w:val="20"/>
              </w:rPr>
            </w:pPr>
            <w:r w:rsidDel="00000000" w:rsidR="00000000" w:rsidRPr="00000000">
              <w:rPr>
                <w:rFonts w:ascii="Ancizar Sans" w:cs="Ancizar Sans" w:eastAsia="Ancizar Sans" w:hAnsi="Ancizar Sans"/>
                <w:b w:val="1"/>
                <w:bCs w:val="1"/>
                <w:sz w:val="20"/>
                <w:szCs w:val="20"/>
                <w:rtl w:val="0"/>
              </w:rPr>
              <w:t xml:space="preserve">Variable</w:t>
            </w:r>
          </w:p>
        </w:tc>
        <w:tc>
          <w:tcPr>
            <w:tcBorders>
              <w:top w:color="000000" w:space="0" w:sz="8" w:val="single"/>
              <w:left w:color="000000" w:space="0" w:sz="8" w:val="single"/>
              <w:bottom w:color="000000" w:space="0" w:sz="8" w:val="single"/>
              <w:right w:color="000000" w:space="0" w:sz="8" w:val="single"/>
            </w:tcBorders>
            <w:shd w:fill="6d9eeb" w:val="clear"/>
            <w:tcMar>
              <w:top w:w="20.0" w:type="dxa"/>
              <w:left w:w="20.0" w:type="dxa"/>
              <w:bottom w:w="20.0" w:type="dxa"/>
              <w:right w:w="20.0" w:type="dxa"/>
            </w:tcMar>
            <w:vAlign w:val="top"/>
          </w:tcPr>
          <w:p w:rsidR="00000000" w:rsidDel="00000000" w:rsidP="00000000" w:rsidRDefault="00000000" w:rsidRPr="00000000" w14:paraId="00000199">
            <w:pPr>
              <w:spacing w:line="240" w:lineRule="auto"/>
              <w:jc w:val="center"/>
              <w:rPr>
                <w:rFonts w:ascii="Ancizar Sans" w:cs="Ancizar Sans" w:eastAsia="Ancizar Sans" w:hAnsi="Ancizar Sans"/>
                <w:b w:val="1"/>
                <w:bCs w:val="1"/>
                <w:sz w:val="20"/>
                <w:szCs w:val="20"/>
              </w:rPr>
            </w:pPr>
            <w:r w:rsidDel="00000000" w:rsidR="00000000" w:rsidRPr="00000000">
              <w:rPr>
                <w:rFonts w:ascii="Ancizar Sans" w:cs="Ancizar Sans" w:eastAsia="Ancizar Sans" w:hAnsi="Ancizar Sans"/>
                <w:b w:val="1"/>
                <w:bCs w:val="1"/>
                <w:sz w:val="20"/>
                <w:szCs w:val="20"/>
                <w:rtl w:val="0"/>
              </w:rPr>
              <w:t xml:space="preserve">Fuente primaria</w:t>
            </w:r>
          </w:p>
        </w:tc>
        <w:tc>
          <w:tcPr>
            <w:tcBorders>
              <w:top w:color="000000" w:space="0" w:sz="8" w:val="single"/>
              <w:left w:color="000000" w:space="0" w:sz="8" w:val="single"/>
              <w:bottom w:color="000000" w:space="0" w:sz="8" w:val="single"/>
              <w:right w:color="000000" w:space="0" w:sz="8" w:val="single"/>
            </w:tcBorders>
            <w:shd w:fill="6d9eeb" w:val="clear"/>
            <w:tcMar>
              <w:top w:w="20.0" w:type="dxa"/>
              <w:left w:w="20.0" w:type="dxa"/>
              <w:bottom w:w="20.0" w:type="dxa"/>
              <w:right w:w="20.0" w:type="dxa"/>
            </w:tcMar>
            <w:vAlign w:val="top"/>
          </w:tcPr>
          <w:p w:rsidR="00000000" w:rsidDel="00000000" w:rsidP="00000000" w:rsidRDefault="00000000" w:rsidRPr="00000000" w14:paraId="0000019A">
            <w:pPr>
              <w:spacing w:line="240" w:lineRule="auto"/>
              <w:jc w:val="center"/>
              <w:rPr>
                <w:rFonts w:ascii="Ancizar Sans" w:cs="Ancizar Sans" w:eastAsia="Ancizar Sans" w:hAnsi="Ancizar Sans"/>
                <w:b w:val="1"/>
                <w:bCs w:val="1"/>
                <w:sz w:val="20"/>
                <w:szCs w:val="20"/>
              </w:rPr>
            </w:pPr>
            <w:r w:rsidDel="00000000" w:rsidR="00000000" w:rsidRPr="00000000">
              <w:rPr>
                <w:rFonts w:ascii="Ancizar Sans" w:cs="Ancizar Sans" w:eastAsia="Ancizar Sans" w:hAnsi="Ancizar Sans"/>
                <w:b w:val="1"/>
                <w:bCs w:val="1"/>
                <w:sz w:val="20"/>
                <w:szCs w:val="20"/>
                <w:rtl w:val="0"/>
              </w:rPr>
              <w:t xml:space="preserve">Respaldo</w:t>
            </w:r>
          </w:p>
        </w:tc>
        <w:tc>
          <w:tcPr>
            <w:tcBorders>
              <w:top w:color="000000" w:space="0" w:sz="8" w:val="single"/>
              <w:left w:color="000000" w:space="0" w:sz="8" w:val="single"/>
              <w:bottom w:color="000000" w:space="0" w:sz="8" w:val="single"/>
              <w:right w:color="000000" w:space="0" w:sz="8" w:val="single"/>
            </w:tcBorders>
            <w:shd w:fill="6d9eeb" w:val="clear"/>
            <w:tcMar>
              <w:top w:w="20.0" w:type="dxa"/>
              <w:left w:w="20.0" w:type="dxa"/>
              <w:bottom w:w="20.0" w:type="dxa"/>
              <w:right w:w="20.0" w:type="dxa"/>
            </w:tcMar>
            <w:vAlign w:val="top"/>
          </w:tcPr>
          <w:p w:rsidR="00000000" w:rsidDel="00000000" w:rsidP="00000000" w:rsidRDefault="00000000" w:rsidRPr="00000000" w14:paraId="0000019B">
            <w:pPr>
              <w:spacing w:line="240" w:lineRule="auto"/>
              <w:jc w:val="center"/>
              <w:rPr>
                <w:rFonts w:ascii="Ancizar Sans" w:cs="Ancizar Sans" w:eastAsia="Ancizar Sans" w:hAnsi="Ancizar Sans"/>
                <w:b w:val="1"/>
                <w:bCs w:val="1"/>
                <w:sz w:val="20"/>
                <w:szCs w:val="20"/>
              </w:rPr>
            </w:pPr>
            <w:r w:rsidDel="00000000" w:rsidR="00000000" w:rsidRPr="00000000">
              <w:rPr>
                <w:rFonts w:ascii="Ancizar Sans" w:cs="Ancizar Sans" w:eastAsia="Ancizar Sans" w:hAnsi="Ancizar Sans"/>
                <w:b w:val="1"/>
                <w:bCs w:val="1"/>
                <w:sz w:val="20"/>
                <w:szCs w:val="20"/>
                <w:rtl w:val="0"/>
              </w:rPr>
              <w:t xml:space="preserve">Frecuencia</w:t>
            </w:r>
          </w:p>
        </w:tc>
        <w:tc>
          <w:tcPr>
            <w:tcBorders>
              <w:top w:color="000000" w:space="0" w:sz="8" w:val="single"/>
              <w:left w:color="000000" w:space="0" w:sz="8" w:val="single"/>
              <w:bottom w:color="000000" w:space="0" w:sz="8" w:val="single"/>
              <w:right w:color="000000" w:space="0" w:sz="8" w:val="single"/>
            </w:tcBorders>
            <w:shd w:fill="6d9eeb" w:val="clear"/>
            <w:tcMar>
              <w:top w:w="20.0" w:type="dxa"/>
              <w:left w:w="20.0" w:type="dxa"/>
              <w:bottom w:w="20.0" w:type="dxa"/>
              <w:right w:w="20.0" w:type="dxa"/>
            </w:tcMar>
            <w:vAlign w:val="top"/>
          </w:tcPr>
          <w:p w:rsidR="00000000" w:rsidDel="00000000" w:rsidP="00000000" w:rsidRDefault="00000000" w:rsidRPr="00000000" w14:paraId="0000019C">
            <w:pPr>
              <w:spacing w:line="240" w:lineRule="auto"/>
              <w:jc w:val="center"/>
              <w:rPr>
                <w:rFonts w:ascii="Ancizar Sans" w:cs="Ancizar Sans" w:eastAsia="Ancizar Sans" w:hAnsi="Ancizar Sans"/>
                <w:b w:val="1"/>
                <w:bCs w:val="1"/>
                <w:sz w:val="20"/>
                <w:szCs w:val="20"/>
              </w:rPr>
            </w:pPr>
            <w:r w:rsidDel="00000000" w:rsidR="00000000" w:rsidRPr="00000000">
              <w:rPr>
                <w:rFonts w:ascii="Ancizar Sans" w:cs="Ancizar Sans" w:eastAsia="Ancizar Sans" w:hAnsi="Ancizar Sans"/>
                <w:b w:val="1"/>
                <w:bCs w:val="1"/>
                <w:sz w:val="20"/>
                <w:szCs w:val="20"/>
                <w:rtl w:val="0"/>
              </w:rPr>
              <w:t xml:space="preserve">Si hay conflicto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9D">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Clima en tiempo real</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9E">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Open-Meteo (REST)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9F">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IDEAM</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A0">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Cada 1 h</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A1">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Timestamp más reciente</w:t>
            </w:r>
          </w:p>
        </w:tc>
      </w:tr>
      <w:tr>
        <w:trPr>
          <w:cantSplit w:val="0"/>
          <w:trHeight w:val="159.99999999999997"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A2">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Pronóstico 24–72 h</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A3">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Open-Meteo</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A4">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NOAA</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A5">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Cada 6 h</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A6">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Promedio ponderado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A7">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Ficha técnica del producto</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A8">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Base interna validada con ICA</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A9">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AA">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Anual</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AB">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Publicación oficial ICA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AC">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Cuerpos de agua y drenajes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AD">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IGAC</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AE">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OpenStreetMap + ASF</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AF">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Una vez por lote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B0">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IGAC siempre</w:t>
            </w:r>
          </w:p>
        </w:tc>
      </w:tr>
      <w:tr>
        <w:trPr>
          <w:cantSplit w:val="0"/>
          <w:trHeight w:val="6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B1">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Coordenadas del lote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B2">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GPS (HDOP &lt; 5)</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B3">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Polígono manual</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B4">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Por sesión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B5">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GPS si HDOP válido</w:t>
            </w:r>
          </w:p>
        </w:tc>
      </w:tr>
    </w:tbl>
    <w:p w:rsidR="00000000" w:rsidDel="00000000" w:rsidP="00000000" w:rsidRDefault="00000000" w:rsidRPr="00000000" w14:paraId="000001B6">
      <w:pPr>
        <w:spacing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1B7">
      <w:pPr>
        <w:spacing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Open-Meteo se eligió por ser gratuita, ofrecer resolución de ~11 km adecuada para el lote y exponer una API REST integrable con </w:t>
      </w:r>
      <w:r w:rsidDel="00000000" w:rsidR="00000000" w:rsidRPr="00000000">
        <w:rPr>
          <w:rFonts w:ascii="Ancizar Sans" w:cs="Ancizar Sans" w:eastAsia="Ancizar Sans" w:hAnsi="Ancizar Sans"/>
          <w:rtl w:val="0"/>
        </w:rPr>
        <w:t xml:space="preserve">FastAPI</w:t>
      </w:r>
      <w:r w:rsidDel="00000000" w:rsidR="00000000" w:rsidRPr="00000000">
        <w:rPr>
          <w:rFonts w:ascii="Ancizar Sans" w:cs="Ancizar Sans" w:eastAsia="Ancizar Sans" w:hAnsi="Ancizar Sans"/>
          <w:rtl w:val="0"/>
        </w:rPr>
        <w:t xml:space="preserve"> sin librerías adicionales; IDEAM se mantiene como respaldo institucional. Los umbrales de alerta climática están en el Anexo I.</w:t>
      </w:r>
    </w:p>
    <w:p w:rsidR="00000000" w:rsidDel="00000000" w:rsidP="00000000" w:rsidRDefault="00000000" w:rsidRPr="00000000" w14:paraId="000001B8">
      <w:pPr>
        <w:pStyle w:val="Heading3"/>
        <w:spacing w:line="240" w:lineRule="auto"/>
        <w:ind w:firstLine="720"/>
        <w:jc w:val="both"/>
        <w:rPr>
          <w:rFonts w:ascii="Ancizar Sans" w:cs="Ancizar Sans" w:eastAsia="Ancizar Sans" w:hAnsi="Ancizar Sans"/>
          <w:sz w:val="22"/>
          <w:szCs w:val="22"/>
        </w:rPr>
      </w:pPr>
      <w:bookmarkStart w:colFirst="0" w:colLast="0" w:name="_heading=h.n40jhn6vdqob" w:id="31"/>
      <w:bookmarkEnd w:id="31"/>
      <w:r w:rsidDel="00000000" w:rsidR="00000000" w:rsidRPr="00000000">
        <w:rPr>
          <w:rFonts w:ascii="Ancizar Sans" w:cs="Ancizar Sans" w:eastAsia="Ancizar Sans" w:hAnsi="Ancizar Sans"/>
          <w:sz w:val="22"/>
          <w:szCs w:val="22"/>
          <w:rtl w:val="0"/>
        </w:rPr>
        <w:t xml:space="preserve">9.4.3 Stack tecnológico</w:t>
      </w:r>
    </w:p>
    <w:p w:rsidR="00000000" w:rsidDel="00000000" w:rsidP="00000000" w:rsidRDefault="00000000" w:rsidRPr="00000000" w14:paraId="000001B9">
      <w:pPr>
        <w:spacing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La selección responde a tres criterios: reutilización móvil-web, manejo de datos espaciales y bajo costo operativo. La Tabla 8 resume las tecnologías con la razón de elección frente a alternativas; el análisis comparativo extendido está en el Anexo E.</w:t>
      </w:r>
    </w:p>
    <w:p w:rsidR="00000000" w:rsidDel="00000000" w:rsidP="00000000" w:rsidRDefault="00000000" w:rsidRPr="00000000" w14:paraId="000001BA">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b w:val="1"/>
          <w:bCs w:val="1"/>
          <w:rtl w:val="0"/>
        </w:rPr>
        <w:t xml:space="preserve">Tabla 8.</w:t>
      </w:r>
      <w:r w:rsidDel="00000000" w:rsidR="00000000" w:rsidRPr="00000000">
        <w:rPr>
          <w:rFonts w:ascii="Ancizar Sans" w:cs="Ancizar Sans" w:eastAsia="Ancizar Sans" w:hAnsi="Ancizar Sans"/>
          <w:rtl w:val="0"/>
        </w:rPr>
        <w:t xml:space="preserve"> Stack tecnológico</w:t>
      </w:r>
    </w:p>
    <w:tbl>
      <w:tblPr>
        <w:tblStyle w:val="Table8"/>
        <w:tblW w:w="8503.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5.8186120517323"/>
        <w:gridCol w:w="2364.534372322631"/>
        <w:gridCol w:w="4303.158826649261"/>
        <w:tblGridChange w:id="0">
          <w:tblGrid>
            <w:gridCol w:w="1835.8186120517323"/>
            <w:gridCol w:w="2364.534372322631"/>
            <w:gridCol w:w="4303.158826649261"/>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6d9eeb" w:val="clear"/>
            <w:tcMar>
              <w:top w:w="20.0" w:type="dxa"/>
              <w:left w:w="20.0" w:type="dxa"/>
              <w:bottom w:w="20.0" w:type="dxa"/>
              <w:right w:w="20.0" w:type="dxa"/>
            </w:tcMar>
            <w:vAlign w:val="top"/>
          </w:tcPr>
          <w:p w:rsidR="00000000" w:rsidDel="00000000" w:rsidP="00000000" w:rsidRDefault="00000000" w:rsidRPr="00000000" w14:paraId="000001BB">
            <w:pPr>
              <w:spacing w:line="240" w:lineRule="auto"/>
              <w:jc w:val="center"/>
              <w:rPr>
                <w:rFonts w:ascii="Ancizar Sans" w:cs="Ancizar Sans" w:eastAsia="Ancizar Sans" w:hAnsi="Ancizar Sans"/>
                <w:b w:val="1"/>
                <w:bCs w:val="1"/>
                <w:sz w:val="20"/>
                <w:szCs w:val="20"/>
              </w:rPr>
            </w:pPr>
            <w:r w:rsidDel="00000000" w:rsidR="00000000" w:rsidRPr="00000000">
              <w:rPr>
                <w:rFonts w:ascii="Ancizar Sans" w:cs="Ancizar Sans" w:eastAsia="Ancizar Sans" w:hAnsi="Ancizar Sans"/>
                <w:b w:val="1"/>
                <w:bCs w:val="1"/>
                <w:sz w:val="20"/>
                <w:szCs w:val="20"/>
                <w:rtl w:val="0"/>
              </w:rPr>
              <w:t xml:space="preserve">Componente</w:t>
            </w:r>
          </w:p>
        </w:tc>
        <w:tc>
          <w:tcPr>
            <w:tcBorders>
              <w:top w:color="000000" w:space="0" w:sz="8" w:val="single"/>
              <w:left w:color="000000" w:space="0" w:sz="8" w:val="single"/>
              <w:bottom w:color="000000" w:space="0" w:sz="8" w:val="single"/>
              <w:right w:color="000000" w:space="0" w:sz="8" w:val="single"/>
            </w:tcBorders>
            <w:shd w:fill="6d9eeb" w:val="clear"/>
            <w:tcMar>
              <w:top w:w="20.0" w:type="dxa"/>
              <w:left w:w="20.0" w:type="dxa"/>
              <w:bottom w:w="20.0" w:type="dxa"/>
              <w:right w:w="20.0" w:type="dxa"/>
            </w:tcMar>
            <w:vAlign w:val="top"/>
          </w:tcPr>
          <w:p w:rsidR="00000000" w:rsidDel="00000000" w:rsidP="00000000" w:rsidRDefault="00000000" w:rsidRPr="00000000" w14:paraId="000001BC">
            <w:pPr>
              <w:spacing w:line="240" w:lineRule="auto"/>
              <w:jc w:val="center"/>
              <w:rPr>
                <w:rFonts w:ascii="Ancizar Sans" w:cs="Ancizar Sans" w:eastAsia="Ancizar Sans" w:hAnsi="Ancizar Sans"/>
                <w:b w:val="1"/>
                <w:bCs w:val="1"/>
                <w:sz w:val="20"/>
                <w:szCs w:val="20"/>
              </w:rPr>
            </w:pPr>
            <w:r w:rsidDel="00000000" w:rsidR="00000000" w:rsidRPr="00000000">
              <w:rPr>
                <w:rFonts w:ascii="Ancizar Sans" w:cs="Ancizar Sans" w:eastAsia="Ancizar Sans" w:hAnsi="Ancizar Sans"/>
                <w:b w:val="1"/>
                <w:bCs w:val="1"/>
                <w:sz w:val="20"/>
                <w:szCs w:val="20"/>
                <w:rtl w:val="0"/>
              </w:rPr>
              <w:t xml:space="preserve">Tecnología</w:t>
            </w:r>
          </w:p>
        </w:tc>
        <w:tc>
          <w:tcPr>
            <w:tcBorders>
              <w:top w:color="000000" w:space="0" w:sz="8" w:val="single"/>
              <w:left w:color="000000" w:space="0" w:sz="8" w:val="single"/>
              <w:bottom w:color="000000" w:space="0" w:sz="8" w:val="single"/>
              <w:right w:color="000000" w:space="0" w:sz="8" w:val="single"/>
            </w:tcBorders>
            <w:shd w:fill="6d9eeb" w:val="clear"/>
            <w:tcMar>
              <w:top w:w="20.0" w:type="dxa"/>
              <w:left w:w="20.0" w:type="dxa"/>
              <w:bottom w:w="20.0" w:type="dxa"/>
              <w:right w:w="20.0" w:type="dxa"/>
            </w:tcMar>
            <w:vAlign w:val="top"/>
          </w:tcPr>
          <w:p w:rsidR="00000000" w:rsidDel="00000000" w:rsidP="00000000" w:rsidRDefault="00000000" w:rsidRPr="00000000" w14:paraId="000001BD">
            <w:pPr>
              <w:spacing w:line="240" w:lineRule="auto"/>
              <w:jc w:val="center"/>
              <w:rPr>
                <w:rFonts w:ascii="Ancizar Sans" w:cs="Ancizar Sans" w:eastAsia="Ancizar Sans" w:hAnsi="Ancizar Sans"/>
                <w:b w:val="1"/>
                <w:bCs w:val="1"/>
                <w:sz w:val="20"/>
                <w:szCs w:val="20"/>
              </w:rPr>
            </w:pPr>
            <w:r w:rsidDel="00000000" w:rsidR="00000000" w:rsidRPr="00000000">
              <w:rPr>
                <w:rFonts w:ascii="Ancizar Sans" w:cs="Ancizar Sans" w:eastAsia="Ancizar Sans" w:hAnsi="Ancizar Sans"/>
                <w:b w:val="1"/>
                <w:bCs w:val="1"/>
                <w:sz w:val="20"/>
                <w:szCs w:val="20"/>
                <w:rtl w:val="0"/>
              </w:rPr>
              <w:t xml:space="preserve">Razón de elección</w:t>
            </w:r>
          </w:p>
        </w:tc>
      </w:tr>
      <w:tr>
        <w:trPr>
          <w:cantSplit w:val="0"/>
          <w:trHeight w:val="69.99999999999997"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BE">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Frontend móvil</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BF">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React Native (Expo)</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C0">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Sobre Flutter: mejor soporte de mapas y código compartido con web</w:t>
            </w:r>
          </w:p>
        </w:tc>
      </w:tr>
      <w:tr>
        <w:trPr>
          <w:cantSplit w:val="0"/>
          <w:trHeight w:val="4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C1">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Web complementaria</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C2">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React + Vite + Tailwind</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C3">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Sobre Next.js: menor overhead sin SSR</w:t>
            </w:r>
          </w:p>
        </w:tc>
      </w:tr>
      <w:tr>
        <w:trPr>
          <w:cantSplit w:val="0"/>
          <w:trHeight w:val="9.999999999999964"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C4">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Backend</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C5">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Python + </w:t>
            </w:r>
            <w:r w:rsidDel="00000000" w:rsidR="00000000" w:rsidRPr="00000000">
              <w:rPr>
                <w:rFonts w:ascii="Ancizar Sans" w:cs="Ancizar Sans" w:eastAsia="Ancizar Sans" w:hAnsi="Ancizar Sans"/>
                <w:sz w:val="20"/>
                <w:szCs w:val="20"/>
                <w:rtl w:val="0"/>
              </w:rPr>
              <w:t xml:space="preserve">FastAPI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C6">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Sobre Django: tipado nativo, async, OpenAPI automática</w:t>
            </w:r>
          </w:p>
        </w:tc>
      </w:tr>
      <w:tr>
        <w:trPr>
          <w:cantSplit w:val="0"/>
          <w:trHeight w:val="24.999999999999964"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C7">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Motor de cálculo</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C8">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Python (módulo independiente)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C9">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NumPy/SciPy + empaquetable para offline</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CA">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BD central</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CB">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MySQL 8 (espacial)</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CC">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Sobre PostgreSQL: menor curva y costo</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CD">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ORM</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CE">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SQLAlchemy + Alembic</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CF">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Desacoplado del framework web</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D0">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Offline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D1">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SQLite vía Expo SQLite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D2">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Estándar en apps móviles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D3">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Mapas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D4">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Mapbox GL + RN Maps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D5">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Sobre Google Maps: mejor GeoJSON y menor costo</w:t>
            </w:r>
          </w:p>
        </w:tc>
      </w:tr>
      <w:tr>
        <w:trPr>
          <w:cantSplit w:val="0"/>
          <w:trHeight w:val="24.999999999999964"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D6">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Autenticación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D7">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JWT + OAuth2 (Google)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D8">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Reduce fricción de registro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D9">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Hosting</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DA">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Railway o Render (Sudamérica)</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1DB">
            <w:pPr>
              <w:spacing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Sobre AWS: simplicidad y costo predecible; ~100 ms menos latencia</w:t>
            </w:r>
          </w:p>
        </w:tc>
      </w:tr>
    </w:tbl>
    <w:p w:rsidR="00000000" w:rsidDel="00000000" w:rsidP="00000000" w:rsidRDefault="00000000" w:rsidRPr="00000000" w14:paraId="000001DC">
      <w:pPr>
        <w:spacing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1DD">
      <w:pPr>
        <w:pStyle w:val="Heading3"/>
        <w:spacing w:line="240" w:lineRule="auto"/>
        <w:ind w:firstLine="720"/>
        <w:jc w:val="both"/>
        <w:rPr>
          <w:rFonts w:ascii="Ancizar Sans" w:cs="Ancizar Sans" w:eastAsia="Ancizar Sans" w:hAnsi="Ancizar Sans"/>
          <w:sz w:val="22"/>
          <w:szCs w:val="22"/>
        </w:rPr>
      </w:pPr>
      <w:bookmarkStart w:colFirst="0" w:colLast="0" w:name="_heading=h.m892c9s3e6mh" w:id="32"/>
      <w:bookmarkEnd w:id="32"/>
      <w:r w:rsidDel="00000000" w:rsidR="00000000" w:rsidRPr="00000000">
        <w:rPr>
          <w:rFonts w:ascii="Ancizar Sans" w:cs="Ancizar Sans" w:eastAsia="Ancizar Sans" w:hAnsi="Ancizar Sans"/>
          <w:sz w:val="22"/>
          <w:szCs w:val="22"/>
          <w:rtl w:val="0"/>
        </w:rPr>
        <w:t xml:space="preserve">9.4.4 Supuestos y restricciones explícitas</w:t>
      </w:r>
    </w:p>
    <w:p w:rsidR="00000000" w:rsidDel="00000000" w:rsidP="00000000" w:rsidRDefault="00000000" w:rsidRPr="00000000" w14:paraId="000001DE">
      <w:pPr>
        <w:spacing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Supuestos:</w:t>
      </w:r>
      <w:r w:rsidDel="00000000" w:rsidR="00000000" w:rsidRPr="00000000">
        <w:rPr>
          <w:rFonts w:ascii="Ancizar Sans" w:cs="Ancizar Sans" w:eastAsia="Ancizar Sans" w:hAnsi="Ancizar Sans"/>
          <w:rtl w:val="0"/>
        </w:rPr>
        <w:t xml:space="preserve"> cobertura 3G+ en al menos un punto del lote para sincronización; ficha técnica del producto disponible en la base o ingresable por el supervisor; dispositivo Android 9+ con permisos GPS; tanque del dron de 40 L por defecto (DJI Agras T40), ajustable; mezcla preparada manualmente por el operador.</w:t>
      </w:r>
    </w:p>
    <w:p w:rsidR="00000000" w:rsidDel="00000000" w:rsidP="00000000" w:rsidRDefault="00000000" w:rsidRPr="00000000" w14:paraId="000001DF">
      <w:pPr>
        <w:spacing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Restricciones:</w:t>
      </w:r>
      <w:r w:rsidDel="00000000" w:rsidR="00000000" w:rsidRPr="00000000">
        <w:rPr>
          <w:rFonts w:ascii="Ancizar Sans" w:cs="Ancizar Sans" w:eastAsia="Ancizar Sans" w:hAnsi="Ancizar Sans"/>
          <w:rtl w:val="0"/>
        </w:rPr>
        <w:t xml:space="preserve"> </w:t>
      </w:r>
      <w:r w:rsidDel="00000000" w:rsidR="00000000" w:rsidRPr="00000000">
        <w:rPr>
          <w:rFonts w:ascii="Ancizar Sans" w:cs="Ancizar Sans" w:eastAsia="Ancizar Sans" w:hAnsi="Ancizar Sans"/>
          <w:rtl w:val="0"/>
        </w:rPr>
        <w:t xml:space="preserve">AgroSmart</w:t>
      </w:r>
      <w:r w:rsidDel="00000000" w:rsidR="00000000" w:rsidRPr="00000000">
        <w:rPr>
          <w:rFonts w:ascii="Ancizar Sans" w:cs="Ancizar Sans" w:eastAsia="Ancizar Sans" w:hAnsi="Ancizar Sans"/>
          <w:rtl w:val="0"/>
        </w:rPr>
        <w:t xml:space="preserve"> no se integra con el firmware del dron en esta versión (interacción indirecta, compatible con cualquier UAV de aspersión); no reemplaza la decisión final del operador (advierte, valida y registra, pero no bloquea); está calibrado solo para arroz en valle del Magdalena.</w:t>
      </w:r>
    </w:p>
    <w:p w:rsidR="00000000" w:rsidDel="00000000" w:rsidP="00000000" w:rsidRDefault="00000000" w:rsidRPr="00000000" w14:paraId="000001E0">
      <w:pPr>
        <w:spacing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Como evolución futura, fuera del alcance del proyecto, se contempla evaluar la integración con el SDK de DJI para cerrar el ciclo entre validación previa y ejecución de vuelo.</w:t>
      </w:r>
    </w:p>
    <w:p w:rsidR="00000000" w:rsidDel="00000000" w:rsidP="00000000" w:rsidRDefault="00000000" w:rsidRPr="00000000" w14:paraId="000001E1">
      <w:pPr>
        <w:spacing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1E2">
      <w:pPr>
        <w:spacing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1E3">
      <w:pPr>
        <w:spacing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1E4">
      <w:pPr>
        <w:spacing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1E5">
      <w:pPr>
        <w:spacing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1E6">
      <w:pPr>
        <w:spacing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1E7">
      <w:pPr>
        <w:spacing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1E8">
      <w:pPr>
        <w:spacing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1E9">
      <w:pPr>
        <w:spacing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1EA">
      <w:pPr>
        <w:spacing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1EB">
      <w:pPr>
        <w:spacing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1EC">
      <w:pPr>
        <w:spacing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1ED">
      <w:pPr>
        <w:spacing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1EE">
      <w:pPr>
        <w:spacing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1EF">
      <w:pPr>
        <w:spacing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1F0">
      <w:pPr>
        <w:spacing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1F1">
      <w:pPr>
        <w:spacing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1F2">
      <w:pPr>
        <w:spacing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1F3">
      <w:pPr>
        <w:spacing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1F4">
      <w:pPr>
        <w:spacing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1F5">
      <w:pPr>
        <w:pStyle w:val="Heading2"/>
        <w:spacing w:line="240" w:lineRule="auto"/>
        <w:ind w:firstLine="720"/>
        <w:jc w:val="both"/>
        <w:rPr>
          <w:rFonts w:ascii="Ancizar Sans" w:cs="Ancizar Sans" w:eastAsia="Ancizar Sans" w:hAnsi="Ancizar Sans"/>
          <w:sz w:val="22"/>
          <w:szCs w:val="22"/>
        </w:rPr>
      </w:pPr>
      <w:bookmarkStart w:colFirst="0" w:colLast="0" w:name="_heading=h.ap72v8owfpna" w:id="33"/>
      <w:bookmarkEnd w:id="33"/>
      <w:r w:rsidDel="00000000" w:rsidR="00000000" w:rsidRPr="00000000">
        <w:rPr>
          <w:rFonts w:ascii="Ancizar Sans" w:cs="Ancizar Sans" w:eastAsia="Ancizar Sans" w:hAnsi="Ancizar Sans"/>
          <w:sz w:val="22"/>
          <w:szCs w:val="22"/>
          <w:rtl w:val="0"/>
        </w:rPr>
        <w:t xml:space="preserve">9.5 Mockups</w:t>
      </w:r>
    </w:p>
    <w:p w:rsidR="00000000" w:rsidDel="00000000" w:rsidP="00000000" w:rsidRDefault="00000000" w:rsidRPr="00000000" w14:paraId="000001F6">
      <w:pPr>
        <w:spacing w:line="240" w:lineRule="auto"/>
        <w:ind w:firstLine="720"/>
        <w:jc w:val="center"/>
        <w:rPr>
          <w:rFonts w:ascii="Ancizar Sans" w:cs="Ancizar Sans" w:eastAsia="Ancizar Sans" w:hAnsi="Ancizar Sans"/>
        </w:rPr>
      </w:pPr>
      <w:r w:rsidDel="00000000" w:rsidR="00000000" w:rsidRPr="00000000">
        <w:rPr>
          <w:rFonts w:ascii="Ancizar Sans" w:cs="Ancizar Sans" w:eastAsia="Ancizar Sans" w:hAnsi="Ancizar Sans"/>
          <w:b w:val="1"/>
          <w:bCs w:val="1"/>
          <w:rtl w:val="0"/>
        </w:rPr>
        <w:t xml:space="preserve">Figura 1. </w:t>
      </w:r>
      <w:r w:rsidDel="00000000" w:rsidR="00000000" w:rsidRPr="00000000">
        <w:rPr>
          <w:rFonts w:ascii="Ancizar Sans" w:cs="Ancizar Sans" w:eastAsia="Ancizar Sans" w:hAnsi="Ancizar Sans"/>
          <w:rtl w:val="0"/>
        </w:rPr>
        <w:t xml:space="preserve">Mockups de la aplicación AgroSmart</w:t>
      </w:r>
    </w:p>
    <w:p w:rsidR="00000000" w:rsidDel="00000000" w:rsidP="00000000" w:rsidRDefault="00000000" w:rsidRPr="00000000" w14:paraId="000001F7">
      <w:pPr>
        <w:spacing w:line="240" w:lineRule="auto"/>
        <w:ind w:left="0" w:firstLine="0"/>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Pr>
        <w:drawing>
          <wp:inline distB="114300" distT="114300" distL="114300" distR="114300">
            <wp:extent cx="1236345" cy="4177347"/>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236345" cy="4177347"/>
                    </a:xfrm>
                    <a:prstGeom prst="rect"/>
                    <a:ln/>
                  </pic:spPr>
                </pic:pic>
              </a:graphicData>
            </a:graphic>
          </wp:inline>
        </w:drawing>
      </w:r>
      <w:r w:rsidDel="00000000" w:rsidR="00000000" w:rsidRPr="00000000">
        <w:rPr>
          <w:rFonts w:ascii="Ancizar Sans" w:cs="Ancizar Sans" w:eastAsia="Ancizar Sans" w:hAnsi="Ancizar Sans"/>
          <w:b w:val="1"/>
          <w:bCs w:val="1"/>
        </w:rPr>
        <w:drawing>
          <wp:inline distB="114300" distT="114300" distL="114300" distR="114300">
            <wp:extent cx="1277775" cy="4092584"/>
            <wp:effectExtent b="0" l="0" r="0" t="0"/>
            <wp:docPr id="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277775" cy="4092584"/>
                    </a:xfrm>
                    <a:prstGeom prst="rect"/>
                    <a:ln/>
                  </pic:spPr>
                </pic:pic>
              </a:graphicData>
            </a:graphic>
          </wp:inline>
        </w:drawing>
      </w:r>
      <w:r w:rsidDel="00000000" w:rsidR="00000000" w:rsidRPr="00000000">
        <w:rPr>
          <w:rFonts w:ascii="Ancizar Sans" w:cs="Ancizar Sans" w:eastAsia="Ancizar Sans" w:hAnsi="Ancizar Sans"/>
          <w:b w:val="1"/>
          <w:bCs w:val="1"/>
        </w:rPr>
        <w:drawing>
          <wp:inline distB="114300" distT="114300" distL="114300" distR="114300">
            <wp:extent cx="1528202" cy="4167822"/>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528202" cy="4167822"/>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spacing w:line="240" w:lineRule="auto"/>
        <w:ind w:left="0" w:firstLine="0"/>
        <w:jc w:val="both"/>
        <w:rPr>
          <w:rFonts w:ascii="Ancizar Sans" w:cs="Ancizar Sans" w:eastAsia="Ancizar Sans" w:hAnsi="Ancizar Sans"/>
          <w:b w:val="1"/>
          <w:bCs w:val="1"/>
        </w:rPr>
      </w:pPr>
      <w:r w:rsidDel="00000000" w:rsidR="00000000" w:rsidRPr="00000000">
        <w:rPr>
          <w:rtl w:val="0"/>
        </w:rPr>
      </w:r>
    </w:p>
    <w:p w:rsidR="00000000" w:rsidDel="00000000" w:rsidP="00000000" w:rsidRDefault="00000000" w:rsidRPr="00000000" w14:paraId="000001F9">
      <w:pPr>
        <w:spacing w:line="240" w:lineRule="auto"/>
        <w:ind w:left="0" w:firstLine="0"/>
        <w:jc w:val="both"/>
        <w:rPr>
          <w:rFonts w:ascii="Ancizar Sans" w:cs="Ancizar Sans" w:eastAsia="Ancizar Sans" w:hAnsi="Ancizar Sans"/>
          <w:b w:val="1"/>
          <w:bCs w:val="1"/>
        </w:rPr>
      </w:pPr>
      <w:r w:rsidDel="00000000" w:rsidR="00000000" w:rsidRPr="00000000">
        <w:rPr>
          <w:rtl w:val="0"/>
        </w:rPr>
      </w:r>
    </w:p>
    <w:p w:rsidR="00000000" w:rsidDel="00000000" w:rsidP="00000000" w:rsidRDefault="00000000" w:rsidRPr="00000000" w14:paraId="000001FA">
      <w:pPr>
        <w:spacing w:line="240" w:lineRule="auto"/>
        <w:ind w:left="0" w:firstLine="0"/>
        <w:jc w:val="both"/>
        <w:rPr>
          <w:rFonts w:ascii="Ancizar Sans" w:cs="Ancizar Sans" w:eastAsia="Ancizar Sans" w:hAnsi="Ancizar Sans"/>
          <w:b w:val="1"/>
          <w:bCs w:val="1"/>
        </w:rPr>
      </w:pPr>
      <w:r w:rsidDel="00000000" w:rsidR="00000000" w:rsidRPr="00000000">
        <w:rPr>
          <w:rtl w:val="0"/>
        </w:rPr>
      </w:r>
    </w:p>
    <w:p w:rsidR="00000000" w:rsidDel="00000000" w:rsidP="00000000" w:rsidRDefault="00000000" w:rsidRPr="00000000" w14:paraId="000001FB">
      <w:pPr>
        <w:spacing w:line="240" w:lineRule="auto"/>
        <w:ind w:left="0" w:firstLine="0"/>
        <w:jc w:val="both"/>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Pr>
        <w:drawing>
          <wp:inline distB="114300" distT="114300" distL="114300" distR="114300">
            <wp:extent cx="1820228" cy="6124575"/>
            <wp:effectExtent b="0" l="0" r="0" t="0"/>
            <wp:docPr id="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820228" cy="6124575"/>
                    </a:xfrm>
                    <a:prstGeom prst="rect"/>
                    <a:ln/>
                  </pic:spPr>
                </pic:pic>
              </a:graphicData>
            </a:graphic>
          </wp:inline>
        </w:drawing>
      </w:r>
      <w:r w:rsidDel="00000000" w:rsidR="00000000" w:rsidRPr="00000000">
        <w:rPr>
          <w:rFonts w:ascii="Ancizar Sans" w:cs="Ancizar Sans" w:eastAsia="Ancizar Sans" w:hAnsi="Ancizar Sans"/>
          <w:b w:val="1"/>
          <w:bCs w:val="1"/>
        </w:rPr>
        <w:drawing>
          <wp:inline distB="114300" distT="114300" distL="114300" distR="114300">
            <wp:extent cx="1553528" cy="6134100"/>
            <wp:effectExtent b="0" l="0" r="0" t="0"/>
            <wp:docPr id="4" name="image4.png"/>
            <a:graphic>
              <a:graphicData uri="http://schemas.openxmlformats.org/drawingml/2006/picture">
                <pic:pic>
                  <pic:nvPicPr>
                    <pic:cNvPr id="0" name="image4.png"/>
                    <pic:cNvPicPr preferRelativeResize="0"/>
                  </pic:nvPicPr>
                  <pic:blipFill>
                    <a:blip r:embed="rId11"/>
                    <a:srcRect b="6876" l="0" r="0" t="0"/>
                    <a:stretch>
                      <a:fillRect/>
                    </a:stretch>
                  </pic:blipFill>
                  <pic:spPr>
                    <a:xfrm>
                      <a:off x="0" y="0"/>
                      <a:ext cx="1553528" cy="6134100"/>
                    </a:xfrm>
                    <a:prstGeom prst="rect"/>
                    <a:ln/>
                  </pic:spPr>
                </pic:pic>
              </a:graphicData>
            </a:graphic>
          </wp:inline>
        </w:drawing>
      </w:r>
      <w:r w:rsidDel="00000000" w:rsidR="00000000" w:rsidRPr="00000000">
        <w:rPr>
          <w:rFonts w:ascii="Ancizar Sans" w:cs="Ancizar Sans" w:eastAsia="Ancizar Sans" w:hAnsi="Ancizar Sans"/>
          <w:b w:val="1"/>
          <w:bCs w:val="1"/>
        </w:rPr>
        <w:drawing>
          <wp:inline distB="114300" distT="114300" distL="114300" distR="114300">
            <wp:extent cx="1847850" cy="6146482"/>
            <wp:effectExtent b="0" l="0" r="0" t="0"/>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847850" cy="6146482"/>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pStyle w:val="Heading1"/>
        <w:spacing w:line="240" w:lineRule="auto"/>
        <w:jc w:val="both"/>
        <w:rPr>
          <w:rFonts w:ascii="Ancizar Sans" w:cs="Ancizar Sans" w:eastAsia="Ancizar Sans" w:hAnsi="Ancizar Sans"/>
          <w:sz w:val="22"/>
          <w:szCs w:val="22"/>
        </w:rPr>
      </w:pPr>
      <w:bookmarkStart w:colFirst="0" w:colLast="0" w:name="_heading=h.4aog2uv8c2r8" w:id="34"/>
      <w:bookmarkEnd w:id="34"/>
      <w:r w:rsidDel="00000000" w:rsidR="00000000" w:rsidRPr="00000000">
        <w:rPr>
          <w:rFonts w:ascii="Ancizar Sans" w:cs="Ancizar Sans" w:eastAsia="Ancizar Sans" w:hAnsi="Ancizar Sans"/>
          <w:sz w:val="22"/>
          <w:szCs w:val="22"/>
          <w:rtl w:val="0"/>
        </w:rPr>
        <w:t xml:space="preserve">10. ESTUDIO ORGANIZACIONAL</w:t>
      </w:r>
    </w:p>
    <w:p w:rsidR="00000000" w:rsidDel="00000000" w:rsidP="00000000" w:rsidRDefault="00000000" w:rsidRPr="00000000" w14:paraId="000001FD">
      <w:pPr>
        <w:spacing w:after="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El proyecto se estructura por etapas, debido a que no todos los procesos, perfiles ni responsabilidades son iguales durante la formulación, el desarrollo tecnológico y la operación del sistema. </w:t>
      </w:r>
      <w:r w:rsidDel="00000000" w:rsidR="00000000" w:rsidRPr="00000000">
        <w:rPr>
          <w:rtl w:val="0"/>
        </w:rPr>
      </w:r>
    </w:p>
    <w:p w:rsidR="00000000" w:rsidDel="00000000" w:rsidP="00000000" w:rsidRDefault="00000000" w:rsidRPr="00000000" w14:paraId="000001FE">
      <w:pPr>
        <w:spacing w:after="0"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1FF">
      <w:pPr>
        <w:spacing w:after="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Es importante aclarar que el alcance de este documento llega hasta la Etapa 1, dicha etapa corresponde a la fase actual de estructuración del Proyecto. En ella se desarrolla el análisis integral de la solución, incluyendo el estudio de mercado, análisis ambiental, análisis técnico, definición de variables, modelo organizacional, viabilidad preliminar y prototipo. Las etapas dos y tres corresponden a fases futuras, en las cuales se desarrollaría la aplicación y posteriormente se operará y evaluará en campo.</w:t>
      </w:r>
    </w:p>
    <w:p w:rsidR="00000000" w:rsidDel="00000000" w:rsidP="00000000" w:rsidRDefault="00000000" w:rsidRPr="00000000" w14:paraId="00000200">
      <w:pPr>
        <w:spacing w:after="0" w:line="240" w:lineRule="auto"/>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201">
      <w:pPr>
        <w:spacing w:after="0" w:line="240" w:lineRule="auto"/>
        <w:jc w:val="both"/>
        <w:rPr>
          <w:rFonts w:ascii="Ancizar Sans" w:cs="Ancizar Sans" w:eastAsia="Ancizar Sans" w:hAnsi="Ancizar Sans"/>
        </w:rPr>
      </w:pPr>
      <w:r w:rsidDel="00000000" w:rsidR="00000000" w:rsidRPr="00000000">
        <w:rPr>
          <w:rFonts w:ascii="Ancizar Sans" w:cs="Ancizar Sans" w:eastAsia="Ancizar Sans" w:hAnsi="Ancizar Sans"/>
          <w:b w:val="1"/>
          <w:bCs w:val="1"/>
          <w:rtl w:val="0"/>
        </w:rPr>
        <w:t xml:space="preserve">Etapa 1.</w:t>
      </w:r>
      <w:r w:rsidDel="00000000" w:rsidR="00000000" w:rsidRPr="00000000">
        <w:rPr>
          <w:rFonts w:ascii="Ancizar Sans" w:cs="Ancizar Sans" w:eastAsia="Ancizar Sans" w:hAnsi="Ancizar Sans"/>
          <w:rtl w:val="0"/>
        </w:rPr>
        <w:t xml:space="preserve"> Formulación integral y prototipo: e</w:t>
      </w:r>
      <w:r w:rsidDel="00000000" w:rsidR="00000000" w:rsidRPr="00000000">
        <w:rPr>
          <w:rFonts w:ascii="Ancizar Sans" w:cs="Ancizar Sans" w:eastAsia="Ancizar Sans" w:hAnsi="Ancizar Sans"/>
          <w:rtl w:val="0"/>
        </w:rPr>
        <w:t xml:space="preserve">sta etapa corresponde a la fase inicial de la empresa, en la cual se estructura la propuesta </w:t>
      </w:r>
      <w:r w:rsidDel="00000000" w:rsidR="00000000" w:rsidRPr="00000000">
        <w:rPr>
          <w:rFonts w:ascii="Ancizar Sans" w:cs="Ancizar Sans" w:eastAsia="Ancizar Sans" w:hAnsi="Ancizar Sans"/>
          <w:rtl w:val="0"/>
        </w:rPr>
        <w:t xml:space="preserve">AgroSmart</w:t>
      </w:r>
      <w:r w:rsidDel="00000000" w:rsidR="00000000" w:rsidRPr="00000000">
        <w:rPr>
          <w:rFonts w:ascii="Ancizar Sans" w:cs="Ancizar Sans" w:eastAsia="Ancizar Sans" w:hAnsi="Ancizar Sans"/>
          <w:rtl w:val="0"/>
        </w:rPr>
        <w:t xml:space="preserve"> desde una perspectiva técnica, ambiental, comercial, organizacional y funcional. En esta fase no se desarrolla completamente la aplicación, sino que se define cómo debería funcionar, qué problema busca resolver, qué usuarios atendería, qué variables debe considerar y qué condiciones serían necesarias para su desarrollo posterior.</w:t>
      </w:r>
    </w:p>
    <w:p w:rsidR="00000000" w:rsidDel="00000000" w:rsidP="00000000" w:rsidRDefault="00000000" w:rsidRPr="00000000" w14:paraId="00000202">
      <w:pPr>
        <w:spacing w:after="240" w:before="24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En esta etapa se realizan los estudios preliminares y se construye el prototipo inicial de la solución.</w:t>
      </w:r>
    </w:p>
    <w:p w:rsidR="00000000" w:rsidDel="00000000" w:rsidP="00000000" w:rsidRDefault="00000000" w:rsidRPr="00000000" w14:paraId="00000203">
      <w:pPr>
        <w:spacing w:after="0" w:line="240" w:lineRule="auto"/>
        <w:jc w:val="both"/>
        <w:rPr>
          <w:rFonts w:ascii="Ancizar Sans" w:cs="Ancizar Sans" w:eastAsia="Ancizar Sans" w:hAnsi="Ancizar Sans"/>
        </w:rPr>
      </w:pPr>
      <w:r w:rsidDel="00000000" w:rsidR="00000000" w:rsidRPr="00000000">
        <w:rPr>
          <w:rFonts w:ascii="Ancizar Sans" w:cs="Ancizar Sans" w:eastAsia="Ancizar Sans" w:hAnsi="Ancizar Sans"/>
          <w:b w:val="1"/>
          <w:bCs w:val="1"/>
          <w:rtl w:val="0"/>
        </w:rPr>
        <w:t xml:space="preserve">Etapa 2. </w:t>
      </w:r>
      <w:r w:rsidDel="00000000" w:rsidR="00000000" w:rsidRPr="00000000">
        <w:rPr>
          <w:rFonts w:ascii="Ancizar Sans" w:cs="Ancizar Sans" w:eastAsia="Ancizar Sans" w:hAnsi="Ancizar Sans"/>
          <w:rtl w:val="0"/>
        </w:rPr>
        <w:t xml:space="preserve">Desarrollo completo e implementación tecnológica de la app: e</w:t>
      </w:r>
      <w:r w:rsidDel="00000000" w:rsidR="00000000" w:rsidRPr="00000000">
        <w:rPr>
          <w:rFonts w:ascii="Ancizar Sans" w:cs="Ancizar Sans" w:eastAsia="Ancizar Sans" w:hAnsi="Ancizar Sans"/>
          <w:rtl w:val="0"/>
        </w:rPr>
        <w:t xml:space="preserve">sta etapa corresponde a la materialización tecnológica de la solución diseñada previamente. En esta fase se desarrolla la aplicación, se programan sus funcionalidades, se integran los componentes tecnológicos necesarios y se realizan pruebas para validar su funcionamiento. </w:t>
      </w:r>
    </w:p>
    <w:p w:rsidR="00000000" w:rsidDel="00000000" w:rsidP="00000000" w:rsidRDefault="00000000" w:rsidRPr="00000000" w14:paraId="00000204">
      <w:pPr>
        <w:spacing w:after="0"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205">
      <w:pPr>
        <w:spacing w:after="0" w:line="240" w:lineRule="auto"/>
        <w:jc w:val="both"/>
        <w:rPr>
          <w:rFonts w:ascii="Ancizar Sans" w:cs="Ancizar Sans" w:eastAsia="Ancizar Sans" w:hAnsi="Ancizar Sans"/>
        </w:rPr>
      </w:pPr>
      <w:r w:rsidDel="00000000" w:rsidR="00000000" w:rsidRPr="00000000">
        <w:rPr>
          <w:rFonts w:ascii="Ancizar Sans" w:cs="Ancizar Sans" w:eastAsia="Ancizar Sans" w:hAnsi="Ancizar Sans"/>
          <w:b w:val="1"/>
          <w:bCs w:val="1"/>
          <w:rtl w:val="0"/>
        </w:rPr>
        <w:t xml:space="preserve">Etapa 3. </w:t>
      </w:r>
      <w:r w:rsidDel="00000000" w:rsidR="00000000" w:rsidRPr="00000000">
        <w:rPr>
          <w:rFonts w:ascii="Ancizar Sans" w:cs="Ancizar Sans" w:eastAsia="Ancizar Sans" w:hAnsi="Ancizar Sans"/>
          <w:rtl w:val="0"/>
        </w:rPr>
        <w:t xml:space="preserve">Operación, evaluación y mejora: e</w:t>
      </w:r>
      <w:r w:rsidDel="00000000" w:rsidR="00000000" w:rsidRPr="00000000">
        <w:rPr>
          <w:rFonts w:ascii="Ancizar Sans" w:cs="Ancizar Sans" w:eastAsia="Ancizar Sans" w:hAnsi="Ancizar Sans"/>
          <w:rtl w:val="0"/>
        </w:rPr>
        <w:t xml:space="preserve">sta etapa corresponde al funcionamiento de AgroSmart en condiciones reales o controladas de campo. En ella se pone en operación la solución, se evalúa su desempeño, se realiza seguimiento a los resultados y se implementan mejoras.</w:t>
      </w:r>
    </w:p>
    <w:p w:rsidR="00000000" w:rsidDel="00000000" w:rsidP="00000000" w:rsidRDefault="00000000" w:rsidRPr="00000000" w14:paraId="00000206">
      <w:pPr>
        <w:spacing w:after="240" w:before="24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El objetivo de esta etapa es verificar si la app cumple con su propósito de apoyar la gestión eficiente del riego y si genera beneficios técnicos, ambientales y operativos.</w:t>
      </w:r>
    </w:p>
    <w:p w:rsidR="00000000" w:rsidDel="00000000" w:rsidP="00000000" w:rsidRDefault="00000000" w:rsidRPr="00000000" w14:paraId="00000207">
      <w:pPr>
        <w:pStyle w:val="Heading2"/>
        <w:spacing w:after="0" w:line="240" w:lineRule="auto"/>
        <w:ind w:firstLine="720"/>
        <w:rPr>
          <w:rFonts w:ascii="Ancizar Sans" w:cs="Ancizar Sans" w:eastAsia="Ancizar Sans" w:hAnsi="Ancizar Sans"/>
          <w:sz w:val="22"/>
          <w:szCs w:val="22"/>
        </w:rPr>
      </w:pPr>
      <w:bookmarkStart w:colFirst="0" w:colLast="0" w:name="_heading=h.b8buj6qbhtvc" w:id="35"/>
      <w:bookmarkEnd w:id="35"/>
      <w:r w:rsidDel="00000000" w:rsidR="00000000" w:rsidRPr="00000000">
        <w:rPr>
          <w:rFonts w:ascii="Ancizar Sans" w:cs="Ancizar Sans" w:eastAsia="Ancizar Sans" w:hAnsi="Ancizar Sans"/>
          <w:sz w:val="22"/>
          <w:szCs w:val="22"/>
          <w:rtl w:val="0"/>
        </w:rPr>
        <w:t xml:space="preserve">10.1 Estructura organizacional </w:t>
      </w:r>
    </w:p>
    <w:p w:rsidR="00000000" w:rsidDel="00000000" w:rsidP="00000000" w:rsidRDefault="00000000" w:rsidRPr="00000000" w14:paraId="00000208">
      <w:pPr>
        <w:spacing w:after="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La estructura organizacional no se plantea de manera fija durante todas las etapas, sino de manera progresiva, ajustada a las necesidades de cada fase. </w:t>
      </w:r>
    </w:p>
    <w:p w:rsidR="00000000" w:rsidDel="00000000" w:rsidP="00000000" w:rsidRDefault="00000000" w:rsidRPr="00000000" w14:paraId="00000209">
      <w:pPr>
        <w:spacing w:after="0"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20A">
      <w:pPr>
        <w:pStyle w:val="Heading3"/>
        <w:spacing w:after="0" w:line="240" w:lineRule="auto"/>
        <w:ind w:firstLine="720"/>
        <w:rPr>
          <w:rFonts w:ascii="Ancizar Sans" w:cs="Ancizar Sans" w:eastAsia="Ancizar Sans" w:hAnsi="Ancizar Sans"/>
          <w:sz w:val="22"/>
          <w:szCs w:val="22"/>
        </w:rPr>
      </w:pPr>
      <w:bookmarkStart w:colFirst="0" w:colLast="0" w:name="_heading=h.mgwa13equnpe" w:id="36"/>
      <w:bookmarkEnd w:id="36"/>
      <w:r w:rsidDel="00000000" w:rsidR="00000000" w:rsidRPr="00000000">
        <w:rPr>
          <w:rFonts w:ascii="Ancizar Sans" w:cs="Ancizar Sans" w:eastAsia="Ancizar Sans" w:hAnsi="Ancizar Sans"/>
          <w:sz w:val="22"/>
          <w:szCs w:val="22"/>
          <w:rtl w:val="0"/>
        </w:rPr>
        <w:t xml:space="preserve">10.1.1 Etapa 1: Formulación integral y prototipo</w:t>
      </w:r>
    </w:p>
    <w:p w:rsidR="00000000" w:rsidDel="00000000" w:rsidP="00000000" w:rsidRDefault="00000000" w:rsidRPr="00000000" w14:paraId="0000020B">
      <w:pPr>
        <w:spacing w:after="0" w:line="240" w:lineRule="auto"/>
        <w:rPr>
          <w:rFonts w:ascii="Ancizar Sans" w:cs="Ancizar Sans" w:eastAsia="Ancizar Sans" w:hAnsi="Ancizar Sans"/>
        </w:rPr>
      </w:pPr>
      <w:r w:rsidDel="00000000" w:rsidR="00000000" w:rsidRPr="00000000">
        <w:rPr>
          <w:rFonts w:ascii="Ancizar Sans" w:cs="Ancizar Sans" w:eastAsia="Ancizar Sans" w:hAnsi="Ancizar Sans"/>
          <w:rtl w:val="0"/>
        </w:rPr>
        <w:t xml:space="preserve">En esta etapa se requieren perfiles orientados al análisis, la formulación, el diseño, la viabilidad y la documentación.</w:t>
      </w:r>
    </w:p>
    <w:p w:rsidR="00000000" w:rsidDel="00000000" w:rsidP="00000000" w:rsidRDefault="00000000" w:rsidRPr="00000000" w14:paraId="0000020C">
      <w:pPr>
        <w:spacing w:after="0" w:line="240" w:lineRule="auto"/>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20D">
      <w:pPr>
        <w:numPr>
          <w:ilvl w:val="0"/>
          <w:numId w:val="2"/>
        </w:numPr>
        <w:spacing w:after="0" w:line="240" w:lineRule="auto"/>
        <w:ind w:left="720" w:hanging="360"/>
        <w:rPr>
          <w:rFonts w:ascii="Ancizar Sans" w:cs="Ancizar Sans" w:eastAsia="Ancizar Sans" w:hAnsi="Ancizar Sans"/>
        </w:rPr>
      </w:pPr>
      <w:r w:rsidDel="00000000" w:rsidR="00000000" w:rsidRPr="00000000">
        <w:rPr>
          <w:rFonts w:ascii="Ancizar Sans" w:cs="Ancizar Sans" w:eastAsia="Ancizar Sans" w:hAnsi="Ancizar Sans"/>
          <w:rtl w:val="0"/>
        </w:rPr>
        <w:t xml:space="preserve">Coordinación de formulación del proyecto</w:t>
      </w:r>
      <w:r w:rsidDel="00000000" w:rsidR="00000000" w:rsidRPr="00000000">
        <w:rPr>
          <w:rtl w:val="0"/>
        </w:rPr>
      </w:r>
    </w:p>
    <w:p w:rsidR="00000000" w:rsidDel="00000000" w:rsidP="00000000" w:rsidRDefault="00000000" w:rsidRPr="00000000" w14:paraId="0000020E">
      <w:pPr>
        <w:numPr>
          <w:ilvl w:val="1"/>
          <w:numId w:val="6"/>
        </w:numPr>
        <w:spacing w:after="0" w:line="240" w:lineRule="auto"/>
        <w:ind w:left="1440" w:hanging="360"/>
        <w:rPr>
          <w:rFonts w:ascii="Ancizar Sans" w:cs="Ancizar Sans" w:eastAsia="Ancizar Sans" w:hAnsi="Ancizar Sans"/>
        </w:rPr>
      </w:pPr>
      <w:r w:rsidDel="00000000" w:rsidR="00000000" w:rsidRPr="00000000">
        <w:rPr>
          <w:rFonts w:ascii="Ancizar Sans" w:cs="Ancizar Sans" w:eastAsia="Ancizar Sans" w:hAnsi="Ancizar Sans"/>
          <w:rtl w:val="0"/>
        </w:rPr>
        <w:t xml:space="preserve">Componente de diagnóstico y contexto</w:t>
      </w:r>
    </w:p>
    <w:p w:rsidR="00000000" w:rsidDel="00000000" w:rsidP="00000000" w:rsidRDefault="00000000" w:rsidRPr="00000000" w14:paraId="0000020F">
      <w:pPr>
        <w:numPr>
          <w:ilvl w:val="1"/>
          <w:numId w:val="6"/>
        </w:numPr>
        <w:spacing w:after="0" w:line="240" w:lineRule="auto"/>
        <w:ind w:left="1440" w:hanging="360"/>
        <w:rPr>
          <w:rFonts w:ascii="Ancizar Sans" w:cs="Ancizar Sans" w:eastAsia="Ancizar Sans" w:hAnsi="Ancizar Sans"/>
        </w:rPr>
      </w:pPr>
      <w:r w:rsidDel="00000000" w:rsidR="00000000" w:rsidRPr="00000000">
        <w:rPr>
          <w:rFonts w:ascii="Ancizar Sans" w:cs="Ancizar Sans" w:eastAsia="Ancizar Sans" w:hAnsi="Ancizar Sans"/>
          <w:rtl w:val="0"/>
        </w:rPr>
        <w:t xml:space="preserve">Componente de mercado y modelo de negocio</w:t>
      </w:r>
    </w:p>
    <w:p w:rsidR="00000000" w:rsidDel="00000000" w:rsidP="00000000" w:rsidRDefault="00000000" w:rsidRPr="00000000" w14:paraId="00000210">
      <w:pPr>
        <w:numPr>
          <w:ilvl w:val="1"/>
          <w:numId w:val="6"/>
        </w:numPr>
        <w:spacing w:after="0" w:line="240" w:lineRule="auto"/>
        <w:ind w:left="1440" w:hanging="360"/>
        <w:rPr>
          <w:rFonts w:ascii="Ancizar Sans" w:cs="Ancizar Sans" w:eastAsia="Ancizar Sans" w:hAnsi="Ancizar Sans"/>
        </w:rPr>
      </w:pPr>
      <w:r w:rsidDel="00000000" w:rsidR="00000000" w:rsidRPr="00000000">
        <w:rPr>
          <w:rFonts w:ascii="Ancizar Sans" w:cs="Ancizar Sans" w:eastAsia="Ancizar Sans" w:hAnsi="Ancizar Sans"/>
          <w:rtl w:val="0"/>
        </w:rPr>
        <w:t xml:space="preserve">Componente  agrícola y ambiental</w:t>
      </w:r>
    </w:p>
    <w:p w:rsidR="00000000" w:rsidDel="00000000" w:rsidP="00000000" w:rsidRDefault="00000000" w:rsidRPr="00000000" w14:paraId="00000211">
      <w:pPr>
        <w:numPr>
          <w:ilvl w:val="1"/>
          <w:numId w:val="6"/>
        </w:numPr>
        <w:spacing w:after="0" w:line="240" w:lineRule="auto"/>
        <w:ind w:left="1440" w:hanging="360"/>
        <w:rPr>
          <w:rFonts w:ascii="Ancizar Sans" w:cs="Ancizar Sans" w:eastAsia="Ancizar Sans" w:hAnsi="Ancizar Sans"/>
        </w:rPr>
      </w:pPr>
      <w:r w:rsidDel="00000000" w:rsidR="00000000" w:rsidRPr="00000000">
        <w:rPr>
          <w:rFonts w:ascii="Ancizar Sans" w:cs="Ancizar Sans" w:eastAsia="Ancizar Sans" w:hAnsi="Ancizar Sans"/>
          <w:rtl w:val="0"/>
        </w:rPr>
        <w:t xml:space="preserve">Componente de diseño funcional y prototipado</w:t>
      </w:r>
    </w:p>
    <w:p w:rsidR="00000000" w:rsidDel="00000000" w:rsidP="00000000" w:rsidRDefault="00000000" w:rsidRPr="00000000" w14:paraId="00000212">
      <w:pPr>
        <w:numPr>
          <w:ilvl w:val="1"/>
          <w:numId w:val="6"/>
        </w:numPr>
        <w:spacing w:after="0" w:line="240" w:lineRule="auto"/>
        <w:ind w:left="1440" w:hanging="360"/>
        <w:rPr>
          <w:rFonts w:ascii="Ancizar Sans" w:cs="Ancizar Sans" w:eastAsia="Ancizar Sans" w:hAnsi="Ancizar Sans"/>
        </w:rPr>
      </w:pPr>
      <w:r w:rsidDel="00000000" w:rsidR="00000000" w:rsidRPr="00000000">
        <w:rPr>
          <w:rFonts w:ascii="Ancizar Sans" w:cs="Ancizar Sans" w:eastAsia="Ancizar Sans" w:hAnsi="Ancizar Sans"/>
          <w:rtl w:val="0"/>
        </w:rPr>
        <w:t xml:space="preserve">Componente organizacional y financiero</w:t>
      </w:r>
    </w:p>
    <w:p w:rsidR="00000000" w:rsidDel="00000000" w:rsidP="00000000" w:rsidRDefault="00000000" w:rsidRPr="00000000" w14:paraId="00000213">
      <w:pPr>
        <w:numPr>
          <w:ilvl w:val="1"/>
          <w:numId w:val="6"/>
        </w:numPr>
        <w:spacing w:after="0" w:line="240" w:lineRule="auto"/>
        <w:ind w:left="1440" w:hanging="360"/>
        <w:rPr>
          <w:rFonts w:ascii="Ancizar Sans" w:cs="Ancizar Sans" w:eastAsia="Ancizar Sans" w:hAnsi="Ancizar Sans"/>
        </w:rPr>
      </w:pPr>
      <w:r w:rsidDel="00000000" w:rsidR="00000000" w:rsidRPr="00000000">
        <w:rPr>
          <w:rFonts w:ascii="Ancizar Sans" w:cs="Ancizar Sans" w:eastAsia="Ancizar Sans" w:hAnsi="Ancizar Sans"/>
          <w:rtl w:val="0"/>
        </w:rPr>
        <w:t xml:space="preserve">Componente de documentación y presentación </w:t>
      </w:r>
    </w:p>
    <w:p w:rsidR="00000000" w:rsidDel="00000000" w:rsidP="00000000" w:rsidRDefault="00000000" w:rsidRPr="00000000" w14:paraId="00000214">
      <w:pPr>
        <w:spacing w:after="0" w:line="240" w:lineRule="auto"/>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215">
      <w:pPr>
        <w:spacing w:after="0"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b w:val="1"/>
          <w:bCs w:val="1"/>
          <w:rtl w:val="0"/>
        </w:rPr>
        <w:t xml:space="preserve">Tabla 9. </w:t>
      </w:r>
      <w:r w:rsidDel="00000000" w:rsidR="00000000" w:rsidRPr="00000000">
        <w:rPr>
          <w:rFonts w:ascii="Ancizar Sans" w:cs="Ancizar Sans" w:eastAsia="Ancizar Sans" w:hAnsi="Ancizar Sans"/>
          <w:rtl w:val="0"/>
        </w:rPr>
        <w:t xml:space="preserve">Descripción de componentes Etapa 1</w:t>
      </w:r>
    </w:p>
    <w:p w:rsidR="00000000" w:rsidDel="00000000" w:rsidP="00000000" w:rsidRDefault="00000000" w:rsidRPr="00000000" w14:paraId="00000216">
      <w:pPr>
        <w:spacing w:after="0" w:line="240" w:lineRule="auto"/>
        <w:jc w:val="center"/>
        <w:rPr>
          <w:rFonts w:ascii="Ancizar Sans" w:cs="Ancizar Sans" w:eastAsia="Ancizar Sans" w:hAnsi="Ancizar Sans"/>
        </w:rPr>
      </w:pPr>
      <w:r w:rsidDel="00000000" w:rsidR="00000000" w:rsidRPr="00000000">
        <w:rPr>
          <w:rtl w:val="0"/>
        </w:rPr>
      </w:r>
    </w:p>
    <w:tbl>
      <w:tblPr>
        <w:tblStyle w:val="Table9"/>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8.2374583089777"/>
        <w:gridCol w:w="5887.274352714645"/>
        <w:tblGridChange w:id="0">
          <w:tblGrid>
            <w:gridCol w:w="3138.2374583089777"/>
            <w:gridCol w:w="5887.274352714645"/>
          </w:tblGrid>
        </w:tblGridChange>
      </w:tblGrid>
      <w:tr>
        <w:trPr>
          <w:cantSplit w:val="0"/>
          <w:trHeight w:val="497.08860759493666" w:hRule="atLeast"/>
          <w:tblHeader w:val="0"/>
        </w:trPr>
        <w:tc>
          <w:tcPr>
            <w:tcBorders>
              <w:top w:color="000000" w:space="0" w:sz="8" w:val="single"/>
              <w:left w:color="000000" w:space="0" w:sz="8" w:val="single"/>
              <w:bottom w:color="000000" w:space="0" w:sz="8" w:val="single"/>
              <w:right w:color="000000" w:space="0" w:sz="8" w:val="single"/>
            </w:tcBorders>
            <w:shd w:fill="6d9eeb" w:val="clear"/>
            <w:tcMar>
              <w:top w:w="100.0" w:type="dxa"/>
              <w:left w:w="100.0" w:type="dxa"/>
              <w:bottom w:w="100.0" w:type="dxa"/>
              <w:right w:w="100.0" w:type="dxa"/>
            </w:tcMar>
            <w:vAlign w:val="top"/>
          </w:tcPr>
          <w:p w:rsidR="00000000" w:rsidDel="00000000" w:rsidP="00000000" w:rsidRDefault="00000000" w:rsidRPr="00000000" w14:paraId="00000217">
            <w:pPr>
              <w:spacing w:after="0" w:line="240" w:lineRule="auto"/>
              <w:jc w:val="center"/>
              <w:rPr>
                <w:rFonts w:ascii="Ancizar Sans" w:cs="Ancizar Sans" w:eastAsia="Ancizar Sans" w:hAnsi="Ancizar Sans"/>
                <w:b w:val="1"/>
                <w:bCs w:val="1"/>
                <w:sz w:val="20"/>
                <w:szCs w:val="20"/>
              </w:rPr>
            </w:pPr>
            <w:r w:rsidDel="00000000" w:rsidR="00000000" w:rsidRPr="00000000">
              <w:rPr>
                <w:rFonts w:ascii="Ancizar Sans" w:cs="Ancizar Sans" w:eastAsia="Ancizar Sans" w:hAnsi="Ancizar Sans"/>
                <w:b w:val="1"/>
                <w:bCs w:val="1"/>
                <w:sz w:val="20"/>
                <w:szCs w:val="20"/>
                <w:rtl w:val="0"/>
              </w:rPr>
              <w:t xml:space="preserve">Perfil o componente</w:t>
            </w:r>
          </w:p>
        </w:tc>
        <w:tc>
          <w:tcPr>
            <w:tcBorders>
              <w:top w:color="000000" w:space="0" w:sz="8" w:val="single"/>
              <w:left w:color="000000" w:space="0" w:sz="8" w:val="single"/>
              <w:bottom w:color="000000" w:space="0" w:sz="8" w:val="single"/>
              <w:right w:color="000000" w:space="0" w:sz="8" w:val="single"/>
            </w:tcBorders>
            <w:shd w:fill="6d9eeb" w:val="clear"/>
            <w:tcMar>
              <w:top w:w="100.0" w:type="dxa"/>
              <w:left w:w="100.0" w:type="dxa"/>
              <w:bottom w:w="100.0" w:type="dxa"/>
              <w:right w:w="100.0" w:type="dxa"/>
            </w:tcMar>
            <w:vAlign w:val="top"/>
          </w:tcPr>
          <w:p w:rsidR="00000000" w:rsidDel="00000000" w:rsidP="00000000" w:rsidRDefault="00000000" w:rsidRPr="00000000" w14:paraId="00000218">
            <w:pPr>
              <w:spacing w:after="0" w:line="240" w:lineRule="auto"/>
              <w:jc w:val="center"/>
              <w:rPr>
                <w:rFonts w:ascii="Ancizar Sans" w:cs="Ancizar Sans" w:eastAsia="Ancizar Sans" w:hAnsi="Ancizar Sans"/>
                <w:b w:val="1"/>
                <w:bCs w:val="1"/>
                <w:sz w:val="20"/>
                <w:szCs w:val="20"/>
              </w:rPr>
            </w:pPr>
            <w:r w:rsidDel="00000000" w:rsidR="00000000" w:rsidRPr="00000000">
              <w:rPr>
                <w:rFonts w:ascii="Ancizar Sans" w:cs="Ancizar Sans" w:eastAsia="Ancizar Sans" w:hAnsi="Ancizar Sans"/>
                <w:b w:val="1"/>
                <w:bCs w:val="1"/>
                <w:sz w:val="20"/>
                <w:szCs w:val="20"/>
                <w:rtl w:val="0"/>
              </w:rPr>
              <w:t xml:space="preserve">Función 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Coordinación de formulación del proyecto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Articula los componentes, organiza entregables y asegura coherencia general.</w:t>
            </w:r>
          </w:p>
        </w:tc>
      </w:tr>
      <w:tr>
        <w:trPr>
          <w:cantSplit w:val="0"/>
          <w:trHeight w:val="1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Diagnóstico y contexto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Analiza el problema, antecedentes, línea base, contexto y situación actual.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Mercado y modelo de negocio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Desarrolla la propuesta de valor, estudio de merc</w:t>
            </w:r>
            <w:r w:rsidDel="00000000" w:rsidR="00000000" w:rsidRPr="00000000">
              <w:rPr>
                <w:rFonts w:ascii="Ancizar Sans" w:cs="Ancizar Sans" w:eastAsia="Ancizar Sans" w:hAnsi="Ancizar Sans"/>
                <w:sz w:val="20"/>
                <w:szCs w:val="20"/>
                <w:rtl w:val="0"/>
              </w:rPr>
              <w:t xml:space="preserve">ado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Agrícola y ambiental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Define variables, viabilidad agrícola, evaluación ambiental preliminar e impactos.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Diseño funcional y prototipado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Diseña experiencia de usuario, procesos, prototipo y validación conceptual.</w:t>
            </w:r>
          </w:p>
        </w:tc>
      </w:tr>
      <w:tr>
        <w:trPr>
          <w:cantSplit w:val="0"/>
          <w:trHeight w:val="1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Organizacional y financiero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Define estructura del proyecto, perfiles, costos, cronograma, riesgos y viabilidad financiera preliminar.</w:t>
            </w:r>
          </w:p>
        </w:tc>
      </w:tr>
      <w:tr>
        <w:trPr>
          <w:cantSplit w:val="0"/>
          <w:trHeight w:val="1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Documentación y presentación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Consolida informes, fichas, anexos, presentaciones y entregables finales.</w:t>
            </w:r>
          </w:p>
        </w:tc>
      </w:tr>
    </w:tbl>
    <w:p w:rsidR="00000000" w:rsidDel="00000000" w:rsidP="00000000" w:rsidRDefault="00000000" w:rsidRPr="00000000" w14:paraId="00000227">
      <w:pPr>
        <w:spacing w:after="0" w:line="240" w:lineRule="auto"/>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228">
      <w:pPr>
        <w:pStyle w:val="Heading3"/>
        <w:spacing w:after="0" w:line="240" w:lineRule="auto"/>
        <w:ind w:left="720" w:firstLine="0"/>
        <w:rPr>
          <w:rFonts w:ascii="Ancizar Sans" w:cs="Ancizar Sans" w:eastAsia="Ancizar Sans" w:hAnsi="Ancizar Sans"/>
          <w:sz w:val="22"/>
          <w:szCs w:val="22"/>
        </w:rPr>
      </w:pPr>
      <w:bookmarkStart w:colFirst="0" w:colLast="0" w:name="_heading=h.2kap8kjyk9t8" w:id="37"/>
      <w:bookmarkEnd w:id="37"/>
      <w:r w:rsidDel="00000000" w:rsidR="00000000" w:rsidRPr="00000000">
        <w:rPr>
          <w:rFonts w:ascii="Ancizar Sans" w:cs="Ancizar Sans" w:eastAsia="Ancizar Sans" w:hAnsi="Ancizar Sans"/>
          <w:sz w:val="22"/>
          <w:szCs w:val="22"/>
          <w:rtl w:val="0"/>
        </w:rPr>
        <w:t xml:space="preserve">10.1.2 Etapa 2: Desarrollo completo e implementación tecnológica.</w:t>
      </w:r>
    </w:p>
    <w:p w:rsidR="00000000" w:rsidDel="00000000" w:rsidP="00000000" w:rsidRDefault="00000000" w:rsidRPr="00000000" w14:paraId="00000229">
      <w:pPr>
        <w:spacing w:after="0" w:line="240" w:lineRule="auto"/>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22A">
      <w:pPr>
        <w:spacing w:after="0" w:line="240" w:lineRule="auto"/>
        <w:rPr>
          <w:rFonts w:ascii="Ancizar Sans" w:cs="Ancizar Sans" w:eastAsia="Ancizar Sans" w:hAnsi="Ancizar Sans"/>
        </w:rPr>
      </w:pPr>
      <w:r w:rsidDel="00000000" w:rsidR="00000000" w:rsidRPr="00000000">
        <w:rPr>
          <w:rFonts w:ascii="Ancizar Sans" w:cs="Ancizar Sans" w:eastAsia="Ancizar Sans" w:hAnsi="Ancizar Sans"/>
          <w:rtl w:val="0"/>
        </w:rPr>
        <w:t xml:space="preserve">En esta etapa se requieren perfiles técnicos asociados al desarrollo de software, integración tecnológica, datos, pruebas y seguridad. </w:t>
      </w:r>
    </w:p>
    <w:p w:rsidR="00000000" w:rsidDel="00000000" w:rsidP="00000000" w:rsidRDefault="00000000" w:rsidRPr="00000000" w14:paraId="0000022B">
      <w:pPr>
        <w:numPr>
          <w:ilvl w:val="0"/>
          <w:numId w:val="8"/>
        </w:numPr>
        <w:spacing w:after="0" w:line="240" w:lineRule="auto"/>
        <w:ind w:left="720" w:hanging="360"/>
        <w:rPr>
          <w:rFonts w:ascii="Ancizar Sans" w:cs="Ancizar Sans" w:eastAsia="Ancizar Sans" w:hAnsi="Ancizar Sans"/>
        </w:rPr>
      </w:pPr>
      <w:r w:rsidDel="00000000" w:rsidR="00000000" w:rsidRPr="00000000">
        <w:rPr>
          <w:rFonts w:ascii="Ancizar Sans" w:cs="Ancizar Sans" w:eastAsia="Ancizar Sans" w:hAnsi="Ancizar Sans"/>
          <w:rtl w:val="0"/>
        </w:rPr>
        <w:t xml:space="preserve">Coordinación de desarrollo tecnológico</w:t>
      </w:r>
    </w:p>
    <w:p w:rsidR="00000000" w:rsidDel="00000000" w:rsidP="00000000" w:rsidRDefault="00000000" w:rsidRPr="00000000" w14:paraId="0000022C">
      <w:pPr>
        <w:numPr>
          <w:ilvl w:val="1"/>
          <w:numId w:val="8"/>
        </w:numPr>
        <w:spacing w:after="0" w:line="240" w:lineRule="auto"/>
        <w:ind w:left="1440" w:hanging="360"/>
        <w:rPr>
          <w:rFonts w:ascii="Ancizar Sans" w:cs="Ancizar Sans" w:eastAsia="Ancizar Sans" w:hAnsi="Ancizar Sans"/>
        </w:rPr>
      </w:pPr>
      <w:r w:rsidDel="00000000" w:rsidR="00000000" w:rsidRPr="00000000">
        <w:rPr>
          <w:rFonts w:ascii="Ancizar Sans" w:cs="Ancizar Sans" w:eastAsia="Ancizar Sans" w:hAnsi="Ancizar Sans"/>
          <w:rtl w:val="0"/>
        </w:rPr>
        <w:t xml:space="preserve">Desarrollo de software</w:t>
      </w:r>
    </w:p>
    <w:p w:rsidR="00000000" w:rsidDel="00000000" w:rsidP="00000000" w:rsidRDefault="00000000" w:rsidRPr="00000000" w14:paraId="0000022D">
      <w:pPr>
        <w:numPr>
          <w:ilvl w:val="1"/>
          <w:numId w:val="8"/>
        </w:numPr>
        <w:spacing w:after="0" w:line="240" w:lineRule="auto"/>
        <w:ind w:left="1440" w:hanging="360"/>
        <w:rPr>
          <w:rFonts w:ascii="Ancizar Sans" w:cs="Ancizar Sans" w:eastAsia="Ancizar Sans" w:hAnsi="Ancizar Sans"/>
        </w:rPr>
      </w:pPr>
      <w:r w:rsidDel="00000000" w:rsidR="00000000" w:rsidRPr="00000000">
        <w:rPr>
          <w:rFonts w:ascii="Ancizar Sans" w:cs="Ancizar Sans" w:eastAsia="Ancizar Sans" w:hAnsi="Ancizar Sans"/>
          <w:rtl w:val="0"/>
        </w:rPr>
        <w:t xml:space="preserve">Diseño UX/UI</w:t>
      </w:r>
    </w:p>
    <w:p w:rsidR="00000000" w:rsidDel="00000000" w:rsidP="00000000" w:rsidRDefault="00000000" w:rsidRPr="00000000" w14:paraId="0000022E">
      <w:pPr>
        <w:numPr>
          <w:ilvl w:val="1"/>
          <w:numId w:val="8"/>
        </w:numPr>
        <w:spacing w:after="0" w:line="240" w:lineRule="auto"/>
        <w:ind w:left="1440" w:hanging="360"/>
        <w:rPr>
          <w:rFonts w:ascii="Ancizar Sans" w:cs="Ancizar Sans" w:eastAsia="Ancizar Sans" w:hAnsi="Ancizar Sans"/>
        </w:rPr>
      </w:pPr>
      <w:r w:rsidDel="00000000" w:rsidR="00000000" w:rsidRPr="00000000">
        <w:rPr>
          <w:rFonts w:ascii="Ancizar Sans" w:cs="Ancizar Sans" w:eastAsia="Ancizar Sans" w:hAnsi="Ancizar Sans"/>
          <w:rtl w:val="0"/>
        </w:rPr>
        <w:t xml:space="preserve">Arquitectura de datos</w:t>
      </w:r>
    </w:p>
    <w:p w:rsidR="00000000" w:rsidDel="00000000" w:rsidP="00000000" w:rsidRDefault="00000000" w:rsidRPr="00000000" w14:paraId="0000022F">
      <w:pPr>
        <w:numPr>
          <w:ilvl w:val="1"/>
          <w:numId w:val="8"/>
        </w:numPr>
        <w:spacing w:after="0" w:line="240" w:lineRule="auto"/>
        <w:ind w:left="1440" w:hanging="360"/>
        <w:rPr>
          <w:rFonts w:ascii="Ancizar Sans" w:cs="Ancizar Sans" w:eastAsia="Ancizar Sans" w:hAnsi="Ancizar Sans"/>
        </w:rPr>
      </w:pPr>
      <w:r w:rsidDel="00000000" w:rsidR="00000000" w:rsidRPr="00000000">
        <w:rPr>
          <w:rFonts w:ascii="Ancizar Sans" w:cs="Ancizar Sans" w:eastAsia="Ancizar Sans" w:hAnsi="Ancizar Sans"/>
          <w:rtl w:val="0"/>
        </w:rPr>
        <w:t xml:space="preserve">Integración app-dron</w:t>
      </w:r>
    </w:p>
    <w:p w:rsidR="00000000" w:rsidDel="00000000" w:rsidP="00000000" w:rsidRDefault="00000000" w:rsidRPr="00000000" w14:paraId="00000230">
      <w:pPr>
        <w:numPr>
          <w:ilvl w:val="1"/>
          <w:numId w:val="8"/>
        </w:numPr>
        <w:spacing w:after="0" w:line="240" w:lineRule="auto"/>
        <w:ind w:left="1440" w:hanging="360"/>
        <w:rPr>
          <w:rFonts w:ascii="Ancizar Sans" w:cs="Ancizar Sans" w:eastAsia="Ancizar Sans" w:hAnsi="Ancizar Sans"/>
        </w:rPr>
      </w:pPr>
      <w:r w:rsidDel="00000000" w:rsidR="00000000" w:rsidRPr="00000000">
        <w:rPr>
          <w:rFonts w:ascii="Ancizar Sans" w:cs="Ancizar Sans" w:eastAsia="Ancizar Sans" w:hAnsi="Ancizar Sans"/>
          <w:rtl w:val="0"/>
        </w:rPr>
        <w:t xml:space="preserve">Pruebas y aseguramiento de calidad</w:t>
      </w:r>
    </w:p>
    <w:p w:rsidR="00000000" w:rsidDel="00000000" w:rsidP="00000000" w:rsidRDefault="00000000" w:rsidRPr="00000000" w14:paraId="00000231">
      <w:pPr>
        <w:numPr>
          <w:ilvl w:val="1"/>
          <w:numId w:val="8"/>
        </w:numPr>
        <w:spacing w:after="0" w:line="240" w:lineRule="auto"/>
        <w:ind w:left="1440" w:hanging="360"/>
        <w:rPr>
          <w:rFonts w:ascii="Ancizar Sans" w:cs="Ancizar Sans" w:eastAsia="Ancizar Sans" w:hAnsi="Ancizar Sans"/>
        </w:rPr>
      </w:pPr>
      <w:r w:rsidDel="00000000" w:rsidR="00000000" w:rsidRPr="00000000">
        <w:rPr>
          <w:rFonts w:ascii="Ancizar Sans" w:cs="Ancizar Sans" w:eastAsia="Ancizar Sans" w:hAnsi="Ancizar Sans"/>
          <w:rtl w:val="0"/>
        </w:rPr>
        <w:t xml:space="preserve">Seguridad y soporte técnico </w:t>
      </w:r>
    </w:p>
    <w:p w:rsidR="00000000" w:rsidDel="00000000" w:rsidP="00000000" w:rsidRDefault="00000000" w:rsidRPr="00000000" w14:paraId="00000232">
      <w:pPr>
        <w:spacing w:after="0" w:line="240" w:lineRule="auto"/>
        <w:ind w:left="1440" w:firstLine="0"/>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233">
      <w:pPr>
        <w:spacing w:after="0"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b w:val="1"/>
          <w:bCs w:val="1"/>
          <w:rtl w:val="0"/>
        </w:rPr>
        <w:t xml:space="preserve">Tabla 10.</w:t>
      </w:r>
      <w:r w:rsidDel="00000000" w:rsidR="00000000" w:rsidRPr="00000000">
        <w:rPr>
          <w:rFonts w:ascii="Ancizar Sans" w:cs="Ancizar Sans" w:eastAsia="Ancizar Sans" w:hAnsi="Ancizar Sans"/>
          <w:rtl w:val="0"/>
        </w:rPr>
        <w:t xml:space="preserve"> Descripción de componentes Etapa 2</w:t>
      </w:r>
    </w:p>
    <w:p w:rsidR="00000000" w:rsidDel="00000000" w:rsidP="00000000" w:rsidRDefault="00000000" w:rsidRPr="00000000" w14:paraId="00000234">
      <w:pPr>
        <w:spacing w:after="0" w:line="240" w:lineRule="auto"/>
        <w:jc w:val="center"/>
        <w:rPr>
          <w:rFonts w:ascii="Ancizar Sans" w:cs="Ancizar Sans" w:eastAsia="Ancizar Sans" w:hAnsi="Ancizar Sans"/>
        </w:rPr>
      </w:pPr>
      <w:r w:rsidDel="00000000" w:rsidR="00000000" w:rsidRPr="00000000">
        <w:rPr>
          <w:rtl w:val="0"/>
        </w:rPr>
      </w:r>
    </w:p>
    <w:tbl>
      <w:tblPr>
        <w:tblStyle w:val="Table10"/>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45.1542138018776"/>
        <w:gridCol w:w="5680.357597221746"/>
        <w:tblGridChange w:id="0">
          <w:tblGrid>
            <w:gridCol w:w="3345.1542138018776"/>
            <w:gridCol w:w="5680.357597221746"/>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6d9eeb" w:val="clear"/>
            <w:tcMar>
              <w:top w:w="100.0" w:type="dxa"/>
              <w:left w:w="100.0" w:type="dxa"/>
              <w:bottom w:w="100.0" w:type="dxa"/>
              <w:right w:w="100.0" w:type="dxa"/>
            </w:tcMar>
            <w:vAlign w:val="top"/>
          </w:tcPr>
          <w:p w:rsidR="00000000" w:rsidDel="00000000" w:rsidP="00000000" w:rsidRDefault="00000000" w:rsidRPr="00000000" w14:paraId="00000235">
            <w:pPr>
              <w:spacing w:after="0" w:line="240" w:lineRule="auto"/>
              <w:jc w:val="center"/>
              <w:rPr>
                <w:rFonts w:ascii="Ancizar Sans" w:cs="Ancizar Sans" w:eastAsia="Ancizar Sans" w:hAnsi="Ancizar Sans"/>
                <w:b w:val="1"/>
                <w:bCs w:val="1"/>
                <w:sz w:val="20"/>
                <w:szCs w:val="20"/>
              </w:rPr>
            </w:pPr>
            <w:r w:rsidDel="00000000" w:rsidR="00000000" w:rsidRPr="00000000">
              <w:rPr>
                <w:rFonts w:ascii="Ancizar Sans" w:cs="Ancizar Sans" w:eastAsia="Ancizar Sans" w:hAnsi="Ancizar Sans"/>
                <w:b w:val="1"/>
                <w:bCs w:val="1"/>
                <w:sz w:val="20"/>
                <w:szCs w:val="20"/>
                <w:rtl w:val="0"/>
              </w:rPr>
              <w:t xml:space="preserve">Perfil o componente</w:t>
            </w:r>
          </w:p>
        </w:tc>
        <w:tc>
          <w:tcPr>
            <w:tcBorders>
              <w:top w:color="000000" w:space="0" w:sz="8" w:val="single"/>
              <w:left w:color="000000" w:space="0" w:sz="8" w:val="single"/>
              <w:bottom w:color="000000" w:space="0" w:sz="8" w:val="single"/>
              <w:right w:color="000000" w:space="0" w:sz="8" w:val="single"/>
            </w:tcBorders>
            <w:shd w:fill="6d9eeb" w:val="clear"/>
            <w:tcMar>
              <w:top w:w="100.0" w:type="dxa"/>
              <w:left w:w="100.0" w:type="dxa"/>
              <w:bottom w:w="100.0" w:type="dxa"/>
              <w:right w:w="100.0" w:type="dxa"/>
            </w:tcMar>
            <w:vAlign w:val="top"/>
          </w:tcPr>
          <w:p w:rsidR="00000000" w:rsidDel="00000000" w:rsidP="00000000" w:rsidRDefault="00000000" w:rsidRPr="00000000" w14:paraId="00000236">
            <w:pPr>
              <w:spacing w:after="0" w:line="240" w:lineRule="auto"/>
              <w:jc w:val="center"/>
              <w:rPr>
                <w:rFonts w:ascii="Ancizar Sans" w:cs="Ancizar Sans" w:eastAsia="Ancizar Sans" w:hAnsi="Ancizar Sans"/>
                <w:b w:val="1"/>
                <w:bCs w:val="1"/>
                <w:sz w:val="20"/>
                <w:szCs w:val="20"/>
              </w:rPr>
            </w:pPr>
            <w:r w:rsidDel="00000000" w:rsidR="00000000" w:rsidRPr="00000000">
              <w:rPr>
                <w:rFonts w:ascii="Ancizar Sans" w:cs="Ancizar Sans" w:eastAsia="Ancizar Sans" w:hAnsi="Ancizar Sans"/>
                <w:b w:val="1"/>
                <w:bCs w:val="1"/>
                <w:sz w:val="20"/>
                <w:szCs w:val="20"/>
                <w:rtl w:val="0"/>
              </w:rPr>
              <w:t xml:space="preserve">Función principal</w:t>
            </w:r>
          </w:p>
        </w:tc>
      </w:tr>
      <w:tr>
        <w:trPr>
          <w:cantSplit w:val="0"/>
          <w:trHeight w:val="1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Coordinación de desarrollo tecnológico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Gestiona el desarrollo de la app y coordina los equipos técnicos.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Desarrollo de software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Programa la aplicación y sus módulos funcionales.</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Diseño UX/UI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Convierte el prototipo en interfaces funcionales y usables.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Arquitectura de datos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Diseña bases de datos, flujos de información y almacenamiento.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Integración app-dron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Articula la aplicación con datos, rutas, sensores o información del dron.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Pruebas y aseguramiento de calidad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Verifica funcionamiento, errores, estabilidad y calidad técnica.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Seguridad y soporte técnico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Gestiona seguridad de datos, accesos, mantenimiento técnico y soporte inicial.</w:t>
            </w:r>
          </w:p>
        </w:tc>
      </w:tr>
    </w:tbl>
    <w:p w:rsidR="00000000" w:rsidDel="00000000" w:rsidP="00000000" w:rsidRDefault="00000000" w:rsidRPr="00000000" w14:paraId="00000245">
      <w:pPr>
        <w:spacing w:after="0" w:line="240" w:lineRule="auto"/>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246">
      <w:pPr>
        <w:spacing w:after="0" w:line="240" w:lineRule="auto"/>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247">
      <w:pPr>
        <w:pStyle w:val="Heading3"/>
        <w:spacing w:after="0" w:line="240" w:lineRule="auto"/>
        <w:ind w:firstLine="720"/>
        <w:rPr>
          <w:rFonts w:ascii="Ancizar Sans" w:cs="Ancizar Sans" w:eastAsia="Ancizar Sans" w:hAnsi="Ancizar Sans"/>
          <w:sz w:val="22"/>
          <w:szCs w:val="22"/>
        </w:rPr>
      </w:pPr>
      <w:bookmarkStart w:colFirst="0" w:colLast="0" w:name="_heading=h.nf2cc0vqoqim" w:id="38"/>
      <w:bookmarkEnd w:id="38"/>
      <w:r w:rsidDel="00000000" w:rsidR="00000000" w:rsidRPr="00000000">
        <w:rPr>
          <w:rFonts w:ascii="Ancizar Sans" w:cs="Ancizar Sans" w:eastAsia="Ancizar Sans" w:hAnsi="Ancizar Sans"/>
          <w:sz w:val="22"/>
          <w:szCs w:val="22"/>
          <w:rtl w:val="0"/>
        </w:rPr>
        <w:t xml:space="preserve">10.1.3 Etapa 3: Operación, evaluación y mejora </w:t>
      </w:r>
    </w:p>
    <w:p w:rsidR="00000000" w:rsidDel="00000000" w:rsidP="00000000" w:rsidRDefault="00000000" w:rsidRPr="00000000" w14:paraId="00000248">
      <w:pPr>
        <w:spacing w:after="0" w:line="240" w:lineRule="auto"/>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249">
      <w:pPr>
        <w:spacing w:after="0" w:line="240" w:lineRule="auto"/>
        <w:rPr>
          <w:rFonts w:ascii="Ancizar Sans" w:cs="Ancizar Sans" w:eastAsia="Ancizar Sans" w:hAnsi="Ancizar Sans"/>
        </w:rPr>
      </w:pPr>
      <w:r w:rsidDel="00000000" w:rsidR="00000000" w:rsidRPr="00000000">
        <w:rPr>
          <w:rFonts w:ascii="Ancizar Sans" w:cs="Ancizar Sans" w:eastAsia="Ancizar Sans" w:hAnsi="Ancizar Sans"/>
          <w:rtl w:val="0"/>
        </w:rPr>
        <w:t xml:space="preserve">En esta etapa se requieren perfiles de operación, soporte, monitoreo, análisis de datos, evaluación y mejora. </w:t>
      </w:r>
    </w:p>
    <w:p w:rsidR="00000000" w:rsidDel="00000000" w:rsidP="00000000" w:rsidRDefault="00000000" w:rsidRPr="00000000" w14:paraId="0000024A">
      <w:pPr>
        <w:spacing w:after="0" w:line="240" w:lineRule="auto"/>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24B">
      <w:pPr>
        <w:numPr>
          <w:ilvl w:val="0"/>
          <w:numId w:val="1"/>
        </w:numPr>
        <w:spacing w:after="0" w:line="240" w:lineRule="auto"/>
        <w:ind w:left="720" w:hanging="360"/>
        <w:rPr>
          <w:rFonts w:ascii="Ancizar Sans" w:cs="Ancizar Sans" w:eastAsia="Ancizar Sans" w:hAnsi="Ancizar Sans"/>
        </w:rPr>
      </w:pPr>
      <w:r w:rsidDel="00000000" w:rsidR="00000000" w:rsidRPr="00000000">
        <w:rPr>
          <w:rFonts w:ascii="Ancizar Sans" w:cs="Ancizar Sans" w:eastAsia="Ancizar Sans" w:hAnsi="Ancizar Sans"/>
          <w:rtl w:val="0"/>
        </w:rPr>
        <w:t xml:space="preserve">Coordinación de operación del sistema</w:t>
      </w:r>
    </w:p>
    <w:p w:rsidR="00000000" w:rsidDel="00000000" w:rsidP="00000000" w:rsidRDefault="00000000" w:rsidRPr="00000000" w14:paraId="0000024C">
      <w:pPr>
        <w:numPr>
          <w:ilvl w:val="1"/>
          <w:numId w:val="1"/>
        </w:numPr>
        <w:spacing w:after="0" w:line="240" w:lineRule="auto"/>
        <w:ind w:left="1440" w:hanging="360"/>
        <w:rPr>
          <w:rFonts w:ascii="Ancizar Sans" w:cs="Ancizar Sans" w:eastAsia="Ancizar Sans" w:hAnsi="Ancizar Sans"/>
        </w:rPr>
      </w:pPr>
      <w:r w:rsidDel="00000000" w:rsidR="00000000" w:rsidRPr="00000000">
        <w:rPr>
          <w:rFonts w:ascii="Ancizar Sans" w:cs="Ancizar Sans" w:eastAsia="Ancizar Sans" w:hAnsi="Ancizar Sans"/>
          <w:rtl w:val="0"/>
        </w:rPr>
        <w:t xml:space="preserve">Operación con drones</w:t>
      </w:r>
    </w:p>
    <w:p w:rsidR="00000000" w:rsidDel="00000000" w:rsidP="00000000" w:rsidRDefault="00000000" w:rsidRPr="00000000" w14:paraId="0000024D">
      <w:pPr>
        <w:numPr>
          <w:ilvl w:val="1"/>
          <w:numId w:val="1"/>
        </w:numPr>
        <w:spacing w:after="0" w:line="240" w:lineRule="auto"/>
        <w:ind w:left="1440" w:hanging="360"/>
        <w:rPr>
          <w:rFonts w:ascii="Ancizar Sans" w:cs="Ancizar Sans" w:eastAsia="Ancizar Sans" w:hAnsi="Ancizar Sans"/>
        </w:rPr>
      </w:pPr>
      <w:r w:rsidDel="00000000" w:rsidR="00000000" w:rsidRPr="00000000">
        <w:rPr>
          <w:rFonts w:ascii="Ancizar Sans" w:cs="Ancizar Sans" w:eastAsia="Ancizar Sans" w:hAnsi="Ancizar Sans"/>
          <w:rtl w:val="0"/>
        </w:rPr>
        <w:t xml:space="preserve">Monitoreo agrícola y ambiental</w:t>
      </w:r>
    </w:p>
    <w:p w:rsidR="00000000" w:rsidDel="00000000" w:rsidP="00000000" w:rsidRDefault="00000000" w:rsidRPr="00000000" w14:paraId="0000024E">
      <w:pPr>
        <w:numPr>
          <w:ilvl w:val="1"/>
          <w:numId w:val="1"/>
        </w:numPr>
        <w:spacing w:after="0" w:line="240" w:lineRule="auto"/>
        <w:ind w:left="1440" w:hanging="360"/>
        <w:rPr>
          <w:rFonts w:ascii="Ancizar Sans" w:cs="Ancizar Sans" w:eastAsia="Ancizar Sans" w:hAnsi="Ancizar Sans"/>
        </w:rPr>
      </w:pPr>
      <w:r w:rsidDel="00000000" w:rsidR="00000000" w:rsidRPr="00000000">
        <w:rPr>
          <w:rFonts w:ascii="Ancizar Sans" w:cs="Ancizar Sans" w:eastAsia="Ancizar Sans" w:hAnsi="Ancizar Sans"/>
          <w:rtl w:val="0"/>
        </w:rPr>
        <w:t xml:space="preserve">Análisis de datos e indicadores</w:t>
      </w:r>
    </w:p>
    <w:p w:rsidR="00000000" w:rsidDel="00000000" w:rsidP="00000000" w:rsidRDefault="00000000" w:rsidRPr="00000000" w14:paraId="0000024F">
      <w:pPr>
        <w:numPr>
          <w:ilvl w:val="1"/>
          <w:numId w:val="1"/>
        </w:numPr>
        <w:spacing w:after="0" w:line="240" w:lineRule="auto"/>
        <w:ind w:left="1440" w:hanging="360"/>
        <w:rPr>
          <w:rFonts w:ascii="Ancizar Sans" w:cs="Ancizar Sans" w:eastAsia="Ancizar Sans" w:hAnsi="Ancizar Sans"/>
        </w:rPr>
      </w:pPr>
      <w:r w:rsidDel="00000000" w:rsidR="00000000" w:rsidRPr="00000000">
        <w:rPr>
          <w:rFonts w:ascii="Ancizar Sans" w:cs="Ancizar Sans" w:eastAsia="Ancizar Sans" w:hAnsi="Ancizar Sans"/>
          <w:rtl w:val="0"/>
        </w:rPr>
        <w:t xml:space="preserve">Mantenimiento y actualizaciones</w:t>
      </w:r>
    </w:p>
    <w:p w:rsidR="00000000" w:rsidDel="00000000" w:rsidP="00000000" w:rsidRDefault="00000000" w:rsidRPr="00000000" w14:paraId="00000250">
      <w:pPr>
        <w:numPr>
          <w:ilvl w:val="1"/>
          <w:numId w:val="1"/>
        </w:numPr>
        <w:spacing w:after="0" w:line="240" w:lineRule="auto"/>
        <w:ind w:left="1440" w:hanging="360"/>
        <w:rPr>
          <w:rFonts w:ascii="Ancizar Sans" w:cs="Ancizar Sans" w:eastAsia="Ancizar Sans" w:hAnsi="Ancizar Sans"/>
        </w:rPr>
      </w:pPr>
      <w:r w:rsidDel="00000000" w:rsidR="00000000" w:rsidRPr="00000000">
        <w:rPr>
          <w:rFonts w:ascii="Ancizar Sans" w:cs="Ancizar Sans" w:eastAsia="Ancizar Sans" w:hAnsi="Ancizar Sans"/>
          <w:rtl w:val="0"/>
        </w:rPr>
        <w:t xml:space="preserve">Evaluación y mejora continua </w:t>
      </w:r>
    </w:p>
    <w:p w:rsidR="00000000" w:rsidDel="00000000" w:rsidP="00000000" w:rsidRDefault="00000000" w:rsidRPr="00000000" w14:paraId="00000251">
      <w:pPr>
        <w:spacing w:after="0" w:line="240" w:lineRule="auto"/>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252">
      <w:pPr>
        <w:spacing w:after="0"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b w:val="1"/>
          <w:bCs w:val="1"/>
          <w:rtl w:val="0"/>
        </w:rPr>
        <w:t xml:space="preserve">Tabla 11. </w:t>
      </w:r>
      <w:r w:rsidDel="00000000" w:rsidR="00000000" w:rsidRPr="00000000">
        <w:rPr>
          <w:rFonts w:ascii="Ancizar Sans" w:cs="Ancizar Sans" w:eastAsia="Ancizar Sans" w:hAnsi="Ancizar Sans"/>
          <w:rtl w:val="0"/>
        </w:rPr>
        <w:t xml:space="preserve">Descripción de componentes Etapa 3</w:t>
      </w:r>
    </w:p>
    <w:p w:rsidR="00000000" w:rsidDel="00000000" w:rsidP="00000000" w:rsidRDefault="00000000" w:rsidRPr="00000000" w14:paraId="00000253">
      <w:pPr>
        <w:spacing w:after="0" w:line="240" w:lineRule="auto"/>
        <w:jc w:val="center"/>
        <w:rPr>
          <w:rFonts w:ascii="Ancizar Sans" w:cs="Ancizar Sans" w:eastAsia="Ancizar Sans" w:hAnsi="Ancizar Sans"/>
        </w:rPr>
      </w:pPr>
      <w:r w:rsidDel="00000000" w:rsidR="00000000" w:rsidRPr="00000000">
        <w:rPr>
          <w:rtl w:val="0"/>
        </w:rPr>
      </w:r>
    </w:p>
    <w:tbl>
      <w:tblPr>
        <w:tblStyle w:val="Table1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3.392359797821"/>
        <w:gridCol w:w="5562.119451225803"/>
        <w:tblGridChange w:id="0">
          <w:tblGrid>
            <w:gridCol w:w="3463.392359797821"/>
            <w:gridCol w:w="5562.119451225803"/>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6d9eeb" w:val="clear"/>
            <w:tcMar>
              <w:top w:w="100.0" w:type="dxa"/>
              <w:left w:w="100.0" w:type="dxa"/>
              <w:bottom w:w="100.0" w:type="dxa"/>
              <w:right w:w="100.0" w:type="dxa"/>
            </w:tcMar>
            <w:vAlign w:val="top"/>
          </w:tcPr>
          <w:p w:rsidR="00000000" w:rsidDel="00000000" w:rsidP="00000000" w:rsidRDefault="00000000" w:rsidRPr="00000000" w14:paraId="00000254">
            <w:pPr>
              <w:spacing w:after="0" w:line="240" w:lineRule="auto"/>
              <w:jc w:val="center"/>
              <w:rPr>
                <w:rFonts w:ascii="Ancizar Sans" w:cs="Ancizar Sans" w:eastAsia="Ancizar Sans" w:hAnsi="Ancizar Sans"/>
                <w:b w:val="1"/>
                <w:bCs w:val="1"/>
                <w:sz w:val="20"/>
                <w:szCs w:val="20"/>
              </w:rPr>
            </w:pPr>
            <w:r w:rsidDel="00000000" w:rsidR="00000000" w:rsidRPr="00000000">
              <w:rPr>
                <w:rFonts w:ascii="Ancizar Sans" w:cs="Ancizar Sans" w:eastAsia="Ancizar Sans" w:hAnsi="Ancizar Sans"/>
                <w:b w:val="1"/>
                <w:bCs w:val="1"/>
                <w:sz w:val="20"/>
                <w:szCs w:val="20"/>
                <w:rtl w:val="0"/>
              </w:rPr>
              <w:t xml:space="preserve">Perfil o componente</w:t>
            </w:r>
          </w:p>
        </w:tc>
        <w:tc>
          <w:tcPr>
            <w:tcBorders>
              <w:top w:color="000000" w:space="0" w:sz="8" w:val="single"/>
              <w:left w:color="000000" w:space="0" w:sz="8" w:val="single"/>
              <w:bottom w:color="000000" w:space="0" w:sz="8" w:val="single"/>
              <w:right w:color="000000" w:space="0" w:sz="8" w:val="single"/>
            </w:tcBorders>
            <w:shd w:fill="6d9eeb" w:val="clear"/>
            <w:tcMar>
              <w:top w:w="100.0" w:type="dxa"/>
              <w:left w:w="100.0" w:type="dxa"/>
              <w:bottom w:w="100.0" w:type="dxa"/>
              <w:right w:w="100.0" w:type="dxa"/>
            </w:tcMar>
            <w:vAlign w:val="top"/>
          </w:tcPr>
          <w:p w:rsidR="00000000" w:rsidDel="00000000" w:rsidP="00000000" w:rsidRDefault="00000000" w:rsidRPr="00000000" w14:paraId="00000255">
            <w:pPr>
              <w:spacing w:after="0" w:line="240" w:lineRule="auto"/>
              <w:jc w:val="center"/>
              <w:rPr>
                <w:rFonts w:ascii="Ancizar Sans" w:cs="Ancizar Sans" w:eastAsia="Ancizar Sans" w:hAnsi="Ancizar Sans"/>
                <w:b w:val="1"/>
                <w:bCs w:val="1"/>
                <w:sz w:val="20"/>
                <w:szCs w:val="20"/>
              </w:rPr>
            </w:pPr>
            <w:r w:rsidDel="00000000" w:rsidR="00000000" w:rsidRPr="00000000">
              <w:rPr>
                <w:rFonts w:ascii="Ancizar Sans" w:cs="Ancizar Sans" w:eastAsia="Ancizar Sans" w:hAnsi="Ancizar Sans"/>
                <w:b w:val="1"/>
                <w:bCs w:val="1"/>
                <w:sz w:val="20"/>
                <w:szCs w:val="20"/>
                <w:rtl w:val="0"/>
              </w:rPr>
              <w:t xml:space="preserve">Función principal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Coordinación de operación del sistema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Dirige la operación, seguimiento y mejora del sistema.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Operación con drones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Ejecuta vuelos, monitoreos, rutas o actividades asociadas al dron.</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Capacitación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Atiende dudas, capacitación y acompañamiento.</w:t>
            </w:r>
          </w:p>
        </w:tc>
      </w:tr>
      <w:tr>
        <w:trPr>
          <w:cantSplit w:val="0"/>
          <w:trHeight w:val="1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Mantenimiento y actualizaciones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Corrige fallas, mejora funciones y actualiza la app.</w:t>
            </w:r>
          </w:p>
        </w:tc>
      </w:tr>
      <w:tr>
        <w:trPr>
          <w:cantSplit w:val="0"/>
          <w:trHeight w:val="2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Evaluación y mejora continua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Evalúa resultados y propone ajustes técnicos, ambientales y operativos.</w:t>
            </w:r>
          </w:p>
        </w:tc>
      </w:tr>
    </w:tbl>
    <w:p w:rsidR="00000000" w:rsidDel="00000000" w:rsidP="00000000" w:rsidRDefault="00000000" w:rsidRPr="00000000" w14:paraId="00000260">
      <w:pPr>
        <w:spacing w:line="240" w:lineRule="auto"/>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261">
      <w:pPr>
        <w:spacing w:line="240" w:lineRule="auto"/>
        <w:rPr>
          <w:rFonts w:ascii="Ancizar Sans" w:cs="Ancizar Sans" w:eastAsia="Ancizar Sans" w:hAnsi="Ancizar Sans"/>
        </w:rPr>
      </w:pPr>
      <w:r w:rsidDel="00000000" w:rsidR="00000000" w:rsidRPr="00000000">
        <w:rPr>
          <w:rFonts w:ascii="Ancizar Sans" w:cs="Ancizar Sans" w:eastAsia="Ancizar Sans" w:hAnsi="Ancizar Sans"/>
          <w:rtl w:val="0"/>
        </w:rPr>
        <w:t xml:space="preserve">Como complemento al presente estudio organizacional, se adjunta la matriz RACI del proyecto en el Anexo J, en la cual se especifican los responsables, aprobadores, consultados e informados para las actividades definidas en cada etapa de Agrosmart.</w:t>
      </w:r>
    </w:p>
    <w:p w:rsidR="00000000" w:rsidDel="00000000" w:rsidP="00000000" w:rsidRDefault="00000000" w:rsidRPr="00000000" w14:paraId="00000262">
      <w:pPr>
        <w:pStyle w:val="Heading1"/>
        <w:spacing w:line="240" w:lineRule="auto"/>
        <w:jc w:val="both"/>
        <w:rPr>
          <w:rFonts w:ascii="Ancizar Sans" w:cs="Ancizar Sans" w:eastAsia="Ancizar Sans" w:hAnsi="Ancizar Sans"/>
          <w:sz w:val="22"/>
          <w:szCs w:val="22"/>
        </w:rPr>
      </w:pPr>
      <w:bookmarkStart w:colFirst="0" w:colLast="0" w:name="_heading=h.t6s1wx824ug7" w:id="39"/>
      <w:bookmarkEnd w:id="39"/>
      <w:r w:rsidDel="00000000" w:rsidR="00000000" w:rsidRPr="00000000">
        <w:rPr>
          <w:rFonts w:ascii="Ancizar Sans" w:cs="Ancizar Sans" w:eastAsia="Ancizar Sans" w:hAnsi="Ancizar Sans"/>
          <w:sz w:val="22"/>
          <w:szCs w:val="22"/>
          <w:rtl w:val="0"/>
        </w:rPr>
        <w:t xml:space="preserve">11. ESTUDIO AMBIENTAL</w:t>
      </w:r>
    </w:p>
    <w:p w:rsidR="00000000" w:rsidDel="00000000" w:rsidP="00000000" w:rsidRDefault="00000000" w:rsidRPr="00000000" w14:paraId="00000263">
      <w:pPr>
        <w:spacing w:after="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El Estudio de Impacto Ambiental tiene como objeto evaluar los efectos ambientales derivados del desarrollo e implementación de una Aplicación de Soporte a la Toma de Decisiones (DSS) orientada a la fumigación agrícola con drones (UAV). Es importante precisar que el estudio no evalúa los impactos generados por la fumigación misma práctica que ya se realiza en el predio de estudio con métodos empíricos sino los impactos atribuibles a la implementación del proyecto tecnológico, cuyo propósito principal es optimizar, validar y controlar técnicamente dicho proceso.</w:t>
      </w:r>
    </w:p>
    <w:p w:rsidR="00000000" w:rsidDel="00000000" w:rsidP="00000000" w:rsidRDefault="00000000" w:rsidRPr="00000000" w14:paraId="00000264">
      <w:pPr>
        <w:spacing w:after="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La implementación de la aplicación DSS se estructura en tres fases: diseño y desarrollo del software, implementación y operación. Cada una de estas fases involucra actividades con potencial de generar impactos tanto positivos como negativos sobre los componentes bióticos, abióticos y socioeconómicos del entorno.</w:t>
      </w:r>
    </w:p>
    <w:p w:rsidR="00000000" w:rsidDel="00000000" w:rsidP="00000000" w:rsidRDefault="00000000" w:rsidRPr="00000000" w14:paraId="00000265">
      <w:pPr>
        <w:spacing w:after="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La evaluación de los impactos identificados se realiza mediante la Matriz de Conesa en su versión simplificada (Conesa Fernández-Vítora, 2009), Los resultados cuantitativos de dicha evaluación se presentan de manera complementaria en la Matriz de Conesa adjunta en el Anexo K.</w:t>
      </w:r>
      <w:r w:rsidDel="00000000" w:rsidR="00000000" w:rsidRPr="00000000">
        <w:rPr>
          <w:rtl w:val="0"/>
        </w:rPr>
      </w:r>
    </w:p>
    <w:p w:rsidR="00000000" w:rsidDel="00000000" w:rsidP="00000000" w:rsidRDefault="00000000" w:rsidRPr="00000000" w14:paraId="00000266">
      <w:pPr>
        <w:pStyle w:val="Heading2"/>
        <w:spacing w:after="120" w:before="300" w:line="240" w:lineRule="auto"/>
        <w:ind w:left="720" w:firstLine="0"/>
        <w:jc w:val="both"/>
        <w:rPr>
          <w:rFonts w:ascii="Ancizar Sans" w:cs="Ancizar Sans" w:eastAsia="Ancizar Sans" w:hAnsi="Ancizar Sans"/>
          <w:sz w:val="22"/>
          <w:szCs w:val="22"/>
        </w:rPr>
      </w:pPr>
      <w:bookmarkStart w:colFirst="0" w:colLast="0" w:name="_heading=h.jy9bknsethx5" w:id="40"/>
      <w:bookmarkEnd w:id="40"/>
      <w:r w:rsidDel="00000000" w:rsidR="00000000" w:rsidRPr="00000000">
        <w:rPr>
          <w:rFonts w:ascii="Ancizar Sans" w:cs="Ancizar Sans" w:eastAsia="Ancizar Sans" w:hAnsi="Ancizar Sans"/>
          <w:sz w:val="22"/>
          <w:szCs w:val="22"/>
          <w:rtl w:val="0"/>
        </w:rPr>
        <w:t xml:space="preserve">11.1 Identificación de Impactos Ambientales</w:t>
      </w:r>
    </w:p>
    <w:p w:rsidR="00000000" w:rsidDel="00000000" w:rsidP="00000000" w:rsidRDefault="00000000" w:rsidRPr="00000000" w14:paraId="00000267">
      <w:pPr>
        <w:spacing w:after="100" w:before="10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A continuación se describen los impactos ambientales identificados, estos fueron identificados a partir del análisis de las actividades del proyecto, los componentes ambientales del entorno y la problemática técnica descrita en el diagnóstico del caso de estudio.</w:t>
      </w:r>
    </w:p>
    <w:p w:rsidR="00000000" w:rsidDel="00000000" w:rsidP="00000000" w:rsidRDefault="00000000" w:rsidRPr="00000000" w14:paraId="00000268">
      <w:pPr>
        <w:pStyle w:val="Heading3"/>
        <w:spacing w:after="80" w:before="200" w:line="240" w:lineRule="auto"/>
        <w:ind w:left="720" w:firstLine="0"/>
        <w:jc w:val="both"/>
        <w:rPr>
          <w:rFonts w:ascii="Ancizar Sans" w:cs="Ancizar Sans" w:eastAsia="Ancizar Sans" w:hAnsi="Ancizar Sans"/>
          <w:sz w:val="22"/>
          <w:szCs w:val="22"/>
        </w:rPr>
      </w:pPr>
      <w:bookmarkStart w:colFirst="0" w:colLast="0" w:name="_heading=h.blq67ateek1c" w:id="41"/>
      <w:bookmarkEnd w:id="41"/>
      <w:r w:rsidDel="00000000" w:rsidR="00000000" w:rsidRPr="00000000">
        <w:rPr>
          <w:rFonts w:ascii="Ancizar Sans" w:cs="Ancizar Sans" w:eastAsia="Ancizar Sans" w:hAnsi="Ancizar Sans"/>
          <w:sz w:val="22"/>
          <w:szCs w:val="22"/>
          <w:rtl w:val="0"/>
        </w:rPr>
        <w:t xml:space="preserve">11.1.1 Impactos Positivos</w:t>
      </w:r>
    </w:p>
    <w:p w:rsidR="00000000" w:rsidDel="00000000" w:rsidP="00000000" w:rsidRDefault="00000000" w:rsidRPr="00000000" w14:paraId="00000269">
      <w:pPr>
        <w:numPr>
          <w:ilvl w:val="0"/>
          <w:numId w:val="5"/>
        </w:numPr>
        <w:spacing w:after="0" w:afterAutospacing="0" w:before="160" w:line="240" w:lineRule="auto"/>
        <w:ind w:left="720" w:hanging="360"/>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Reducción de contaminación de fuentes hídricas por agroquímicos</w:t>
      </w:r>
      <w:r w:rsidDel="00000000" w:rsidR="00000000" w:rsidRPr="00000000">
        <w:rPr>
          <w:rFonts w:ascii="Ancizar Sans" w:cs="Ancizar Sans" w:eastAsia="Ancizar Sans" w:hAnsi="Ancizar Sans"/>
          <w:rtl w:val="0"/>
        </w:rPr>
        <w:t xml:space="preserve">: En la aplicación actual, la dosis de AGROTIN supera en 2,16 veces el límite máximo recomendado por etiqueta (21,6 ml/L frente a 10 ml/L), lo que incrementa la carga química total aplicada sobre las 8 hectáreas del piloto y eleva el riesgo de arrastre hacia drenajes colindante con el lote. La aplicación DSS impide que el operador avance con una mezcla que supere los límites de etiqueta, corrigiendo sistemáticamente esta sobredosificación antes de cada fumigación. En el marco del piloto, este impacto se verifica de forma directa comparando la dosis calculada por la aplicación frente a la dosis que se aplicaba antes de su uso, empleando los registros de mezcla que el operador ya lleva por sesión.</w:t>
      </w:r>
    </w:p>
    <w:p w:rsidR="00000000" w:rsidDel="00000000" w:rsidP="00000000" w:rsidRDefault="00000000" w:rsidRPr="00000000" w14:paraId="0000026A">
      <w:pPr>
        <w:numPr>
          <w:ilvl w:val="0"/>
          <w:numId w:val="5"/>
        </w:numPr>
        <w:spacing w:after="0" w:afterAutospacing="0" w:before="0" w:beforeAutospacing="0" w:line="240" w:lineRule="auto"/>
        <w:ind w:left="720" w:hanging="360"/>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Disminución del riesgo de lixiviación de agroquímicos al suelo</w:t>
      </w:r>
      <w:r w:rsidDel="00000000" w:rsidR="00000000" w:rsidRPr="00000000">
        <w:rPr>
          <w:rFonts w:ascii="Ancizar Sans" w:cs="Ancizar Sans" w:eastAsia="Ancizar Sans" w:hAnsi="Ancizar Sans"/>
          <w:rtl w:val="0"/>
        </w:rPr>
        <w:t xml:space="preserve">: En la práctica actual, la carga química de la mezcla supera el 30 % del volumen del tanque, umbral por encima del cual la solución puede actuar como un vehículo concentrado con mayor probabilidad de infiltración en el perfil del suelo. La aplicación valida automáticamente este límite antes de cada fumigación y no permite continuar si se supera, lo que reduce el riesgo de lixiviación en el lote. Este impacto se constata revisando en el historial de la aplicación cuántas sesiones arrojaron alerta por exceso de carga química, comparado con la situación previa en la que no existía ningún control.</w:t>
      </w:r>
    </w:p>
    <w:p w:rsidR="00000000" w:rsidDel="00000000" w:rsidP="00000000" w:rsidRDefault="00000000" w:rsidRPr="00000000" w14:paraId="0000026B">
      <w:pPr>
        <w:numPr>
          <w:ilvl w:val="0"/>
          <w:numId w:val="5"/>
        </w:numPr>
        <w:spacing w:after="0" w:afterAutospacing="0" w:before="0" w:beforeAutospacing="0" w:line="240" w:lineRule="auto"/>
        <w:ind w:left="720" w:hanging="360"/>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Reducción de la deriva de agroquímicos: La fumigación actual no contempla ninguna verificación de condiciones climáticas antes de operar el dron, lo que expone la aplicación a condiciones de viento o temperatura inadecuadas que favorecen la deriva hacia zonas no objetivo del lote. El módulo climático de la aplicación evalúa la velocidad del viento, la temperatura y la humedad relativa en el momento previo a la fumigación y emite una alerta cuando las condiciones no son aptas. Este impacto se evidencia contabilizando cuántas fumigaciones fueron pospuestas o ajustadas por alertas climáticas durante la temporada de prueba, información que queda registrada en el historial de la aplicación.</w:t>
      </w:r>
    </w:p>
    <w:p w:rsidR="00000000" w:rsidDel="00000000" w:rsidP="00000000" w:rsidRDefault="00000000" w:rsidRPr="00000000" w14:paraId="0000026C">
      <w:pPr>
        <w:numPr>
          <w:ilvl w:val="0"/>
          <w:numId w:val="5"/>
        </w:numPr>
        <w:spacing w:after="0" w:afterAutospacing="0" w:before="0" w:beforeAutospacing="0" w:line="240" w:lineRule="auto"/>
        <w:ind w:left="720" w:hanging="360"/>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Optimización del uso de insumos agrícolas</w:t>
      </w:r>
      <w:r w:rsidDel="00000000" w:rsidR="00000000" w:rsidRPr="00000000">
        <w:rPr>
          <w:rFonts w:ascii="Ancizar Sans" w:cs="Ancizar Sans" w:eastAsia="Ancizar Sans" w:hAnsi="Ancizar Sans"/>
          <w:rtl w:val="0"/>
        </w:rPr>
        <w:t xml:space="preserve">: En el caso de estudio, el producto AGROTIN se aplica a 21,6 ml/L cuando el límite máximo recomendado es 10 ml/L, lo que representa un consumo 2,16 veces superior al técnicamente necesario para las dimensiones del lote. La aplicación calcula la dosis correcta y alerta al operador antes de preparar la mezcla, lo que en la práctica implica una reducción directa en la cantidad de agroquímico utilizado por fumigación. Este impacto se puede cuantificar comparando los litros de AGROTIN empleados antes y después de implementar la aplicación en las fumigaciones del piloto, dato verificable con los registros de compra de insumos del dueño del cultivo.</w:t>
      </w:r>
    </w:p>
    <w:p w:rsidR="00000000" w:rsidDel="00000000" w:rsidP="00000000" w:rsidRDefault="00000000" w:rsidRPr="00000000" w14:paraId="0000026D">
      <w:pPr>
        <w:numPr>
          <w:ilvl w:val="0"/>
          <w:numId w:val="5"/>
        </w:numPr>
        <w:spacing w:after="0" w:afterAutospacing="0" w:before="0" w:beforeAutospacing="0" w:line="240" w:lineRule="auto"/>
        <w:ind w:left="720" w:hanging="360"/>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Mejora en el cumplimiento normativo ambiental</w:t>
      </w:r>
      <w:r w:rsidDel="00000000" w:rsidR="00000000" w:rsidRPr="00000000">
        <w:rPr>
          <w:rFonts w:ascii="Ancizar Sans" w:cs="Ancizar Sans" w:eastAsia="Ancizar Sans" w:hAnsi="Ancizar Sans"/>
          <w:rtl w:val="0"/>
        </w:rPr>
        <w:t xml:space="preserve">: La normativa colombiana (Decreto 1843 de 1991 y Resolución ICA 1580 de 2022) exige que los plaguicidas se apliquen respetando las dosis registradas en etiqueta y bajo condiciones climáticas aptas, en la práctica actual del piloto, ninguno de estos requisitos se verifica antes de fumigar. La aplicación genera un registro automático de cada fumigación con la dosis validada y las condiciones climáticas del momento, lo que constituye un soporte documental concreto ante una eventual inspección del ICA o la CAM. En el contexto del piloto, este impacto se evidencia en la existencia misma del historial de sesiones exportable desde la aplicación, algo que antes no existía.</w:t>
      </w:r>
    </w:p>
    <w:p w:rsidR="00000000" w:rsidDel="00000000" w:rsidP="00000000" w:rsidRDefault="00000000" w:rsidRPr="00000000" w14:paraId="0000026E">
      <w:pPr>
        <w:numPr>
          <w:ilvl w:val="0"/>
          <w:numId w:val="5"/>
        </w:numPr>
        <w:spacing w:after="60" w:before="0" w:beforeAutospacing="0" w:line="240" w:lineRule="auto"/>
        <w:ind w:left="720" w:hanging="360"/>
        <w:jc w:val="both"/>
        <w:rPr>
          <w:rFonts w:ascii="Ancizar Sans" w:cs="Ancizar Sans" w:eastAsia="Ancizar Sans" w:hAnsi="Ancizar Sans"/>
          <w:b w:val="1"/>
          <w:bCs w:val="1"/>
        </w:rPr>
      </w:pPr>
      <w:r w:rsidDel="00000000" w:rsidR="00000000" w:rsidRPr="00000000">
        <w:rPr>
          <w:rFonts w:ascii="Ancizar Sans" w:cs="Ancizar Sans" w:eastAsia="Ancizar Sans" w:hAnsi="Ancizar Sans"/>
          <w:rtl w:val="0"/>
        </w:rPr>
        <w:t xml:space="preserve">Protección de la biodiversidad: El lote ubicado en la vereda Llanogrande, </w:t>
      </w:r>
      <w:r w:rsidDel="00000000" w:rsidR="00000000" w:rsidRPr="00000000">
        <w:rPr>
          <w:rFonts w:ascii="Ancizar Sans" w:cs="Ancizar Sans" w:eastAsia="Ancizar Sans" w:hAnsi="Ancizar Sans"/>
          <w:rtl w:val="0"/>
        </w:rPr>
        <w:t xml:space="preserve">en la cuenca del río Magdalena,</w:t>
      </w:r>
      <w:r w:rsidDel="00000000" w:rsidR="00000000" w:rsidRPr="00000000">
        <w:rPr>
          <w:rFonts w:ascii="Ancizar Sans" w:cs="Ancizar Sans" w:eastAsia="Ancizar Sans" w:hAnsi="Ancizar Sans"/>
          <w:rtl w:val="0"/>
        </w:rPr>
        <w:t xml:space="preserve"> colinda con drenajes y cobertura vegetal que pueden verse afectados por la deriva o escorrentía de agroquímicos cuando las condiciones de aplicación no son controladas. La aplicación integra una alerta espacial que identifica la proximidad del lote a estas zonas sensibles y advierte al operador antes de iniciar la fumigación. En el piloto, este impacto se verifica revisando si la aplicación generó alertas de proximidad a zonas de exclusión durante las sesiones registradas, lo que queda documentado en el historial exportable.</w:t>
      </w:r>
    </w:p>
    <w:p w:rsidR="00000000" w:rsidDel="00000000" w:rsidP="00000000" w:rsidRDefault="00000000" w:rsidRPr="00000000" w14:paraId="0000026F">
      <w:pPr>
        <w:pStyle w:val="Heading3"/>
        <w:spacing w:after="60" w:before="160" w:line="240" w:lineRule="auto"/>
        <w:ind w:left="720" w:firstLine="0"/>
        <w:jc w:val="both"/>
        <w:rPr>
          <w:rFonts w:ascii="Ancizar Sans" w:cs="Ancizar Sans" w:eastAsia="Ancizar Sans" w:hAnsi="Ancizar Sans"/>
          <w:sz w:val="22"/>
          <w:szCs w:val="22"/>
        </w:rPr>
      </w:pPr>
      <w:bookmarkStart w:colFirst="0" w:colLast="0" w:name="_heading=h.26t3assi72o2" w:id="42"/>
      <w:bookmarkEnd w:id="42"/>
      <w:r w:rsidDel="00000000" w:rsidR="00000000" w:rsidRPr="00000000">
        <w:rPr>
          <w:rFonts w:ascii="Ancizar Sans" w:cs="Ancizar Sans" w:eastAsia="Ancizar Sans" w:hAnsi="Ancizar Sans"/>
          <w:sz w:val="22"/>
          <w:szCs w:val="22"/>
          <w:rtl w:val="0"/>
        </w:rPr>
        <w:t xml:space="preserve">11.1.2 Impactos Negativos</w:t>
      </w:r>
    </w:p>
    <w:p w:rsidR="00000000" w:rsidDel="00000000" w:rsidP="00000000" w:rsidRDefault="00000000" w:rsidRPr="00000000" w14:paraId="00000270">
      <w:pPr>
        <w:numPr>
          <w:ilvl w:val="0"/>
          <w:numId w:val="4"/>
        </w:numPr>
        <w:spacing w:after="60" w:before="160" w:line="240" w:lineRule="auto"/>
        <w:ind w:left="720" w:hanging="360"/>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Consumo de energía eléctrica para operación de servidores</w:t>
      </w:r>
      <w:r w:rsidDel="00000000" w:rsidR="00000000" w:rsidRPr="00000000">
        <w:rPr>
          <w:rFonts w:ascii="Ancizar Sans" w:cs="Ancizar Sans" w:eastAsia="Ancizar Sans" w:hAnsi="Ancizar Sans"/>
          <w:rtl w:val="0"/>
        </w:rPr>
        <w:t xml:space="preserve">: El funcionamiento de la infraestructura tecnológica de la aplicación (servidores de backend, bases de datos, integración de APIs meteorológicas y satelitales) implica un consumo continuo de energía eléctrica. Aunque este impacto es de baja magnitud en comparación con los beneficios ambientales generados, constituye una huella ambiental que debe ser considerada. Se recomienda evaluar el uso de proveedores de servicios en la nube con certificaciones de energía renovable para mitigar este efecto.</w:t>
      </w:r>
    </w:p>
    <w:p w:rsidR="00000000" w:rsidDel="00000000" w:rsidP="00000000" w:rsidRDefault="00000000" w:rsidRPr="00000000" w14:paraId="00000271">
      <w:pPr>
        <w:keepNext w:val="0"/>
        <w:keepLines w:val="0"/>
        <w:numPr>
          <w:ilvl w:val="0"/>
          <w:numId w:val="7"/>
        </w:numPr>
        <w:spacing w:after="60" w:afterAutospacing="0" w:before="140" w:line="240" w:lineRule="auto"/>
        <w:ind w:left="720" w:hanging="360"/>
        <w:rPr>
          <w:rFonts w:ascii="Ancizar Sans" w:cs="Ancizar Sans" w:eastAsia="Ancizar Sans" w:hAnsi="Ancizar Sans"/>
        </w:rPr>
      </w:pPr>
      <w:r w:rsidDel="00000000" w:rsidR="00000000" w:rsidRPr="00000000">
        <w:rPr>
          <w:rFonts w:ascii="Ancizar Sans" w:cs="Ancizar Sans" w:eastAsia="Ancizar Sans" w:hAnsi="Ancizar Sans"/>
          <w:rtl w:val="0"/>
        </w:rPr>
        <w:t xml:space="preserve">Sobreconfianza en las recomendaciones de la aplicación: Dado que la app genera un indicador de riesgo ambiental global y recomendaciones automáticas, existe el riesgo de que los usuarios interpreten estas salidas como decisiones definitivas, sin aplicar criterio agronómico propio. La app advierte al usuario pero no bloquea la operación; sin embargo, si el usuario asume que la aprobación de la app equivale a una garantía absoluta de inocuidad, puede incurrir en errores no cubiertos por los algoritmos (condiciones de campo atípicas, productos no registrados en la base de datos, fallas en sensores GPS). Este impacto se mitigará mediante avisos legales en la interfaz y la capacitación de los usuarios del piloto.</w:t>
      </w:r>
    </w:p>
    <w:p w:rsidR="00000000" w:rsidDel="00000000" w:rsidP="00000000" w:rsidRDefault="00000000" w:rsidRPr="00000000" w14:paraId="00000272">
      <w:pPr>
        <w:numPr>
          <w:ilvl w:val="0"/>
          <w:numId w:val="7"/>
        </w:numPr>
        <w:spacing w:after="60" w:before="60" w:beforeAutospacing="0" w:line="240" w:lineRule="auto"/>
        <w:ind w:left="720" w:hanging="360"/>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Dependencia tecnológica del operador:</w:t>
      </w:r>
      <w:r w:rsidDel="00000000" w:rsidR="00000000" w:rsidRPr="00000000">
        <w:rPr>
          <w:rFonts w:ascii="Ancizar Sans" w:cs="Ancizar Sans" w:eastAsia="Ancizar Sans" w:hAnsi="Ancizar Sans"/>
          <w:rtl w:val="0"/>
        </w:rPr>
        <w:t xml:space="preserve"> La adopción de la aplicación DSS puede generar en el operador del dron una dependencia progresiva hacia la herramienta para la toma de decisiones, reduciendo su capacidad de criterio técnico autónomo, este riesgo se materializa cuando el operador deja de comprender los cálculos de mezcla y los delega completamente a la app, de modo que ante una falla tecnológica o pérdida de conectividad podría realizar aplicaciones sin validación. Este impacto no es de naturaleza ambiental sino operativa: afecta la autonomía técnica del usuario y la resiliencia del proceso frente a fallos del sistema, pero no genera una presión directa sobre los componentes bióticos o abióticos del entorno.</w:t>
      </w:r>
    </w:p>
    <w:p w:rsidR="00000000" w:rsidDel="00000000" w:rsidP="00000000" w:rsidRDefault="00000000" w:rsidRPr="00000000" w14:paraId="00000273">
      <w:pPr>
        <w:keepNext w:val="0"/>
        <w:keepLines w:val="0"/>
        <w:numPr>
          <w:ilvl w:val="0"/>
          <w:numId w:val="7"/>
        </w:numPr>
        <w:spacing w:after="60" w:before="140" w:line="240" w:lineRule="auto"/>
        <w:ind w:left="720" w:hanging="360"/>
        <w:rPr>
          <w:rFonts w:ascii="Ancizar Sans" w:cs="Ancizar Sans" w:eastAsia="Ancizar Sans" w:hAnsi="Ancizar Sans"/>
        </w:rPr>
      </w:pPr>
      <w:r w:rsidDel="00000000" w:rsidR="00000000" w:rsidRPr="00000000">
        <w:rPr>
          <w:rFonts w:ascii="Ancizar Sans" w:cs="Ancizar Sans" w:eastAsia="Ancizar Sans" w:hAnsi="Ancizar Sans"/>
          <w:rtl w:val="0"/>
        </w:rPr>
        <w:t xml:space="preserve">Carga operativa adicional por registro: El uso de la aplicación implica para el operador y el supervisor una carga operativa adicional: el ingreso de datos (cultivo, área, GPS, productos, dosis) y la revisión del panel de resumen pre-fumigación antes de cada vuelo. Aunque el diseño de la interfaz busca minimizar esta carga, el piloto cuenta con una cantidad reducida de usuarios, por lo que   se estima un tiempo adicional de 5–10 minutos por sesión de fumigación para el ingreso de datos y la generación del reporte exportable. Este impacto es de carácter socioeconómico y se considerará en el rediseño de la interfaz</w:t>
      </w:r>
    </w:p>
    <w:p w:rsidR="00000000" w:rsidDel="00000000" w:rsidP="00000000" w:rsidRDefault="00000000" w:rsidRPr="00000000" w14:paraId="00000274">
      <w:pPr>
        <w:pStyle w:val="Heading2"/>
        <w:spacing w:after="120" w:before="300" w:line="240" w:lineRule="auto"/>
        <w:ind w:firstLine="720"/>
        <w:jc w:val="both"/>
        <w:rPr>
          <w:rFonts w:ascii="Ancizar Sans" w:cs="Ancizar Sans" w:eastAsia="Ancizar Sans" w:hAnsi="Ancizar Sans"/>
          <w:sz w:val="22"/>
          <w:szCs w:val="22"/>
        </w:rPr>
      </w:pPr>
      <w:bookmarkStart w:colFirst="0" w:colLast="0" w:name="_heading=h.6lhubjz7b4h" w:id="43"/>
      <w:bookmarkEnd w:id="43"/>
      <w:r w:rsidDel="00000000" w:rsidR="00000000" w:rsidRPr="00000000">
        <w:rPr>
          <w:rFonts w:ascii="Ancizar Sans" w:cs="Ancizar Sans" w:eastAsia="Ancizar Sans" w:hAnsi="Ancizar Sans"/>
          <w:sz w:val="22"/>
          <w:szCs w:val="22"/>
          <w:rtl w:val="0"/>
        </w:rPr>
        <w:t xml:space="preserve">11.2 Evaluación de Impactos – Matriz de Conesa</w:t>
      </w:r>
    </w:p>
    <w:p w:rsidR="00000000" w:rsidDel="00000000" w:rsidP="00000000" w:rsidRDefault="00000000" w:rsidRPr="00000000" w14:paraId="00000275">
      <w:pPr>
        <w:spacing w:after="100" w:before="10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La evaluación cuantitativa de cada impacto identificado se realizó mediante la Matriz de Conesa (Conesa Fernández-Vítora, 1997), aplicando la siguiente fórmula de importancia:</w:t>
      </w:r>
    </w:p>
    <w:p w:rsidR="00000000" w:rsidDel="00000000" w:rsidP="00000000" w:rsidRDefault="00000000" w:rsidRPr="00000000" w14:paraId="00000276">
      <w:pPr>
        <w:spacing w:after="120" w:before="120"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I = ±[3IN + 2EX + MO + PE + RV + SI + AC + EF + PR + MC]</w:t>
      </w:r>
      <w:r w:rsidDel="00000000" w:rsidR="00000000" w:rsidRPr="00000000">
        <w:rPr>
          <w:rtl w:val="0"/>
        </w:rPr>
      </w:r>
    </w:p>
    <w:p w:rsidR="00000000" w:rsidDel="00000000" w:rsidP="00000000" w:rsidRDefault="00000000" w:rsidRPr="00000000" w14:paraId="00000277">
      <w:pPr>
        <w:spacing w:after="100" w:before="10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Donde cada atributo representa una dimensión del impacto ambiental evaluado, con valores que oscilan entre 1 y 12 según la intensidad de cada característica. El signo positivo (+) indica un impacto beneficioso sobre el componente ambiental, mientras que el signo negativo (–) denota un efecto perjudicial.</w:t>
      </w:r>
    </w:p>
    <w:p w:rsidR="00000000" w:rsidDel="00000000" w:rsidP="00000000" w:rsidRDefault="00000000" w:rsidRPr="00000000" w14:paraId="00000278">
      <w:pPr>
        <w:spacing w:after="100" w:before="10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Los resultados detallados de la evaluación para cada uno de los impactos identificados, incluyendo los valores de cada atributo y el puntaje de importancia calculado, se presentan en la matriz de conesa en el Anexo K</w:t>
      </w:r>
      <w:r w:rsidDel="00000000" w:rsidR="00000000" w:rsidRPr="00000000">
        <w:rPr>
          <w:rFonts w:ascii="Ancizar Sans" w:cs="Ancizar Sans" w:eastAsia="Ancizar Sans" w:hAnsi="Ancizar Sans"/>
          <w:rtl w:val="0"/>
        </w:rPr>
        <w:t xml:space="preserve">,</w:t>
      </w:r>
      <w:r w:rsidDel="00000000" w:rsidR="00000000" w:rsidRPr="00000000">
        <w:rPr>
          <w:rFonts w:ascii="Ancizar Sans" w:cs="Ancizar Sans" w:eastAsia="Ancizar Sans" w:hAnsi="Ancizar Sans"/>
          <w:rtl w:val="0"/>
        </w:rPr>
        <w:t xml:space="preserve"> el cual incluye una hoja de metodología con la descripción de cada atributo y sus rangos de valoración.</w:t>
      </w:r>
    </w:p>
    <w:p w:rsidR="00000000" w:rsidDel="00000000" w:rsidP="00000000" w:rsidRDefault="00000000" w:rsidRPr="00000000" w14:paraId="00000279">
      <w:pPr>
        <w:spacing w:after="60" w:before="6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La mayoría de los impactos positivos del proyecto alcanzan una significancia Moderada, reflejando la efectividad de la aplicación DSS para mitigar los riesgos ambientales del proceso de fumigación, por otra parte los impactos negativos identificados son de magnitud Irrelevante a Moderada.</w:t>
      </w:r>
    </w:p>
    <w:p w:rsidR="00000000" w:rsidDel="00000000" w:rsidP="00000000" w:rsidRDefault="00000000" w:rsidRPr="00000000" w14:paraId="0000027A">
      <w:pPr>
        <w:spacing w:after="60" w:before="60"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27B">
      <w:pPr>
        <w:spacing w:after="60" w:before="60"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27C">
      <w:pPr>
        <w:spacing w:after="60" w:before="60"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27D">
      <w:pPr>
        <w:spacing w:after="0"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b w:val="1"/>
          <w:bCs w:val="1"/>
          <w:rtl w:val="0"/>
        </w:rPr>
        <w:t xml:space="preserve">Tabla 12. </w:t>
      </w:r>
      <w:r w:rsidDel="00000000" w:rsidR="00000000" w:rsidRPr="00000000">
        <w:rPr>
          <w:rFonts w:ascii="Ancizar Sans" w:cs="Ancizar Sans" w:eastAsia="Ancizar Sans" w:hAnsi="Ancizar Sans"/>
          <w:rtl w:val="0"/>
        </w:rPr>
        <w:t xml:space="preserve">Impactos ambientales</w:t>
      </w:r>
    </w:p>
    <w:tbl>
      <w:tblPr>
        <w:tblStyle w:val="Table12"/>
        <w:tblW w:w="76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650"/>
        <w:gridCol w:w="930"/>
        <w:gridCol w:w="1485"/>
        <w:tblGridChange w:id="0">
          <w:tblGrid>
            <w:gridCol w:w="600"/>
            <w:gridCol w:w="4650"/>
            <w:gridCol w:w="930"/>
            <w:gridCol w:w="1485"/>
          </w:tblGrid>
        </w:tblGridChange>
      </w:tblGrid>
      <w:tr>
        <w:trPr>
          <w:cantSplit w:val="0"/>
          <w:tblHeader w:val="1"/>
        </w:trPr>
        <w:tc>
          <w:tcPr>
            <w:tcBorders>
              <w:bottom w:color="000000" w:space="0" w:sz="7" w:val="single"/>
            </w:tcBorders>
            <w:shd w:fill="6d9eeb" w:val="clear"/>
            <w:tcMar>
              <w:top w:w="80.0" w:type="dxa"/>
              <w:left w:w="120.0" w:type="dxa"/>
              <w:bottom w:w="80.0" w:type="dxa"/>
              <w:right w:w="120.0" w:type="dxa"/>
            </w:tcMar>
          </w:tcPr>
          <w:p w:rsidR="00000000" w:rsidDel="00000000" w:rsidP="00000000" w:rsidRDefault="00000000" w:rsidRPr="00000000" w14:paraId="0000027E">
            <w:pPr>
              <w:spacing w:after="0" w:line="240" w:lineRule="auto"/>
              <w:jc w:val="center"/>
              <w:rPr>
                <w:rFonts w:ascii="Ancizar Sans" w:cs="Ancizar Sans" w:eastAsia="Ancizar Sans" w:hAnsi="Ancizar Sans"/>
                <w:b w:val="1"/>
                <w:bCs w:val="1"/>
                <w:sz w:val="20"/>
                <w:szCs w:val="20"/>
              </w:rPr>
            </w:pPr>
            <w:r w:rsidDel="00000000" w:rsidR="00000000" w:rsidRPr="00000000">
              <w:rPr>
                <w:rFonts w:ascii="Ancizar Sans" w:cs="Ancizar Sans" w:eastAsia="Ancizar Sans" w:hAnsi="Ancizar Sans"/>
                <w:b w:val="1"/>
                <w:bCs w:val="1"/>
                <w:sz w:val="20"/>
                <w:szCs w:val="20"/>
                <w:rtl w:val="0"/>
              </w:rPr>
              <w:t xml:space="preserve">ID</w:t>
            </w:r>
          </w:p>
        </w:tc>
        <w:tc>
          <w:tcPr>
            <w:tcBorders>
              <w:bottom w:color="000000" w:space="0" w:sz="7" w:val="single"/>
            </w:tcBorders>
            <w:shd w:fill="6d9eeb" w:val="clear"/>
            <w:tcMar>
              <w:top w:w="80.0" w:type="dxa"/>
              <w:left w:w="120.0" w:type="dxa"/>
              <w:bottom w:w="80.0" w:type="dxa"/>
              <w:right w:w="120.0" w:type="dxa"/>
            </w:tcMar>
          </w:tcPr>
          <w:p w:rsidR="00000000" w:rsidDel="00000000" w:rsidP="00000000" w:rsidRDefault="00000000" w:rsidRPr="00000000" w14:paraId="0000027F">
            <w:pPr>
              <w:spacing w:after="0" w:line="240" w:lineRule="auto"/>
              <w:jc w:val="center"/>
              <w:rPr>
                <w:rFonts w:ascii="Ancizar Sans" w:cs="Ancizar Sans" w:eastAsia="Ancizar Sans" w:hAnsi="Ancizar Sans"/>
                <w:b w:val="1"/>
                <w:bCs w:val="1"/>
                <w:sz w:val="20"/>
                <w:szCs w:val="20"/>
              </w:rPr>
            </w:pPr>
            <w:r w:rsidDel="00000000" w:rsidR="00000000" w:rsidRPr="00000000">
              <w:rPr>
                <w:rFonts w:ascii="Ancizar Sans" w:cs="Ancizar Sans" w:eastAsia="Ancizar Sans" w:hAnsi="Ancizar Sans"/>
                <w:b w:val="1"/>
                <w:bCs w:val="1"/>
                <w:sz w:val="20"/>
                <w:szCs w:val="20"/>
                <w:rtl w:val="0"/>
              </w:rPr>
              <w:t xml:space="preserve">Impacto Identificado</w:t>
            </w:r>
          </w:p>
        </w:tc>
        <w:tc>
          <w:tcPr>
            <w:tcBorders>
              <w:bottom w:color="000000" w:space="0" w:sz="7" w:val="single"/>
            </w:tcBorders>
            <w:shd w:fill="6d9eeb" w:val="clear"/>
            <w:tcMar>
              <w:top w:w="80.0" w:type="dxa"/>
              <w:left w:w="120.0" w:type="dxa"/>
              <w:bottom w:w="80.0" w:type="dxa"/>
              <w:right w:w="120.0" w:type="dxa"/>
            </w:tcMar>
          </w:tcPr>
          <w:p w:rsidR="00000000" w:rsidDel="00000000" w:rsidP="00000000" w:rsidRDefault="00000000" w:rsidRPr="00000000" w14:paraId="00000280">
            <w:pPr>
              <w:spacing w:after="0" w:line="240" w:lineRule="auto"/>
              <w:jc w:val="center"/>
              <w:rPr>
                <w:rFonts w:ascii="Ancizar Sans" w:cs="Ancizar Sans" w:eastAsia="Ancizar Sans" w:hAnsi="Ancizar Sans"/>
                <w:b w:val="1"/>
                <w:bCs w:val="1"/>
                <w:sz w:val="20"/>
                <w:szCs w:val="20"/>
              </w:rPr>
            </w:pPr>
            <w:r w:rsidDel="00000000" w:rsidR="00000000" w:rsidRPr="00000000">
              <w:rPr>
                <w:rFonts w:ascii="Ancizar Sans" w:cs="Ancizar Sans" w:eastAsia="Ancizar Sans" w:hAnsi="Ancizar Sans"/>
                <w:b w:val="1"/>
                <w:bCs w:val="1"/>
                <w:sz w:val="20"/>
                <w:szCs w:val="20"/>
                <w:rtl w:val="0"/>
              </w:rPr>
              <w:t xml:space="preserve">Tipo</w:t>
            </w:r>
          </w:p>
        </w:tc>
        <w:tc>
          <w:tcPr>
            <w:tcBorders>
              <w:bottom w:color="000000" w:space="0" w:sz="7" w:val="single"/>
            </w:tcBorders>
            <w:shd w:fill="6d9eeb" w:val="clear"/>
            <w:tcMar>
              <w:top w:w="80.0" w:type="dxa"/>
              <w:left w:w="120.0" w:type="dxa"/>
              <w:bottom w:w="80.0" w:type="dxa"/>
              <w:right w:w="120.0" w:type="dxa"/>
            </w:tcMar>
          </w:tcPr>
          <w:p w:rsidR="00000000" w:rsidDel="00000000" w:rsidP="00000000" w:rsidRDefault="00000000" w:rsidRPr="00000000" w14:paraId="00000281">
            <w:pPr>
              <w:spacing w:after="0" w:line="240" w:lineRule="auto"/>
              <w:jc w:val="center"/>
              <w:rPr>
                <w:rFonts w:ascii="Ancizar Sans" w:cs="Ancizar Sans" w:eastAsia="Ancizar Sans" w:hAnsi="Ancizar Sans"/>
                <w:b w:val="1"/>
                <w:bCs w:val="1"/>
                <w:sz w:val="20"/>
                <w:szCs w:val="20"/>
              </w:rPr>
            </w:pPr>
            <w:r w:rsidDel="00000000" w:rsidR="00000000" w:rsidRPr="00000000">
              <w:rPr>
                <w:rFonts w:ascii="Ancizar Sans" w:cs="Ancizar Sans" w:eastAsia="Ancizar Sans" w:hAnsi="Ancizar Sans"/>
                <w:b w:val="1"/>
                <w:bCs w:val="1"/>
                <w:sz w:val="20"/>
                <w:szCs w:val="20"/>
                <w:rtl w:val="0"/>
              </w:rPr>
              <w:t xml:space="preserve">Significancia</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82">
            <w:pPr>
              <w:widowControl w:val="0"/>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1</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83">
            <w:pPr>
              <w:widowControl w:val="0"/>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Reducción de contaminación de fuentes hídricas por agroquímicos</w:t>
            </w:r>
          </w:p>
        </w:tc>
        <w:tc>
          <w:tcPr>
            <w:tcBorders>
              <w:top w:color="000000" w:space="0" w:sz="7" w:val="single"/>
              <w:left w:color="000000" w:space="0" w:sz="7" w:val="single"/>
              <w:bottom w:color="000000" w:space="0" w:sz="7" w:val="single"/>
              <w:right w:color="000000" w:space="0" w:sz="7" w:val="single"/>
            </w:tcBorders>
            <w:shd w:fill="eaf4ea" w:val="clear"/>
            <w:tcMar>
              <w:top w:w="0.0" w:type="dxa"/>
              <w:left w:w="40.0" w:type="dxa"/>
              <w:bottom w:w="0.0" w:type="dxa"/>
              <w:right w:w="40.0" w:type="dxa"/>
            </w:tcMar>
            <w:vAlign w:val="center"/>
          </w:tcPr>
          <w:p w:rsidR="00000000" w:rsidDel="00000000" w:rsidP="00000000" w:rsidRDefault="00000000" w:rsidRPr="00000000" w14:paraId="00000284">
            <w:pPr>
              <w:widowControl w:val="0"/>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color w:val="1f4e79"/>
                <w:sz w:val="20"/>
                <w:szCs w:val="20"/>
                <w:rtl w:val="0"/>
              </w:rPr>
              <w:t xml:space="preserve">Positivo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00" w:val="clear"/>
            <w:tcMar>
              <w:top w:w="0.0" w:type="dxa"/>
              <w:left w:w="40.0" w:type="dxa"/>
              <w:bottom w:w="0.0" w:type="dxa"/>
              <w:right w:w="40.0" w:type="dxa"/>
            </w:tcMar>
            <w:vAlign w:val="center"/>
          </w:tcPr>
          <w:p w:rsidR="00000000" w:rsidDel="00000000" w:rsidP="00000000" w:rsidRDefault="00000000" w:rsidRPr="00000000" w14:paraId="00000285">
            <w:pPr>
              <w:widowControl w:val="0"/>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Moderado</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86">
            <w:pPr>
              <w:widowControl w:val="0"/>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2</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87">
            <w:pPr>
              <w:widowControl w:val="0"/>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Disminución del riesgo de lixiviación de agroquímicos al suelo</w:t>
            </w:r>
          </w:p>
        </w:tc>
        <w:tc>
          <w:tcPr>
            <w:tcBorders>
              <w:top w:color="000000" w:space="0" w:sz="7" w:val="single"/>
              <w:left w:color="000000" w:space="0" w:sz="7" w:val="single"/>
              <w:bottom w:color="000000" w:space="0" w:sz="7" w:val="single"/>
              <w:right w:color="000000" w:space="0" w:sz="7" w:val="single"/>
            </w:tcBorders>
            <w:shd w:fill="eaf4ea" w:val="clear"/>
            <w:tcMar>
              <w:top w:w="0.0" w:type="dxa"/>
              <w:left w:w="40.0" w:type="dxa"/>
              <w:bottom w:w="0.0" w:type="dxa"/>
              <w:right w:w="40.0" w:type="dxa"/>
            </w:tcMar>
            <w:vAlign w:val="center"/>
          </w:tcPr>
          <w:p w:rsidR="00000000" w:rsidDel="00000000" w:rsidP="00000000" w:rsidRDefault="00000000" w:rsidRPr="00000000" w14:paraId="00000288">
            <w:pPr>
              <w:widowControl w:val="0"/>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color w:val="1f4e79"/>
                <w:sz w:val="20"/>
                <w:szCs w:val="20"/>
                <w:rtl w:val="0"/>
              </w:rPr>
              <w:t xml:space="preserve">Positivo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00" w:val="clear"/>
            <w:tcMar>
              <w:top w:w="0.0" w:type="dxa"/>
              <w:left w:w="40.0" w:type="dxa"/>
              <w:bottom w:w="0.0" w:type="dxa"/>
              <w:right w:w="40.0" w:type="dxa"/>
            </w:tcMar>
            <w:vAlign w:val="center"/>
          </w:tcPr>
          <w:p w:rsidR="00000000" w:rsidDel="00000000" w:rsidP="00000000" w:rsidRDefault="00000000" w:rsidRPr="00000000" w14:paraId="00000289">
            <w:pPr>
              <w:widowControl w:val="0"/>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Moderado</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8A">
            <w:pPr>
              <w:widowControl w:val="0"/>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3</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8B">
            <w:pPr>
              <w:widowControl w:val="0"/>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Reducción de la deriva de agroquímicos</w:t>
            </w:r>
          </w:p>
        </w:tc>
        <w:tc>
          <w:tcPr>
            <w:tcBorders>
              <w:top w:color="000000" w:space="0" w:sz="7" w:val="single"/>
              <w:left w:color="000000" w:space="0" w:sz="7" w:val="single"/>
              <w:bottom w:color="000000" w:space="0" w:sz="7" w:val="single"/>
              <w:right w:color="000000" w:space="0" w:sz="7" w:val="single"/>
            </w:tcBorders>
            <w:shd w:fill="eaf4ea" w:val="clear"/>
            <w:tcMar>
              <w:top w:w="0.0" w:type="dxa"/>
              <w:left w:w="40.0" w:type="dxa"/>
              <w:bottom w:w="0.0" w:type="dxa"/>
              <w:right w:w="40.0" w:type="dxa"/>
            </w:tcMar>
            <w:vAlign w:val="center"/>
          </w:tcPr>
          <w:p w:rsidR="00000000" w:rsidDel="00000000" w:rsidP="00000000" w:rsidRDefault="00000000" w:rsidRPr="00000000" w14:paraId="0000028C">
            <w:pPr>
              <w:widowControl w:val="0"/>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color w:val="1f4e79"/>
                <w:sz w:val="20"/>
                <w:szCs w:val="20"/>
                <w:rtl w:val="0"/>
              </w:rPr>
              <w:t xml:space="preserve">Positivo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00" w:val="clear"/>
            <w:tcMar>
              <w:top w:w="0.0" w:type="dxa"/>
              <w:left w:w="40.0" w:type="dxa"/>
              <w:bottom w:w="0.0" w:type="dxa"/>
              <w:right w:w="40.0" w:type="dxa"/>
            </w:tcMar>
            <w:vAlign w:val="center"/>
          </w:tcPr>
          <w:p w:rsidR="00000000" w:rsidDel="00000000" w:rsidP="00000000" w:rsidRDefault="00000000" w:rsidRPr="00000000" w14:paraId="0000028D">
            <w:pPr>
              <w:widowControl w:val="0"/>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Moderado</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8E">
            <w:pPr>
              <w:widowControl w:val="0"/>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4</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8F">
            <w:pPr>
              <w:widowControl w:val="0"/>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Optimización del uso de insumos agrícolas</w:t>
            </w:r>
          </w:p>
        </w:tc>
        <w:tc>
          <w:tcPr>
            <w:tcBorders>
              <w:top w:color="000000" w:space="0" w:sz="7" w:val="single"/>
              <w:left w:color="000000" w:space="0" w:sz="7" w:val="single"/>
              <w:bottom w:color="000000" w:space="0" w:sz="7" w:val="single"/>
              <w:right w:color="000000" w:space="0" w:sz="7" w:val="single"/>
            </w:tcBorders>
            <w:shd w:fill="eaf4ea" w:val="clear"/>
            <w:tcMar>
              <w:top w:w="0.0" w:type="dxa"/>
              <w:left w:w="40.0" w:type="dxa"/>
              <w:bottom w:w="0.0" w:type="dxa"/>
              <w:right w:w="40.0" w:type="dxa"/>
            </w:tcMar>
            <w:vAlign w:val="center"/>
          </w:tcPr>
          <w:p w:rsidR="00000000" w:rsidDel="00000000" w:rsidP="00000000" w:rsidRDefault="00000000" w:rsidRPr="00000000" w14:paraId="00000290">
            <w:pPr>
              <w:widowControl w:val="0"/>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color w:val="1f4e79"/>
                <w:sz w:val="20"/>
                <w:szCs w:val="20"/>
                <w:rtl w:val="0"/>
              </w:rPr>
              <w:t xml:space="preserve">Positivo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00" w:val="clear"/>
            <w:tcMar>
              <w:top w:w="0.0" w:type="dxa"/>
              <w:left w:w="40.0" w:type="dxa"/>
              <w:bottom w:w="0.0" w:type="dxa"/>
              <w:right w:w="40.0" w:type="dxa"/>
            </w:tcMar>
            <w:vAlign w:val="center"/>
          </w:tcPr>
          <w:p w:rsidR="00000000" w:rsidDel="00000000" w:rsidP="00000000" w:rsidRDefault="00000000" w:rsidRPr="00000000" w14:paraId="00000291">
            <w:pPr>
              <w:widowControl w:val="0"/>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Moderado</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92">
            <w:pPr>
              <w:widowControl w:val="0"/>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5</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93">
            <w:pPr>
              <w:widowControl w:val="0"/>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Mejora en el cumplimiento normativo ambiental</w:t>
            </w:r>
          </w:p>
        </w:tc>
        <w:tc>
          <w:tcPr>
            <w:tcBorders>
              <w:top w:color="000000" w:space="0" w:sz="7" w:val="single"/>
              <w:left w:color="000000" w:space="0" w:sz="7" w:val="single"/>
              <w:bottom w:color="000000" w:space="0" w:sz="7" w:val="single"/>
              <w:right w:color="000000" w:space="0" w:sz="7" w:val="single"/>
            </w:tcBorders>
            <w:shd w:fill="eaf4ea" w:val="clear"/>
            <w:tcMar>
              <w:top w:w="0.0" w:type="dxa"/>
              <w:left w:w="40.0" w:type="dxa"/>
              <w:bottom w:w="0.0" w:type="dxa"/>
              <w:right w:w="40.0" w:type="dxa"/>
            </w:tcMar>
            <w:vAlign w:val="center"/>
          </w:tcPr>
          <w:p w:rsidR="00000000" w:rsidDel="00000000" w:rsidP="00000000" w:rsidRDefault="00000000" w:rsidRPr="00000000" w14:paraId="00000294">
            <w:pPr>
              <w:widowControl w:val="0"/>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color w:val="1f4e79"/>
                <w:sz w:val="20"/>
                <w:szCs w:val="20"/>
                <w:rtl w:val="0"/>
              </w:rPr>
              <w:t xml:space="preserve">Positivo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00" w:val="clear"/>
            <w:tcMar>
              <w:top w:w="0.0" w:type="dxa"/>
              <w:left w:w="40.0" w:type="dxa"/>
              <w:bottom w:w="0.0" w:type="dxa"/>
              <w:right w:w="40.0" w:type="dxa"/>
            </w:tcMar>
            <w:vAlign w:val="center"/>
          </w:tcPr>
          <w:p w:rsidR="00000000" w:rsidDel="00000000" w:rsidP="00000000" w:rsidRDefault="00000000" w:rsidRPr="00000000" w14:paraId="00000295">
            <w:pPr>
              <w:widowControl w:val="0"/>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Moderado</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96">
            <w:pPr>
              <w:widowControl w:val="0"/>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6</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97">
            <w:pPr>
              <w:widowControl w:val="0"/>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Protección de la biodiversidad</w:t>
            </w:r>
          </w:p>
        </w:tc>
        <w:tc>
          <w:tcPr>
            <w:tcBorders>
              <w:top w:color="000000" w:space="0" w:sz="7" w:val="single"/>
              <w:left w:color="000000" w:space="0" w:sz="7" w:val="single"/>
              <w:bottom w:color="000000" w:space="0" w:sz="7" w:val="single"/>
              <w:right w:color="000000" w:space="0" w:sz="7" w:val="single"/>
            </w:tcBorders>
            <w:shd w:fill="eaf4ea" w:val="clear"/>
            <w:tcMar>
              <w:top w:w="0.0" w:type="dxa"/>
              <w:left w:w="40.0" w:type="dxa"/>
              <w:bottom w:w="0.0" w:type="dxa"/>
              <w:right w:w="40.0" w:type="dxa"/>
            </w:tcMar>
            <w:vAlign w:val="center"/>
          </w:tcPr>
          <w:p w:rsidR="00000000" w:rsidDel="00000000" w:rsidP="00000000" w:rsidRDefault="00000000" w:rsidRPr="00000000" w14:paraId="00000298">
            <w:pPr>
              <w:widowControl w:val="0"/>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color w:val="1f4e79"/>
                <w:sz w:val="20"/>
                <w:szCs w:val="20"/>
                <w:rtl w:val="0"/>
              </w:rPr>
              <w:t xml:space="preserve">Positivo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00" w:val="clear"/>
            <w:tcMar>
              <w:top w:w="0.0" w:type="dxa"/>
              <w:left w:w="40.0" w:type="dxa"/>
              <w:bottom w:w="0.0" w:type="dxa"/>
              <w:right w:w="40.0" w:type="dxa"/>
            </w:tcMar>
            <w:vAlign w:val="center"/>
          </w:tcPr>
          <w:p w:rsidR="00000000" w:rsidDel="00000000" w:rsidP="00000000" w:rsidRDefault="00000000" w:rsidRPr="00000000" w14:paraId="00000299">
            <w:pPr>
              <w:widowControl w:val="0"/>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Moderado</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9A">
            <w:pPr>
              <w:widowControl w:val="0"/>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7</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9B">
            <w:pPr>
              <w:widowControl w:val="0"/>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Consumo de energía eléctrica para operación de servidores</w:t>
            </w:r>
          </w:p>
        </w:tc>
        <w:tc>
          <w:tcPr>
            <w:tcBorders>
              <w:top w:color="000000" w:space="0" w:sz="7" w:val="single"/>
              <w:left w:color="000000" w:space="0" w:sz="7" w:val="single"/>
              <w:bottom w:color="000000" w:space="0" w:sz="7" w:val="single"/>
              <w:right w:color="000000" w:space="0" w:sz="7" w:val="single"/>
            </w:tcBorders>
            <w:shd w:fill="fdecea" w:val="clear"/>
            <w:tcMar>
              <w:top w:w="0.0" w:type="dxa"/>
              <w:left w:w="40.0" w:type="dxa"/>
              <w:bottom w:w="0.0" w:type="dxa"/>
              <w:right w:w="40.0" w:type="dxa"/>
            </w:tcMar>
            <w:vAlign w:val="center"/>
          </w:tcPr>
          <w:p w:rsidR="00000000" w:rsidDel="00000000" w:rsidP="00000000" w:rsidRDefault="00000000" w:rsidRPr="00000000" w14:paraId="0000029C">
            <w:pPr>
              <w:widowControl w:val="0"/>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color w:val="c00000"/>
                <w:sz w:val="20"/>
                <w:szCs w:val="20"/>
                <w:rtl w:val="0"/>
              </w:rPr>
              <w:t xml:space="preserve">Negativo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00" w:val="clear"/>
            <w:tcMar>
              <w:top w:w="0.0" w:type="dxa"/>
              <w:left w:w="40.0" w:type="dxa"/>
              <w:bottom w:w="0.0" w:type="dxa"/>
              <w:right w:w="40.0" w:type="dxa"/>
            </w:tcMar>
            <w:vAlign w:val="center"/>
          </w:tcPr>
          <w:p w:rsidR="00000000" w:rsidDel="00000000" w:rsidP="00000000" w:rsidRDefault="00000000" w:rsidRPr="00000000" w14:paraId="0000029D">
            <w:pPr>
              <w:widowControl w:val="0"/>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Moderado</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9E">
            <w:pPr>
              <w:widowControl w:val="0"/>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8</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9F">
            <w:pPr>
              <w:widowControl w:val="0"/>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Carga operativa adicional por registro</w:t>
            </w:r>
          </w:p>
        </w:tc>
        <w:tc>
          <w:tcPr>
            <w:tcBorders>
              <w:top w:color="000000" w:space="0" w:sz="7" w:val="single"/>
              <w:left w:color="000000" w:space="0" w:sz="7" w:val="single"/>
              <w:bottom w:color="000000" w:space="0" w:sz="7" w:val="single"/>
              <w:right w:color="000000" w:space="0" w:sz="7" w:val="single"/>
            </w:tcBorders>
            <w:shd w:fill="fdecea" w:val="clear"/>
            <w:tcMar>
              <w:top w:w="0.0" w:type="dxa"/>
              <w:left w:w="40.0" w:type="dxa"/>
              <w:bottom w:w="0.0" w:type="dxa"/>
              <w:right w:w="40.0" w:type="dxa"/>
            </w:tcMar>
            <w:vAlign w:val="center"/>
          </w:tcPr>
          <w:p w:rsidR="00000000" w:rsidDel="00000000" w:rsidP="00000000" w:rsidRDefault="00000000" w:rsidRPr="00000000" w14:paraId="000002A0">
            <w:pPr>
              <w:widowControl w:val="0"/>
              <w:spacing w:after="0" w:line="240" w:lineRule="auto"/>
              <w:jc w:val="center"/>
              <w:rPr>
                <w:rFonts w:ascii="Ancizar Sans" w:cs="Ancizar Sans" w:eastAsia="Ancizar Sans" w:hAnsi="Ancizar Sans"/>
                <w:color w:val="c00000"/>
                <w:sz w:val="20"/>
                <w:szCs w:val="20"/>
              </w:rPr>
            </w:pPr>
            <w:r w:rsidDel="00000000" w:rsidR="00000000" w:rsidRPr="00000000">
              <w:rPr>
                <w:rFonts w:ascii="Ancizar Sans" w:cs="Ancizar Sans" w:eastAsia="Ancizar Sans" w:hAnsi="Ancizar Sans"/>
                <w:color w:val="c00000"/>
                <w:sz w:val="20"/>
                <w:szCs w:val="20"/>
                <w:rtl w:val="0"/>
              </w:rPr>
              <w:t xml:space="preserve">Negativo</w:t>
            </w:r>
          </w:p>
        </w:tc>
        <w:tc>
          <w:tcPr>
            <w:tcBorders>
              <w:top w:color="000000" w:space="0" w:sz="7" w:val="single"/>
              <w:left w:color="000000" w:space="0" w:sz="7" w:val="single"/>
              <w:bottom w:color="000000" w:space="0" w:sz="7" w:val="single"/>
              <w:right w:color="000000" w:space="0" w:sz="7" w:val="single"/>
            </w:tcBorders>
            <w:shd w:fill="00ff00" w:val="clear"/>
            <w:tcMar>
              <w:top w:w="0.0" w:type="dxa"/>
              <w:left w:w="40.0" w:type="dxa"/>
              <w:bottom w:w="0.0" w:type="dxa"/>
              <w:right w:w="40.0" w:type="dxa"/>
            </w:tcMar>
            <w:vAlign w:val="center"/>
          </w:tcPr>
          <w:p w:rsidR="00000000" w:rsidDel="00000000" w:rsidP="00000000" w:rsidRDefault="00000000" w:rsidRPr="00000000" w14:paraId="000002A1">
            <w:pPr>
              <w:widowControl w:val="0"/>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Irrelevante</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A2">
            <w:pPr>
              <w:widowControl w:val="0"/>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9</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A3">
            <w:pPr>
              <w:widowControl w:val="0"/>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Sobreconfianza en las recomendaciones de la aplicación</w:t>
            </w:r>
          </w:p>
        </w:tc>
        <w:tc>
          <w:tcPr>
            <w:tcBorders>
              <w:top w:color="000000" w:space="0" w:sz="7" w:val="single"/>
              <w:left w:color="000000" w:space="0" w:sz="7" w:val="single"/>
              <w:bottom w:color="000000" w:space="0" w:sz="7" w:val="single"/>
              <w:right w:color="000000" w:space="0" w:sz="7" w:val="single"/>
            </w:tcBorders>
            <w:shd w:fill="fdecea" w:val="clear"/>
            <w:tcMar>
              <w:top w:w="0.0" w:type="dxa"/>
              <w:left w:w="40.0" w:type="dxa"/>
              <w:bottom w:w="0.0" w:type="dxa"/>
              <w:right w:w="40.0" w:type="dxa"/>
            </w:tcMar>
            <w:vAlign w:val="center"/>
          </w:tcPr>
          <w:p w:rsidR="00000000" w:rsidDel="00000000" w:rsidP="00000000" w:rsidRDefault="00000000" w:rsidRPr="00000000" w14:paraId="000002A4">
            <w:pPr>
              <w:widowControl w:val="0"/>
              <w:spacing w:after="0" w:line="240" w:lineRule="auto"/>
              <w:jc w:val="center"/>
              <w:rPr>
                <w:rFonts w:ascii="Ancizar Sans" w:cs="Ancizar Sans" w:eastAsia="Ancizar Sans" w:hAnsi="Ancizar Sans"/>
                <w:color w:val="c00000"/>
                <w:sz w:val="20"/>
                <w:szCs w:val="20"/>
              </w:rPr>
            </w:pPr>
            <w:r w:rsidDel="00000000" w:rsidR="00000000" w:rsidRPr="00000000">
              <w:rPr>
                <w:rFonts w:ascii="Ancizar Sans" w:cs="Ancizar Sans" w:eastAsia="Ancizar Sans" w:hAnsi="Ancizar Sans"/>
                <w:color w:val="c00000"/>
                <w:sz w:val="20"/>
                <w:szCs w:val="20"/>
                <w:rtl w:val="0"/>
              </w:rPr>
              <w:t xml:space="preserve">Negativo</w:t>
            </w:r>
          </w:p>
        </w:tc>
        <w:tc>
          <w:tcPr>
            <w:tcBorders>
              <w:top w:color="000000" w:space="0" w:sz="7" w:val="single"/>
              <w:left w:color="000000" w:space="0" w:sz="7" w:val="single"/>
              <w:bottom w:color="000000" w:space="0" w:sz="7" w:val="single"/>
              <w:right w:color="000000" w:space="0" w:sz="7" w:val="single"/>
            </w:tcBorders>
            <w:shd w:fill="00ff00" w:val="clear"/>
            <w:tcMar>
              <w:top w:w="0.0" w:type="dxa"/>
              <w:left w:w="40.0" w:type="dxa"/>
              <w:bottom w:w="0.0" w:type="dxa"/>
              <w:right w:w="40.0" w:type="dxa"/>
            </w:tcMar>
            <w:vAlign w:val="center"/>
          </w:tcPr>
          <w:p w:rsidR="00000000" w:rsidDel="00000000" w:rsidP="00000000" w:rsidRDefault="00000000" w:rsidRPr="00000000" w14:paraId="000002A5">
            <w:pPr>
              <w:widowControl w:val="0"/>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Irrelevante</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A6">
            <w:pPr>
              <w:widowControl w:val="0"/>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10</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A7">
            <w:pPr>
              <w:widowControl w:val="0"/>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Dependencia tecnológica del operador:</w:t>
            </w:r>
          </w:p>
        </w:tc>
        <w:tc>
          <w:tcPr>
            <w:tcBorders>
              <w:top w:color="000000" w:space="0" w:sz="7" w:val="single"/>
              <w:left w:color="000000" w:space="0" w:sz="7" w:val="single"/>
              <w:bottom w:color="000000" w:space="0" w:sz="7" w:val="single"/>
              <w:right w:color="000000" w:space="0" w:sz="7" w:val="single"/>
            </w:tcBorders>
            <w:shd w:fill="fdecea" w:val="clear"/>
            <w:tcMar>
              <w:top w:w="0.0" w:type="dxa"/>
              <w:left w:w="40.0" w:type="dxa"/>
              <w:bottom w:w="0.0" w:type="dxa"/>
              <w:right w:w="40.0" w:type="dxa"/>
            </w:tcMar>
            <w:vAlign w:val="center"/>
          </w:tcPr>
          <w:p w:rsidR="00000000" w:rsidDel="00000000" w:rsidP="00000000" w:rsidRDefault="00000000" w:rsidRPr="00000000" w14:paraId="000002A8">
            <w:pPr>
              <w:widowControl w:val="0"/>
              <w:spacing w:after="0" w:line="240" w:lineRule="auto"/>
              <w:jc w:val="center"/>
              <w:rPr>
                <w:rFonts w:ascii="Ancizar Sans" w:cs="Ancizar Sans" w:eastAsia="Ancizar Sans" w:hAnsi="Ancizar Sans"/>
                <w:color w:val="c00000"/>
                <w:sz w:val="20"/>
                <w:szCs w:val="20"/>
              </w:rPr>
            </w:pPr>
            <w:r w:rsidDel="00000000" w:rsidR="00000000" w:rsidRPr="00000000">
              <w:rPr>
                <w:rFonts w:ascii="Ancizar Sans" w:cs="Ancizar Sans" w:eastAsia="Ancizar Sans" w:hAnsi="Ancizar Sans"/>
                <w:color w:val="c00000"/>
                <w:sz w:val="20"/>
                <w:szCs w:val="20"/>
                <w:rtl w:val="0"/>
              </w:rPr>
              <w:t xml:space="preserve">Negativo</w:t>
            </w:r>
          </w:p>
        </w:tc>
        <w:tc>
          <w:tcPr>
            <w:tcBorders>
              <w:top w:color="000000" w:space="0" w:sz="7" w:val="single"/>
              <w:left w:color="000000" w:space="0" w:sz="7" w:val="single"/>
              <w:bottom w:color="000000" w:space="0" w:sz="7" w:val="single"/>
              <w:right w:color="000000" w:space="0" w:sz="7" w:val="single"/>
            </w:tcBorders>
            <w:shd w:fill="00ff00" w:val="clear"/>
            <w:tcMar>
              <w:top w:w="0.0" w:type="dxa"/>
              <w:left w:w="40.0" w:type="dxa"/>
              <w:bottom w:w="0.0" w:type="dxa"/>
              <w:right w:w="40.0" w:type="dxa"/>
            </w:tcMar>
            <w:vAlign w:val="center"/>
          </w:tcPr>
          <w:p w:rsidR="00000000" w:rsidDel="00000000" w:rsidP="00000000" w:rsidRDefault="00000000" w:rsidRPr="00000000" w14:paraId="000002A9">
            <w:pPr>
              <w:widowControl w:val="0"/>
              <w:spacing w:after="0" w:line="240" w:lineRule="auto"/>
              <w:jc w:val="center"/>
              <w:rPr>
                <w:rFonts w:ascii="Ancizar Sans" w:cs="Ancizar Sans" w:eastAsia="Ancizar Sans" w:hAnsi="Ancizar Sans"/>
                <w:sz w:val="20"/>
                <w:szCs w:val="20"/>
              </w:rPr>
            </w:pPr>
            <w:r w:rsidDel="00000000" w:rsidR="00000000" w:rsidRPr="00000000">
              <w:rPr>
                <w:rFonts w:ascii="Ancizar Sans" w:cs="Ancizar Sans" w:eastAsia="Ancizar Sans" w:hAnsi="Ancizar Sans"/>
                <w:sz w:val="20"/>
                <w:szCs w:val="20"/>
                <w:rtl w:val="0"/>
              </w:rPr>
              <w:t xml:space="preserve">Irrelevante</w:t>
            </w:r>
            <w:r w:rsidDel="00000000" w:rsidR="00000000" w:rsidRPr="00000000">
              <w:rPr>
                <w:rtl w:val="0"/>
              </w:rPr>
            </w:r>
          </w:p>
        </w:tc>
      </w:tr>
    </w:tbl>
    <w:p w:rsidR="00000000" w:rsidDel="00000000" w:rsidP="00000000" w:rsidRDefault="00000000" w:rsidRPr="00000000" w14:paraId="000002AA">
      <w:pPr>
        <w:spacing w:after="60" w:before="60"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2AB">
      <w:pPr>
        <w:pStyle w:val="Heading1"/>
        <w:spacing w:line="240" w:lineRule="auto"/>
        <w:jc w:val="both"/>
        <w:rPr>
          <w:rFonts w:ascii="Ancizar Sans" w:cs="Ancizar Sans" w:eastAsia="Ancizar Sans" w:hAnsi="Ancizar Sans"/>
          <w:sz w:val="22"/>
          <w:szCs w:val="22"/>
        </w:rPr>
      </w:pPr>
      <w:bookmarkStart w:colFirst="0" w:colLast="0" w:name="_heading=h.8cdcjp18u75a" w:id="44"/>
      <w:bookmarkEnd w:id="44"/>
      <w:r w:rsidDel="00000000" w:rsidR="00000000" w:rsidRPr="00000000">
        <w:rPr>
          <w:rFonts w:ascii="Ancizar Sans" w:cs="Ancizar Sans" w:eastAsia="Ancizar Sans" w:hAnsi="Ancizar Sans"/>
          <w:sz w:val="22"/>
          <w:szCs w:val="22"/>
          <w:rtl w:val="0"/>
        </w:rPr>
        <w:t xml:space="preserve">12. ESTUDIO DE MERCADO</w:t>
      </w:r>
    </w:p>
    <w:p w:rsidR="00000000" w:rsidDel="00000000" w:rsidP="00000000" w:rsidRDefault="00000000" w:rsidRPr="00000000" w14:paraId="000002AC">
      <w:pPr>
        <w:spacing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En el contexto de la agricultura de precisión, el crecimiento en el uso de drones para fumigación ha generado la necesidad de incorporar herramientas que permitan optimizar las aplicaciones de agroquímicos, mejorar la eficiencia operativa y reducir riesgos ambientales derivados de una dosificación inadecuada.</w:t>
      </w:r>
    </w:p>
    <w:p w:rsidR="00000000" w:rsidDel="00000000" w:rsidP="00000000" w:rsidRDefault="00000000" w:rsidRPr="00000000" w14:paraId="000002AD">
      <w:pPr>
        <w:spacing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En este sentido, en el Anexo L se analizan los principales factores relacionados con la viabilidad de una aplicación de soporte a decisiones (DSS) orientada a la validación técnica de mezclas agroquímicas en fumigación con drones agrícolas de bajo y ultra bajo volumen (UBV). Para ello, se consideran aspectos como los costos de desarrollo del prototipo, el comportamiento del mercado de fumigación agrícola en Colombia, la oferta existente de soluciones similares, el consumo de insumos agroquímicos y los beneficios económicos potenciales derivados de la optimización de las operaciones.</w:t>
      </w:r>
    </w:p>
    <w:p w:rsidR="00000000" w:rsidDel="00000000" w:rsidP="00000000" w:rsidRDefault="00000000" w:rsidRPr="00000000" w14:paraId="000002AE">
      <w:pPr>
        <w:spacing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Asimismo, el análisis toma como referencia un caso piloto desarrollado en Campoalegre, Huila, con el fin de evaluar la aplicabilidad de la propuesta en un contexto agrícola real y determinar su potencial de implementación y escalamiento dentro del sector de agricultura de precisión en Colombia (Anexo L).</w:t>
      </w:r>
    </w:p>
    <w:p w:rsidR="00000000" w:rsidDel="00000000" w:rsidP="00000000" w:rsidRDefault="00000000" w:rsidRPr="00000000" w14:paraId="000002AF">
      <w:pPr>
        <w:spacing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2B0">
      <w:pPr>
        <w:spacing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2B1">
      <w:pPr>
        <w:spacing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2B2">
      <w:pPr>
        <w:spacing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2B3">
      <w:pPr>
        <w:spacing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2B4">
      <w:pPr>
        <w:spacing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2B5">
      <w:pPr>
        <w:spacing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2B6">
      <w:pPr>
        <w:spacing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2B7">
      <w:pPr>
        <w:pStyle w:val="Heading1"/>
        <w:spacing w:line="240" w:lineRule="auto"/>
        <w:jc w:val="both"/>
        <w:rPr>
          <w:rFonts w:ascii="Ancizar Sans" w:cs="Ancizar Sans" w:eastAsia="Ancizar Sans" w:hAnsi="Ancizar Sans"/>
        </w:rPr>
      </w:pPr>
      <w:bookmarkStart w:colFirst="0" w:colLast="0" w:name="_heading=h.q3pt9rxacx9m" w:id="45"/>
      <w:bookmarkEnd w:id="45"/>
      <w:r w:rsidDel="00000000" w:rsidR="00000000" w:rsidRPr="00000000">
        <w:rPr>
          <w:rFonts w:ascii="Ancizar Sans" w:cs="Ancizar Sans" w:eastAsia="Ancizar Sans" w:hAnsi="Ancizar Sans"/>
          <w:sz w:val="22"/>
          <w:szCs w:val="22"/>
          <w:rtl w:val="0"/>
        </w:rPr>
        <w:t xml:space="preserve">13. REFERENCIAS</w:t>
      </w:r>
      <w:r w:rsidDel="00000000" w:rsidR="00000000" w:rsidRPr="00000000">
        <w:rPr>
          <w:rtl w:val="0"/>
        </w:rPr>
      </w:r>
    </w:p>
    <w:p w:rsidR="00000000" w:rsidDel="00000000" w:rsidP="00000000" w:rsidRDefault="00000000" w:rsidRPr="00000000" w14:paraId="000002B8">
      <w:pPr>
        <w:spacing w:after="240" w:before="24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Aeronáutica Civil de Colombia. (2023). </w:t>
      </w:r>
      <w:r w:rsidDel="00000000" w:rsidR="00000000" w:rsidRPr="00000000">
        <w:rPr>
          <w:rFonts w:ascii="Ancizar Sans" w:cs="Ancizar Sans" w:eastAsia="Ancizar Sans" w:hAnsi="Ancizar Sans"/>
          <w:i w:val="1"/>
          <w:iCs w:val="1"/>
          <w:rtl w:val="0"/>
        </w:rPr>
        <w:t xml:space="preserve">Reglamento Aeronáutico de Colombia RAC 100. “Sistemas de aeronaves no tripuladas”</w:t>
      </w:r>
      <w:r w:rsidDel="00000000" w:rsidR="00000000" w:rsidRPr="00000000">
        <w:rPr>
          <w:rFonts w:ascii="Ancizar Sans" w:cs="Ancizar Sans" w:eastAsia="Ancizar Sans" w:hAnsi="Ancizar Sans"/>
          <w:rtl w:val="0"/>
        </w:rPr>
        <w:t xml:space="preserve">.</w:t>
      </w:r>
    </w:p>
    <w:p w:rsidR="00000000" w:rsidDel="00000000" w:rsidP="00000000" w:rsidRDefault="00000000" w:rsidRPr="00000000" w14:paraId="000002B9">
      <w:pPr>
        <w:spacing w:after="240" w:before="240" w:line="240" w:lineRule="auto"/>
        <w:jc w:val="both"/>
        <w:rPr>
          <w:rFonts w:ascii="Ancizar Sans" w:cs="Ancizar Sans" w:eastAsia="Ancizar Sans" w:hAnsi="Ancizar Sans"/>
          <w:color w:val="1155cc"/>
          <w:u w:val="single"/>
        </w:rPr>
      </w:pPr>
      <w:r w:rsidDel="00000000" w:rsidR="00000000" w:rsidRPr="00000000">
        <w:rPr>
          <w:rFonts w:ascii="Ancizar Sans" w:cs="Ancizar Sans" w:eastAsia="Ancizar Sans" w:hAnsi="Ancizar Sans"/>
          <w:rtl w:val="0"/>
        </w:rPr>
        <w:t xml:space="preserve">Bayer Crop Science. (s.f.). </w:t>
      </w:r>
      <w:r w:rsidDel="00000000" w:rsidR="00000000" w:rsidRPr="00000000">
        <w:rPr>
          <w:rFonts w:ascii="Ancizar Sans" w:cs="Ancizar Sans" w:eastAsia="Ancizar Sans" w:hAnsi="Ancizar Sans"/>
          <w:i w:val="1"/>
          <w:iCs w:val="1"/>
          <w:rtl w:val="0"/>
        </w:rPr>
        <w:t xml:space="preserve">Tank mix guidelines</w:t>
      </w:r>
      <w:r w:rsidDel="00000000" w:rsidR="00000000" w:rsidRPr="00000000">
        <w:rPr>
          <w:rFonts w:ascii="Ancizar Sans" w:cs="Ancizar Sans" w:eastAsia="Ancizar Sans" w:hAnsi="Ancizar Sans"/>
          <w:rtl w:val="0"/>
        </w:rPr>
        <w:t xml:space="preserve">. </w:t>
      </w:r>
      <w:hyperlink r:id="rId13">
        <w:r w:rsidDel="00000000" w:rsidR="00000000" w:rsidRPr="00000000">
          <w:rPr>
            <w:rFonts w:ascii="Ancizar Sans" w:cs="Ancizar Sans" w:eastAsia="Ancizar Sans" w:hAnsi="Ancizar Sans"/>
            <w:color w:val="1155cc"/>
            <w:u w:val="single"/>
            <w:rtl w:val="0"/>
          </w:rPr>
          <w:t xml:space="preserve">https://www.cropscience.bayer.us/articles/bayer/tank-mix-guidelines</w:t>
        </w:r>
      </w:hyperlink>
      <w:r w:rsidDel="00000000" w:rsidR="00000000" w:rsidRPr="00000000">
        <w:rPr>
          <w:rtl w:val="0"/>
        </w:rPr>
      </w:r>
    </w:p>
    <w:p w:rsidR="00000000" w:rsidDel="00000000" w:rsidP="00000000" w:rsidRDefault="00000000" w:rsidRPr="00000000" w14:paraId="000002BA">
      <w:pPr>
        <w:spacing w:after="240" w:before="240" w:line="240" w:lineRule="auto"/>
        <w:jc w:val="both"/>
        <w:rPr>
          <w:rFonts w:ascii="Ancizar Sans" w:cs="Ancizar Sans" w:eastAsia="Ancizar Sans" w:hAnsi="Ancizar Sans"/>
          <w:color w:val="1155cc"/>
          <w:u w:val="single"/>
        </w:rPr>
      </w:pPr>
      <w:r w:rsidDel="00000000" w:rsidR="00000000" w:rsidRPr="00000000">
        <w:rPr>
          <w:rFonts w:ascii="Ancizar Sans" w:cs="Ancizar Sans" w:eastAsia="Ancizar Sans" w:hAnsi="Ancizar Sans"/>
          <w:rtl w:val="0"/>
        </w:rPr>
        <w:t xml:space="preserve">Bayer S.A. (s.f.). </w:t>
      </w:r>
      <w:r w:rsidDel="00000000" w:rsidR="00000000" w:rsidRPr="00000000">
        <w:rPr>
          <w:rFonts w:ascii="Ancizar Sans" w:cs="Ancizar Sans" w:eastAsia="Ancizar Sans" w:hAnsi="Ancizar Sans"/>
          <w:i w:val="1"/>
          <w:iCs w:val="1"/>
          <w:rtl w:val="0"/>
        </w:rPr>
        <w:t xml:space="preserve">Agrotin SL 795</w:t>
      </w:r>
      <w:r w:rsidDel="00000000" w:rsidR="00000000" w:rsidRPr="00000000">
        <w:rPr>
          <w:rFonts w:ascii="Ancizar Sans" w:cs="Ancizar Sans" w:eastAsia="Ancizar Sans" w:hAnsi="Ancizar Sans"/>
          <w:rtl w:val="0"/>
        </w:rPr>
        <w:t xml:space="preserve">. </w:t>
      </w:r>
      <w:hyperlink r:id="rId14">
        <w:r w:rsidDel="00000000" w:rsidR="00000000" w:rsidRPr="00000000">
          <w:rPr>
            <w:rFonts w:ascii="Ancizar Sans" w:cs="Ancizar Sans" w:eastAsia="Ancizar Sans" w:hAnsi="Ancizar Sans"/>
            <w:color w:val="1155cc"/>
            <w:u w:val="single"/>
            <w:rtl w:val="0"/>
          </w:rPr>
          <w:t xml:space="preserve">https://www.agro.bayer.co/es-co/productos/product-details.html/adjuvant/agrotin_sl795.html</w:t>
        </w:r>
      </w:hyperlink>
      <w:r w:rsidDel="00000000" w:rsidR="00000000" w:rsidRPr="00000000">
        <w:rPr>
          <w:rtl w:val="0"/>
        </w:rPr>
      </w:r>
    </w:p>
    <w:p w:rsidR="00000000" w:rsidDel="00000000" w:rsidP="00000000" w:rsidRDefault="00000000" w:rsidRPr="00000000" w14:paraId="000002BB">
      <w:pPr>
        <w:spacing w:after="240" w:before="240" w:line="240" w:lineRule="auto"/>
        <w:jc w:val="both"/>
        <w:rPr>
          <w:rFonts w:ascii="Ancizar Sans" w:cs="Ancizar Sans" w:eastAsia="Ancizar Sans" w:hAnsi="Ancizar Sans"/>
          <w:color w:val="1155cc"/>
          <w:u w:val="single"/>
        </w:rPr>
      </w:pPr>
      <w:r w:rsidDel="00000000" w:rsidR="00000000" w:rsidRPr="00000000">
        <w:rPr>
          <w:rFonts w:ascii="Ancizar Sans" w:cs="Ancizar Sans" w:eastAsia="Ancizar Sans" w:hAnsi="Ancizar Sans"/>
          <w:rtl w:val="0"/>
        </w:rPr>
        <w:t xml:space="preserve">Bayer S.A. (s.f.). </w:t>
      </w:r>
      <w:r w:rsidDel="00000000" w:rsidR="00000000" w:rsidRPr="00000000">
        <w:rPr>
          <w:rFonts w:ascii="Ancizar Sans" w:cs="Ancizar Sans" w:eastAsia="Ancizar Sans" w:hAnsi="Ancizar Sans"/>
          <w:i w:val="1"/>
          <w:iCs w:val="1"/>
          <w:rtl w:val="0"/>
        </w:rPr>
        <w:t xml:space="preserve">Dinastía EC 100</w:t>
      </w:r>
      <w:r w:rsidDel="00000000" w:rsidR="00000000" w:rsidRPr="00000000">
        <w:rPr>
          <w:rFonts w:ascii="Ancizar Sans" w:cs="Ancizar Sans" w:eastAsia="Ancizar Sans" w:hAnsi="Ancizar Sans"/>
          <w:rtl w:val="0"/>
        </w:rPr>
        <w:t xml:space="preserve">. </w:t>
      </w:r>
      <w:hyperlink r:id="rId15">
        <w:r w:rsidDel="00000000" w:rsidR="00000000" w:rsidRPr="00000000">
          <w:rPr>
            <w:rFonts w:ascii="Ancizar Sans" w:cs="Ancizar Sans" w:eastAsia="Ancizar Sans" w:hAnsi="Ancizar Sans"/>
            <w:color w:val="1155cc"/>
            <w:u w:val="single"/>
            <w:rtl w:val="0"/>
          </w:rPr>
          <w:t xml:space="preserve">https://www.agro.bayer.co/es-co/productos/product-details.label.html/insecticide/dinastia_ec100.html</w:t>
        </w:r>
      </w:hyperlink>
      <w:r w:rsidDel="00000000" w:rsidR="00000000" w:rsidRPr="00000000">
        <w:rPr>
          <w:rtl w:val="0"/>
        </w:rPr>
      </w:r>
    </w:p>
    <w:p w:rsidR="00000000" w:rsidDel="00000000" w:rsidP="00000000" w:rsidRDefault="00000000" w:rsidRPr="00000000" w14:paraId="000002BC">
      <w:pPr>
        <w:spacing w:after="240" w:before="24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Congreso de la República de Colombia. (1993, 22 de diciembre). </w:t>
      </w:r>
      <w:r w:rsidDel="00000000" w:rsidR="00000000" w:rsidRPr="00000000">
        <w:rPr>
          <w:rFonts w:ascii="Ancizar Sans" w:cs="Ancizar Sans" w:eastAsia="Ancizar Sans" w:hAnsi="Ancizar Sans"/>
          <w:i w:val="1"/>
          <w:iCs w:val="1"/>
          <w:rtl w:val="0"/>
        </w:rPr>
        <w:t xml:space="preserve">Ley 99 de 1993. “Por la cual se crea el Ministerio del Medio Ambiente…”</w:t>
      </w:r>
      <w:r w:rsidDel="00000000" w:rsidR="00000000" w:rsidRPr="00000000">
        <w:rPr>
          <w:rFonts w:ascii="Ancizar Sans" w:cs="Ancizar Sans" w:eastAsia="Ancizar Sans" w:hAnsi="Ancizar Sans"/>
          <w:rtl w:val="0"/>
        </w:rPr>
        <w:t xml:space="preserve">.</w:t>
      </w:r>
    </w:p>
    <w:p w:rsidR="00000000" w:rsidDel="00000000" w:rsidP="00000000" w:rsidRDefault="00000000" w:rsidRPr="00000000" w14:paraId="000002BD">
      <w:pPr>
        <w:spacing w:after="240" w:before="24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Congreso de la República de Colombia. (2012). </w:t>
      </w:r>
      <w:r w:rsidDel="00000000" w:rsidR="00000000" w:rsidRPr="00000000">
        <w:rPr>
          <w:rFonts w:ascii="Ancizar Sans" w:cs="Ancizar Sans" w:eastAsia="Ancizar Sans" w:hAnsi="Ancizar Sans"/>
          <w:i w:val="1"/>
          <w:iCs w:val="1"/>
          <w:rtl w:val="0"/>
        </w:rPr>
        <w:t xml:space="preserve">Ley 1581 de 2012, “Por la cual se dictan disposiciones generales para la protección de datos personales”</w:t>
      </w:r>
      <w:r w:rsidDel="00000000" w:rsidR="00000000" w:rsidRPr="00000000">
        <w:rPr>
          <w:rFonts w:ascii="Ancizar Sans" w:cs="Ancizar Sans" w:eastAsia="Ancizar Sans" w:hAnsi="Ancizar Sans"/>
          <w:rtl w:val="0"/>
        </w:rPr>
        <w:t xml:space="preserve">.</w:t>
      </w:r>
    </w:p>
    <w:p w:rsidR="00000000" w:rsidDel="00000000" w:rsidP="00000000" w:rsidRDefault="00000000" w:rsidRPr="00000000" w14:paraId="000002BE">
      <w:pPr>
        <w:spacing w:after="240" w:before="24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Conesa Fernández-Vitoria, V. (2009). </w:t>
      </w:r>
      <w:r w:rsidDel="00000000" w:rsidR="00000000" w:rsidRPr="00000000">
        <w:rPr>
          <w:rFonts w:ascii="Ancizar Sans" w:cs="Ancizar Sans" w:eastAsia="Ancizar Sans" w:hAnsi="Ancizar Sans"/>
          <w:i w:val="1"/>
          <w:iCs w:val="1"/>
          <w:rtl w:val="0"/>
        </w:rPr>
        <w:t xml:space="preserve">Guía metodológica para la evaluación del impacto ambiental</w:t>
      </w:r>
      <w:r w:rsidDel="00000000" w:rsidR="00000000" w:rsidRPr="00000000">
        <w:rPr>
          <w:rFonts w:ascii="Ancizar Sans" w:cs="Ancizar Sans" w:eastAsia="Ancizar Sans" w:hAnsi="Ancizar Sans"/>
          <w:rtl w:val="0"/>
        </w:rPr>
        <w:t xml:space="preserve">. Ediciones Mundi-Prensa.</w:t>
      </w:r>
    </w:p>
    <w:p w:rsidR="00000000" w:rsidDel="00000000" w:rsidP="00000000" w:rsidRDefault="00000000" w:rsidRPr="00000000" w14:paraId="000002BF">
      <w:pPr>
        <w:spacing w:after="240" w:before="24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Departamento Administrativo Nacional de Estadística (DANE). (2025). </w:t>
      </w:r>
      <w:r w:rsidDel="00000000" w:rsidR="00000000" w:rsidRPr="00000000">
        <w:rPr>
          <w:rFonts w:ascii="Ancizar Sans" w:cs="Ancizar Sans" w:eastAsia="Ancizar Sans" w:hAnsi="Ancizar Sans"/>
          <w:i w:val="1"/>
          <w:iCs w:val="1"/>
          <w:rtl w:val="0"/>
        </w:rPr>
        <w:t xml:space="preserve">Encuesta Nacional de Arroz Mecanizado (ENAM): Boletín técnico, segundo semestre de 2024</w:t>
      </w:r>
      <w:r w:rsidDel="00000000" w:rsidR="00000000" w:rsidRPr="00000000">
        <w:rPr>
          <w:rFonts w:ascii="Ancizar Sans" w:cs="Ancizar Sans" w:eastAsia="Ancizar Sans" w:hAnsi="Ancizar Sans"/>
          <w:rtl w:val="0"/>
        </w:rPr>
        <w:t xml:space="preserve">. DANE.</w:t>
      </w:r>
    </w:p>
    <w:p w:rsidR="00000000" w:rsidDel="00000000" w:rsidP="00000000" w:rsidRDefault="00000000" w:rsidRPr="00000000" w14:paraId="000002C0">
      <w:pPr>
        <w:spacing w:after="240" w:before="240" w:line="240" w:lineRule="auto"/>
        <w:jc w:val="both"/>
        <w:rPr>
          <w:rFonts w:ascii="Ancizar Sans" w:cs="Ancizar Sans" w:eastAsia="Ancizar Sans" w:hAnsi="Ancizar Sans"/>
          <w:color w:val="1155cc"/>
          <w:u w:val="single"/>
        </w:rPr>
      </w:pPr>
      <w:r w:rsidDel="00000000" w:rsidR="00000000" w:rsidRPr="00000000">
        <w:rPr>
          <w:rFonts w:ascii="Ancizar Sans" w:cs="Ancizar Sans" w:eastAsia="Ancizar Sans" w:hAnsi="Ancizar Sans"/>
          <w:rtl w:val="0"/>
        </w:rPr>
        <w:t xml:space="preserve">DJI. (2023). </w:t>
      </w:r>
      <w:r w:rsidDel="00000000" w:rsidR="00000000" w:rsidRPr="00000000">
        <w:rPr>
          <w:rFonts w:ascii="Ancizar Sans" w:cs="Ancizar Sans" w:eastAsia="Ancizar Sans" w:hAnsi="Ancizar Sans"/>
          <w:i w:val="1"/>
          <w:iCs w:val="1"/>
          <w:rtl w:val="0"/>
        </w:rPr>
        <w:t xml:space="preserve">Manual de usuario T40/T20P</w:t>
      </w:r>
      <w:r w:rsidDel="00000000" w:rsidR="00000000" w:rsidRPr="00000000">
        <w:rPr>
          <w:rFonts w:ascii="Ancizar Sans" w:cs="Ancizar Sans" w:eastAsia="Ancizar Sans" w:hAnsi="Ancizar Sans"/>
          <w:rtl w:val="0"/>
        </w:rPr>
        <w:t xml:space="preserve"> [PDF]. </w:t>
      </w:r>
      <w:hyperlink r:id="rId16">
        <w:r w:rsidDel="00000000" w:rsidR="00000000" w:rsidRPr="00000000">
          <w:rPr>
            <w:rFonts w:ascii="Ancizar Sans" w:cs="Ancizar Sans" w:eastAsia="Ancizar Sans" w:hAnsi="Ancizar Sans"/>
            <w:color w:val="1155cc"/>
            <w:u w:val="single"/>
            <w:rtl w:val="0"/>
          </w:rPr>
          <w:t xml:space="preserve">https://dl.djicdn.com/downloads/t40_t20p/20230720/T40_T20P_User_Manual_v1.2_ES.pdf</w:t>
        </w:r>
      </w:hyperlink>
      <w:r w:rsidDel="00000000" w:rsidR="00000000" w:rsidRPr="00000000">
        <w:rPr>
          <w:rtl w:val="0"/>
        </w:rPr>
      </w:r>
    </w:p>
    <w:p w:rsidR="00000000" w:rsidDel="00000000" w:rsidP="00000000" w:rsidRDefault="00000000" w:rsidRPr="00000000" w14:paraId="000002C1">
      <w:pPr>
        <w:spacing w:after="240" w:before="240" w:line="240" w:lineRule="auto"/>
        <w:jc w:val="both"/>
        <w:rPr>
          <w:rFonts w:ascii="Ancizar Sans" w:cs="Ancizar Sans" w:eastAsia="Ancizar Sans" w:hAnsi="Ancizar Sans"/>
          <w:color w:val="1155cc"/>
          <w:u w:val="single"/>
        </w:rPr>
      </w:pPr>
      <w:r w:rsidDel="00000000" w:rsidR="00000000" w:rsidRPr="00000000">
        <w:rPr>
          <w:rFonts w:ascii="Ancizar Sans" w:cs="Ancizar Sans" w:eastAsia="Ancizar Sans" w:hAnsi="Ancizar Sans"/>
          <w:rtl w:val="0"/>
        </w:rPr>
        <w:t xml:space="preserve">Equipo editorial – Grupo Acre. (2026, January 2). </w:t>
      </w:r>
      <w:r w:rsidDel="00000000" w:rsidR="00000000" w:rsidRPr="00000000">
        <w:rPr>
          <w:rFonts w:ascii="Ancizar Sans" w:cs="Ancizar Sans" w:eastAsia="Ancizar Sans" w:hAnsi="Ancizar Sans"/>
          <w:i w:val="1"/>
          <w:iCs w:val="1"/>
          <w:rtl w:val="0"/>
        </w:rPr>
        <w:t xml:space="preserve">Drones de pulverización: la guía definitiva para la agricultura de precisión en 2026</w:t>
      </w:r>
      <w:r w:rsidDel="00000000" w:rsidR="00000000" w:rsidRPr="00000000">
        <w:rPr>
          <w:rFonts w:ascii="Ancizar Sans" w:cs="Ancizar Sans" w:eastAsia="Ancizar Sans" w:hAnsi="Ancizar Sans"/>
          <w:rtl w:val="0"/>
        </w:rPr>
        <w:t xml:space="preserve">. Grupo ACRE - España. </w:t>
      </w:r>
      <w:hyperlink r:id="rId17">
        <w:r w:rsidDel="00000000" w:rsidR="00000000" w:rsidRPr="00000000">
          <w:rPr>
            <w:rFonts w:ascii="Ancizar Sans" w:cs="Ancizar Sans" w:eastAsia="Ancizar Sans" w:hAnsi="Ancizar Sans"/>
            <w:color w:val="1155cc"/>
            <w:u w:val="single"/>
            <w:rtl w:val="0"/>
          </w:rPr>
          <w:t xml:space="preserve">https://grupoacre.es/drones-de-pulverizacion-ahorra-costes-de-insumos/</w:t>
        </w:r>
      </w:hyperlink>
      <w:r w:rsidDel="00000000" w:rsidR="00000000" w:rsidRPr="00000000">
        <w:rPr>
          <w:rtl w:val="0"/>
        </w:rPr>
      </w:r>
    </w:p>
    <w:p w:rsidR="00000000" w:rsidDel="00000000" w:rsidP="00000000" w:rsidRDefault="00000000" w:rsidRPr="00000000" w14:paraId="000002C2">
      <w:pPr>
        <w:spacing w:after="240" w:before="240" w:line="240" w:lineRule="auto"/>
        <w:jc w:val="both"/>
        <w:rPr>
          <w:rFonts w:ascii="Ancizar Sans" w:cs="Ancizar Sans" w:eastAsia="Ancizar Sans" w:hAnsi="Ancizar Sans"/>
          <w:color w:val="1155cc"/>
          <w:u w:val="single"/>
        </w:rPr>
      </w:pPr>
      <w:r w:rsidDel="00000000" w:rsidR="00000000" w:rsidRPr="00000000">
        <w:rPr>
          <w:rFonts w:ascii="Ancizar Sans" w:cs="Ancizar Sans" w:eastAsia="Ancizar Sans" w:hAnsi="Ancizar Sans"/>
          <w:rtl w:val="0"/>
        </w:rPr>
        <w:t xml:space="preserve">García, J. P. (2026, May 16). </w:t>
      </w:r>
      <w:r w:rsidDel="00000000" w:rsidR="00000000" w:rsidRPr="00000000">
        <w:rPr>
          <w:rFonts w:ascii="Ancizar Sans" w:cs="Ancizar Sans" w:eastAsia="Ancizar Sans" w:hAnsi="Ancizar Sans"/>
          <w:i w:val="1"/>
          <w:iCs w:val="1"/>
          <w:rtl w:val="0"/>
        </w:rPr>
        <w:t xml:space="preserve">Fumigación fitosanitaria con drones: Guía completa 2026 - Normativa, equipos y ROI</w:t>
      </w:r>
      <w:r w:rsidDel="00000000" w:rsidR="00000000" w:rsidRPr="00000000">
        <w:rPr>
          <w:rFonts w:ascii="Ancizar Sans" w:cs="Ancizar Sans" w:eastAsia="Ancizar Sans" w:hAnsi="Ancizar Sans"/>
          <w:rtl w:val="0"/>
        </w:rPr>
        <w:t xml:space="preserve">. Alcoydrones. </w:t>
      </w:r>
      <w:hyperlink r:id="rId18">
        <w:r w:rsidDel="00000000" w:rsidR="00000000" w:rsidRPr="00000000">
          <w:rPr>
            <w:rFonts w:ascii="Ancizar Sans" w:cs="Ancizar Sans" w:eastAsia="Ancizar Sans" w:hAnsi="Ancizar Sans"/>
            <w:color w:val="1155cc"/>
            <w:u w:val="single"/>
            <w:rtl w:val="0"/>
          </w:rPr>
          <w:t xml:space="preserve">https://alcoydrones.com/articulos/fumigacion-drones-ventajas.php</w:t>
        </w:r>
      </w:hyperlink>
      <w:r w:rsidDel="00000000" w:rsidR="00000000" w:rsidRPr="00000000">
        <w:rPr>
          <w:rtl w:val="0"/>
        </w:rPr>
      </w:r>
    </w:p>
    <w:p w:rsidR="00000000" w:rsidDel="00000000" w:rsidP="00000000" w:rsidRDefault="00000000" w:rsidRPr="00000000" w14:paraId="000002C3">
      <w:pPr>
        <w:spacing w:after="240" w:before="240" w:line="240" w:lineRule="auto"/>
        <w:jc w:val="both"/>
        <w:rPr>
          <w:rFonts w:ascii="Ancizar Sans" w:cs="Ancizar Sans" w:eastAsia="Ancizar Sans" w:hAnsi="Ancizar Sans"/>
          <w:color w:val="1155cc"/>
          <w:u w:val="single"/>
        </w:rPr>
      </w:pPr>
      <w:r w:rsidDel="00000000" w:rsidR="00000000" w:rsidRPr="00000000">
        <w:rPr>
          <w:rFonts w:ascii="Ancizar Sans" w:cs="Ancizar Sans" w:eastAsia="Ancizar Sans" w:hAnsi="Ancizar Sans"/>
          <w:rtl w:val="0"/>
        </w:rPr>
        <w:t xml:space="preserve">Hanna, M., &amp; Schaefer, K. (2009, June 9). </w:t>
      </w:r>
      <w:r w:rsidDel="00000000" w:rsidR="00000000" w:rsidRPr="00000000">
        <w:rPr>
          <w:rFonts w:ascii="Ancizar Sans" w:cs="Ancizar Sans" w:eastAsia="Ancizar Sans" w:hAnsi="Ancizar Sans"/>
          <w:i w:val="1"/>
          <w:iCs w:val="1"/>
          <w:rtl w:val="0"/>
        </w:rPr>
        <w:t xml:space="preserve">Spray drift potential increases during warm weather applications</w:t>
      </w:r>
      <w:r w:rsidDel="00000000" w:rsidR="00000000" w:rsidRPr="00000000">
        <w:rPr>
          <w:rFonts w:ascii="Ancizar Sans" w:cs="Ancizar Sans" w:eastAsia="Ancizar Sans" w:hAnsi="Ancizar Sans"/>
          <w:rtl w:val="0"/>
        </w:rPr>
        <w:t xml:space="preserve">. Integrated Crop Management. </w:t>
      </w:r>
      <w:hyperlink r:id="rId19">
        <w:r w:rsidDel="00000000" w:rsidR="00000000" w:rsidRPr="00000000">
          <w:rPr>
            <w:rFonts w:ascii="Ancizar Sans" w:cs="Ancizar Sans" w:eastAsia="Ancizar Sans" w:hAnsi="Ancizar Sans"/>
            <w:color w:val="1155cc"/>
            <w:u w:val="single"/>
            <w:rtl w:val="0"/>
          </w:rPr>
          <w:t xml:space="preserve">https://crops.extension.iastate.edu/cropnews/2009/06/spray-drift-potential-increases-during-warm-weather-applications</w:t>
        </w:r>
      </w:hyperlink>
      <w:r w:rsidDel="00000000" w:rsidR="00000000" w:rsidRPr="00000000">
        <w:rPr>
          <w:rtl w:val="0"/>
        </w:rPr>
      </w:r>
    </w:p>
    <w:p w:rsidR="00000000" w:rsidDel="00000000" w:rsidP="00000000" w:rsidRDefault="00000000" w:rsidRPr="00000000" w14:paraId="000002C4">
      <w:pPr>
        <w:spacing w:after="240" w:before="240" w:line="240" w:lineRule="auto"/>
        <w:jc w:val="both"/>
        <w:rPr>
          <w:rFonts w:ascii="Ancizar Sans" w:cs="Ancizar Sans" w:eastAsia="Ancizar Sans" w:hAnsi="Ancizar Sans"/>
          <w:color w:val="1155cc"/>
          <w:u w:val="single"/>
        </w:rPr>
      </w:pPr>
      <w:r w:rsidDel="00000000" w:rsidR="00000000" w:rsidRPr="00000000">
        <w:rPr>
          <w:rFonts w:ascii="Ancizar Sans" w:cs="Ancizar Sans" w:eastAsia="Ancizar Sans" w:hAnsi="Ancizar Sans"/>
          <w:rtl w:val="0"/>
        </w:rPr>
        <w:t xml:space="preserve">Inquiport. (2024). </w:t>
      </w:r>
      <w:r w:rsidDel="00000000" w:rsidR="00000000" w:rsidRPr="00000000">
        <w:rPr>
          <w:rFonts w:ascii="Ancizar Sans" w:cs="Ancizar Sans" w:eastAsia="Ancizar Sans" w:hAnsi="Ancizar Sans"/>
          <w:i w:val="1"/>
          <w:iCs w:val="1"/>
          <w:rtl w:val="0"/>
        </w:rPr>
        <w:t xml:space="preserve">Validación</w:t>
      </w:r>
      <w:r w:rsidDel="00000000" w:rsidR="00000000" w:rsidRPr="00000000">
        <w:rPr>
          <w:rFonts w:ascii="Ancizar Sans" w:cs="Ancizar Sans" w:eastAsia="Ancizar Sans" w:hAnsi="Ancizar Sans"/>
          <w:rtl w:val="0"/>
        </w:rPr>
        <w:t xml:space="preserve"> [PDF]. </w:t>
      </w:r>
      <w:hyperlink r:id="rId20">
        <w:r w:rsidDel="00000000" w:rsidR="00000000" w:rsidRPr="00000000">
          <w:rPr>
            <w:rFonts w:ascii="Ancizar Sans" w:cs="Ancizar Sans" w:eastAsia="Ancizar Sans" w:hAnsi="Ancizar Sans"/>
            <w:color w:val="1155cc"/>
            <w:u w:val="single"/>
            <w:rtl w:val="0"/>
          </w:rPr>
          <w:t xml:space="preserve">https://www.inquiport.com/wp-content/uploads/2024/03/VALIDACIN.pdf</w:t>
        </w:r>
      </w:hyperlink>
      <w:r w:rsidDel="00000000" w:rsidR="00000000" w:rsidRPr="00000000">
        <w:rPr>
          <w:rtl w:val="0"/>
        </w:rPr>
      </w:r>
    </w:p>
    <w:p w:rsidR="00000000" w:rsidDel="00000000" w:rsidP="00000000" w:rsidRDefault="00000000" w:rsidRPr="00000000" w14:paraId="000002C5">
      <w:pPr>
        <w:spacing w:after="240" w:before="24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Instituto Colombiano Agropecuario. (2022, 9 de febrero). </w:t>
      </w:r>
      <w:r w:rsidDel="00000000" w:rsidR="00000000" w:rsidRPr="00000000">
        <w:rPr>
          <w:rFonts w:ascii="Ancizar Sans" w:cs="Ancizar Sans" w:eastAsia="Ancizar Sans" w:hAnsi="Ancizar Sans"/>
          <w:i w:val="1"/>
          <w:iCs w:val="1"/>
          <w:rtl w:val="0"/>
        </w:rPr>
        <w:t xml:space="preserve">Resolución 1580 de 2022. “Por la cual se establecen los requisitos…”</w:t>
      </w:r>
      <w:r w:rsidDel="00000000" w:rsidR="00000000" w:rsidRPr="00000000">
        <w:rPr>
          <w:rFonts w:ascii="Ancizar Sans" w:cs="Ancizar Sans" w:eastAsia="Ancizar Sans" w:hAnsi="Ancizar Sans"/>
          <w:rtl w:val="0"/>
        </w:rPr>
        <w:t xml:space="preserve">.</w:t>
      </w:r>
    </w:p>
    <w:p w:rsidR="00000000" w:rsidDel="00000000" w:rsidP="00000000" w:rsidRDefault="00000000" w:rsidRPr="00000000" w14:paraId="000002C6">
      <w:pPr>
        <w:spacing w:after="240" w:before="240" w:line="240" w:lineRule="auto"/>
        <w:jc w:val="both"/>
        <w:rPr>
          <w:rFonts w:ascii="Ancizar Sans" w:cs="Ancizar Sans" w:eastAsia="Ancizar Sans" w:hAnsi="Ancizar Sans"/>
          <w:color w:val="1155cc"/>
          <w:u w:val="single"/>
        </w:rPr>
      </w:pPr>
      <w:r w:rsidDel="00000000" w:rsidR="00000000" w:rsidRPr="00000000">
        <w:rPr>
          <w:rFonts w:ascii="Ancizar Sans" w:cs="Ancizar Sans" w:eastAsia="Ancizar Sans" w:hAnsi="Ancizar Sans"/>
          <w:rtl w:val="0"/>
        </w:rPr>
        <w:t xml:space="preserve">Jobted. (2026). </w:t>
      </w:r>
      <w:r w:rsidDel="00000000" w:rsidR="00000000" w:rsidRPr="00000000">
        <w:rPr>
          <w:rFonts w:ascii="Ancizar Sans" w:cs="Ancizar Sans" w:eastAsia="Ancizar Sans" w:hAnsi="Ancizar Sans"/>
          <w:i w:val="1"/>
          <w:iCs w:val="1"/>
          <w:rtl w:val="0"/>
        </w:rPr>
        <w:t xml:space="preserve">¿Cuánto gana un Ingeniero Agrónomo en Colombia? (Sueldo 2026)</w:t>
      </w:r>
      <w:r w:rsidDel="00000000" w:rsidR="00000000" w:rsidRPr="00000000">
        <w:rPr>
          <w:rFonts w:ascii="Ancizar Sans" w:cs="Ancizar Sans" w:eastAsia="Ancizar Sans" w:hAnsi="Ancizar Sans"/>
          <w:rtl w:val="0"/>
        </w:rPr>
        <w:t xml:space="preserve">. Jobted Colombia. </w:t>
      </w:r>
      <w:hyperlink r:id="rId21">
        <w:r w:rsidDel="00000000" w:rsidR="00000000" w:rsidRPr="00000000">
          <w:rPr>
            <w:rFonts w:ascii="Ancizar Sans" w:cs="Ancizar Sans" w:eastAsia="Ancizar Sans" w:hAnsi="Ancizar Sans"/>
            <w:color w:val="1155cc"/>
            <w:u w:val="single"/>
            <w:rtl w:val="0"/>
          </w:rPr>
          <w:t xml:space="preserve">https://www.jobted.com.co/salario/ingeniero-agr%C3%B3nomo</w:t>
        </w:r>
      </w:hyperlink>
      <w:r w:rsidDel="00000000" w:rsidR="00000000" w:rsidRPr="00000000">
        <w:rPr>
          <w:rtl w:val="0"/>
        </w:rPr>
      </w:r>
    </w:p>
    <w:p w:rsidR="00000000" w:rsidDel="00000000" w:rsidP="00000000" w:rsidRDefault="00000000" w:rsidRPr="00000000" w14:paraId="000002C7">
      <w:pPr>
        <w:spacing w:after="240" w:before="24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Ministerio de Salud de Colombia. (1991, 22 de julio). </w:t>
      </w:r>
      <w:r w:rsidDel="00000000" w:rsidR="00000000" w:rsidRPr="00000000">
        <w:rPr>
          <w:rFonts w:ascii="Ancizar Sans" w:cs="Ancizar Sans" w:eastAsia="Ancizar Sans" w:hAnsi="Ancizar Sans"/>
          <w:i w:val="1"/>
          <w:iCs w:val="1"/>
          <w:rtl w:val="0"/>
        </w:rPr>
        <w:t xml:space="preserve">Decreto 1843 de 1991. “Por el cual se reglamentan…”</w:t>
      </w:r>
      <w:r w:rsidDel="00000000" w:rsidR="00000000" w:rsidRPr="00000000">
        <w:rPr>
          <w:rFonts w:ascii="Ancizar Sans" w:cs="Ancizar Sans" w:eastAsia="Ancizar Sans" w:hAnsi="Ancizar Sans"/>
          <w:rtl w:val="0"/>
        </w:rPr>
        <w:t xml:space="preserve">.</w:t>
      </w:r>
    </w:p>
    <w:p w:rsidR="00000000" w:rsidDel="00000000" w:rsidP="00000000" w:rsidRDefault="00000000" w:rsidRPr="00000000" w14:paraId="000002C8">
      <w:pPr>
        <w:spacing w:after="240" w:before="24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Moreno, C. F., &amp; del Pilar Liz, A. (2009). La estructura organizacional y el diseño organizacional, una revisión bibliográfica. </w:t>
      </w:r>
      <w:r w:rsidDel="00000000" w:rsidR="00000000" w:rsidRPr="00000000">
        <w:rPr>
          <w:rFonts w:ascii="Ancizar Sans" w:cs="Ancizar Sans" w:eastAsia="Ancizar Sans" w:hAnsi="Ancizar Sans"/>
          <w:i w:val="1"/>
          <w:iCs w:val="1"/>
          <w:rtl w:val="0"/>
        </w:rPr>
        <w:t xml:space="preserve">Gestión &amp; Sociedad, 2</w:t>
      </w:r>
      <w:r w:rsidDel="00000000" w:rsidR="00000000" w:rsidRPr="00000000">
        <w:rPr>
          <w:rFonts w:ascii="Ancizar Sans" w:cs="Ancizar Sans" w:eastAsia="Ancizar Sans" w:hAnsi="Ancizar Sans"/>
          <w:rtl w:val="0"/>
        </w:rPr>
        <w:t xml:space="preserve">(1), 97–108.</w:t>
      </w:r>
    </w:p>
    <w:p w:rsidR="00000000" w:rsidDel="00000000" w:rsidP="00000000" w:rsidRDefault="00000000" w:rsidRPr="00000000" w14:paraId="000002C9">
      <w:pPr>
        <w:spacing w:after="240" w:before="24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Organización para la Cooperación y el Desarrollo Económicos (OECD). (2021). </w:t>
      </w:r>
      <w:r w:rsidDel="00000000" w:rsidR="00000000" w:rsidRPr="00000000">
        <w:rPr>
          <w:rFonts w:ascii="Ancizar Sans" w:cs="Ancizar Sans" w:eastAsia="Ancizar Sans" w:hAnsi="Ancizar Sans"/>
          <w:i w:val="1"/>
          <w:iCs w:val="1"/>
          <w:rtl w:val="0"/>
        </w:rPr>
        <w:t xml:space="preserve">Report on the state of the knowledge: Literature review on unmanned aerial spray systems in agriculture</w:t>
      </w:r>
      <w:r w:rsidDel="00000000" w:rsidR="00000000" w:rsidRPr="00000000">
        <w:rPr>
          <w:rFonts w:ascii="Ancizar Sans" w:cs="Ancizar Sans" w:eastAsia="Ancizar Sans" w:hAnsi="Ancizar Sans"/>
          <w:rtl w:val="0"/>
        </w:rPr>
        <w:t xml:space="preserve"> (OECD Series on Pesticides No. 105). OECD Publishing.</w:t>
      </w:r>
    </w:p>
    <w:p w:rsidR="00000000" w:rsidDel="00000000" w:rsidP="00000000" w:rsidRDefault="00000000" w:rsidRPr="00000000" w14:paraId="000002CA">
      <w:pPr>
        <w:spacing w:after="240" w:before="240" w:line="240" w:lineRule="auto"/>
        <w:jc w:val="both"/>
        <w:rPr>
          <w:rFonts w:ascii="Ancizar Sans" w:cs="Ancizar Sans" w:eastAsia="Ancizar Sans" w:hAnsi="Ancizar Sans"/>
          <w:color w:val="1155cc"/>
          <w:u w:val="single"/>
        </w:rPr>
      </w:pPr>
      <w:r w:rsidDel="00000000" w:rsidR="00000000" w:rsidRPr="00000000">
        <w:rPr>
          <w:rFonts w:ascii="Ancizar Sans" w:cs="Ancizar Sans" w:eastAsia="Ancizar Sans" w:hAnsi="Ancizar Sans"/>
          <w:rtl w:val="0"/>
        </w:rPr>
        <w:t xml:space="preserve">Paul, R. A. I., Palanisamy, M. A., Peramaiyan, P., Kumar, V., Bagavathiannan, M., Gurjar, B., Vijayakumar, S., Djanaguiraman, M., Pazhanivelan, S., &amp; Ramasamy, K. (2024). Spray volume optimization with UAV-based herbicide application for effective droplet deposition and weed control in direct-seeded rice. </w:t>
      </w:r>
      <w:r w:rsidDel="00000000" w:rsidR="00000000" w:rsidRPr="00000000">
        <w:rPr>
          <w:rFonts w:ascii="Ancizar Sans" w:cs="Ancizar Sans" w:eastAsia="Ancizar Sans" w:hAnsi="Ancizar Sans"/>
          <w:i w:val="1"/>
          <w:iCs w:val="1"/>
          <w:rtl w:val="0"/>
        </w:rPr>
        <w:t xml:space="preserve">Frontiers in Agronomy, 6</w:t>
      </w:r>
      <w:r w:rsidDel="00000000" w:rsidR="00000000" w:rsidRPr="00000000">
        <w:rPr>
          <w:rFonts w:ascii="Ancizar Sans" w:cs="Ancizar Sans" w:eastAsia="Ancizar Sans" w:hAnsi="Ancizar Sans"/>
          <w:rtl w:val="0"/>
        </w:rPr>
        <w:t xml:space="preserve">, 1491842. </w:t>
      </w:r>
      <w:hyperlink r:id="rId22">
        <w:r w:rsidDel="00000000" w:rsidR="00000000" w:rsidRPr="00000000">
          <w:rPr>
            <w:rFonts w:ascii="Ancizar Sans" w:cs="Ancizar Sans" w:eastAsia="Ancizar Sans" w:hAnsi="Ancizar Sans"/>
            <w:color w:val="1155cc"/>
            <w:u w:val="single"/>
            <w:rtl w:val="0"/>
          </w:rPr>
          <w:t xml:space="preserve">https://doi.org/10.3389/fagro.2024.1491842</w:t>
        </w:r>
      </w:hyperlink>
      <w:r w:rsidDel="00000000" w:rsidR="00000000" w:rsidRPr="00000000">
        <w:rPr>
          <w:rtl w:val="0"/>
        </w:rPr>
      </w:r>
    </w:p>
    <w:p w:rsidR="00000000" w:rsidDel="00000000" w:rsidP="00000000" w:rsidRDefault="00000000" w:rsidRPr="00000000" w14:paraId="000002CB">
      <w:pPr>
        <w:spacing w:after="240" w:before="240" w:line="240" w:lineRule="auto"/>
        <w:jc w:val="both"/>
        <w:rPr>
          <w:rFonts w:ascii="Ancizar Sans" w:cs="Ancizar Sans" w:eastAsia="Ancizar Sans" w:hAnsi="Ancizar Sans"/>
          <w:color w:val="1155cc"/>
          <w:u w:val="single"/>
        </w:rPr>
      </w:pPr>
      <w:r w:rsidDel="00000000" w:rsidR="00000000" w:rsidRPr="00000000">
        <w:rPr>
          <w:rFonts w:ascii="Ancizar Sans" w:cs="Ancizar Sans" w:eastAsia="Ancizar Sans" w:hAnsi="Ancizar Sans"/>
          <w:rtl w:val="0"/>
        </w:rPr>
        <w:t xml:space="preserve">Precisa Agro. (s.f.). </w:t>
      </w:r>
      <w:r w:rsidDel="00000000" w:rsidR="00000000" w:rsidRPr="00000000">
        <w:rPr>
          <w:rFonts w:ascii="Ancizar Sans" w:cs="Ancizar Sans" w:eastAsia="Ancizar Sans" w:hAnsi="Ancizar Sans"/>
          <w:i w:val="1"/>
          <w:iCs w:val="1"/>
          <w:rtl w:val="0"/>
        </w:rPr>
        <w:t xml:space="preserve">Pendimetalina</w:t>
      </w:r>
      <w:r w:rsidDel="00000000" w:rsidR="00000000" w:rsidRPr="00000000">
        <w:rPr>
          <w:rFonts w:ascii="Ancizar Sans" w:cs="Ancizar Sans" w:eastAsia="Ancizar Sans" w:hAnsi="Ancizar Sans"/>
          <w:rtl w:val="0"/>
        </w:rPr>
        <w:t xml:space="preserve">. </w:t>
      </w:r>
      <w:hyperlink r:id="rId23">
        <w:r w:rsidDel="00000000" w:rsidR="00000000" w:rsidRPr="00000000">
          <w:rPr>
            <w:rFonts w:ascii="Ancizar Sans" w:cs="Ancizar Sans" w:eastAsia="Ancizar Sans" w:hAnsi="Ancizar Sans"/>
            <w:color w:val="1155cc"/>
            <w:u w:val="single"/>
            <w:rtl w:val="0"/>
          </w:rPr>
          <w:t xml:space="preserve">https://precisagro.com.co/product/pendimetalina/</w:t>
        </w:r>
      </w:hyperlink>
      <w:r w:rsidDel="00000000" w:rsidR="00000000" w:rsidRPr="00000000">
        <w:rPr>
          <w:rtl w:val="0"/>
        </w:rPr>
      </w:r>
    </w:p>
    <w:p w:rsidR="00000000" w:rsidDel="00000000" w:rsidP="00000000" w:rsidRDefault="00000000" w:rsidRPr="00000000" w14:paraId="000002CC">
      <w:pPr>
        <w:spacing w:after="240" w:before="24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Presidencia de la República de Colombia. (1974, 18 de diciembre). </w:t>
      </w:r>
      <w:r w:rsidDel="00000000" w:rsidR="00000000" w:rsidRPr="00000000">
        <w:rPr>
          <w:rFonts w:ascii="Ancizar Sans" w:cs="Ancizar Sans" w:eastAsia="Ancizar Sans" w:hAnsi="Ancizar Sans"/>
          <w:i w:val="1"/>
          <w:iCs w:val="1"/>
          <w:rtl w:val="0"/>
        </w:rPr>
        <w:t xml:space="preserve">Decreto Ley 2811 de 1974. “Por el cual se dicta el Código Nacional de Recursos Naturales Renovables…”</w:t>
      </w:r>
      <w:r w:rsidDel="00000000" w:rsidR="00000000" w:rsidRPr="00000000">
        <w:rPr>
          <w:rFonts w:ascii="Ancizar Sans" w:cs="Ancizar Sans" w:eastAsia="Ancizar Sans" w:hAnsi="Ancizar Sans"/>
          <w:rtl w:val="0"/>
        </w:rPr>
        <w:t xml:space="preserve">.</w:t>
      </w:r>
    </w:p>
    <w:p w:rsidR="00000000" w:rsidDel="00000000" w:rsidP="00000000" w:rsidRDefault="00000000" w:rsidRPr="00000000" w14:paraId="000002CD">
      <w:pPr>
        <w:spacing w:after="240" w:before="240" w:line="240" w:lineRule="auto"/>
        <w:jc w:val="both"/>
        <w:rPr>
          <w:rFonts w:ascii="Ancizar Sans" w:cs="Ancizar Sans" w:eastAsia="Ancizar Sans" w:hAnsi="Ancizar Sans"/>
          <w:color w:val="1155cc"/>
          <w:u w:val="single"/>
        </w:rPr>
      </w:pPr>
      <w:r w:rsidDel="00000000" w:rsidR="00000000" w:rsidRPr="00000000">
        <w:rPr>
          <w:rFonts w:ascii="Ancizar Sans" w:cs="Ancizar Sans" w:eastAsia="Ancizar Sans" w:hAnsi="Ancizar Sans"/>
          <w:rtl w:val="0"/>
        </w:rPr>
        <w:t xml:space="preserve">Redalyc. (s.f.). </w:t>
      </w:r>
      <w:r w:rsidDel="00000000" w:rsidR="00000000" w:rsidRPr="00000000">
        <w:rPr>
          <w:rFonts w:ascii="Ancizar Sans" w:cs="Ancizar Sans" w:eastAsia="Ancizar Sans" w:hAnsi="Ancizar Sans"/>
          <w:i w:val="1"/>
          <w:iCs w:val="1"/>
          <w:rtl w:val="0"/>
        </w:rPr>
        <w:t xml:space="preserve">Artículo científico</w:t>
      </w:r>
      <w:r w:rsidDel="00000000" w:rsidR="00000000" w:rsidRPr="00000000">
        <w:rPr>
          <w:rFonts w:ascii="Ancizar Sans" w:cs="Ancizar Sans" w:eastAsia="Ancizar Sans" w:hAnsi="Ancizar Sans"/>
          <w:rtl w:val="0"/>
        </w:rPr>
        <w:t xml:space="preserve">. </w:t>
      </w:r>
      <w:hyperlink r:id="rId24">
        <w:r w:rsidDel="00000000" w:rsidR="00000000" w:rsidRPr="00000000">
          <w:rPr>
            <w:rFonts w:ascii="Ancizar Sans" w:cs="Ancizar Sans" w:eastAsia="Ancizar Sans" w:hAnsi="Ancizar Sans"/>
            <w:color w:val="1155cc"/>
            <w:u w:val="single"/>
            <w:rtl w:val="0"/>
          </w:rPr>
          <w:t xml:space="preserve">https://www.redalyc.org/journal/436/43680066004/html/</w:t>
        </w:r>
      </w:hyperlink>
      <w:r w:rsidDel="00000000" w:rsidR="00000000" w:rsidRPr="00000000">
        <w:rPr>
          <w:rtl w:val="0"/>
        </w:rPr>
      </w:r>
    </w:p>
    <w:p w:rsidR="00000000" w:rsidDel="00000000" w:rsidP="00000000" w:rsidRDefault="00000000" w:rsidRPr="00000000" w14:paraId="000002CE">
      <w:pPr>
        <w:spacing w:after="240" w:before="240" w:line="240" w:lineRule="auto"/>
        <w:jc w:val="both"/>
        <w:rPr>
          <w:rFonts w:ascii="Ancizar Sans" w:cs="Ancizar Sans" w:eastAsia="Ancizar Sans" w:hAnsi="Ancizar Sans"/>
          <w:color w:val="1155cc"/>
          <w:u w:val="single"/>
        </w:rPr>
      </w:pPr>
      <w:r w:rsidDel="00000000" w:rsidR="00000000" w:rsidRPr="00000000">
        <w:rPr>
          <w:rFonts w:ascii="Ancizar Sans" w:cs="Ancizar Sans" w:eastAsia="Ancizar Sans" w:hAnsi="Ancizar Sans"/>
          <w:rtl w:val="0"/>
        </w:rPr>
        <w:t xml:space="preserve">Vecol S.A. (s.f.). </w:t>
      </w:r>
      <w:r w:rsidDel="00000000" w:rsidR="00000000" w:rsidRPr="00000000">
        <w:rPr>
          <w:rFonts w:ascii="Ancizar Sans" w:cs="Ancizar Sans" w:eastAsia="Ancizar Sans" w:hAnsi="Ancizar Sans"/>
          <w:i w:val="1"/>
          <w:iCs w:val="1"/>
          <w:rtl w:val="0"/>
        </w:rPr>
        <w:t xml:space="preserve">Byspiribac</w:t>
      </w:r>
      <w:r w:rsidDel="00000000" w:rsidR="00000000" w:rsidRPr="00000000">
        <w:rPr>
          <w:rFonts w:ascii="Ancizar Sans" w:cs="Ancizar Sans" w:eastAsia="Ancizar Sans" w:hAnsi="Ancizar Sans"/>
          <w:rtl w:val="0"/>
        </w:rPr>
        <w:t xml:space="preserve">. </w:t>
      </w:r>
      <w:hyperlink r:id="rId25">
        <w:r w:rsidDel="00000000" w:rsidR="00000000" w:rsidRPr="00000000">
          <w:rPr>
            <w:rFonts w:ascii="Ancizar Sans" w:cs="Ancizar Sans" w:eastAsia="Ancizar Sans" w:hAnsi="Ancizar Sans"/>
            <w:color w:val="1155cc"/>
            <w:u w:val="single"/>
            <w:rtl w:val="0"/>
          </w:rPr>
          <w:t xml:space="preserve">https://www.vecol.com.co/producto/byspiribac/</w:t>
        </w:r>
      </w:hyperlink>
      <w:r w:rsidDel="00000000" w:rsidR="00000000" w:rsidRPr="00000000">
        <w:rPr>
          <w:rtl w:val="0"/>
        </w:rPr>
      </w:r>
    </w:p>
    <w:p w:rsidR="00000000" w:rsidDel="00000000" w:rsidP="00000000" w:rsidRDefault="00000000" w:rsidRPr="00000000" w14:paraId="000002CF">
      <w:pPr>
        <w:spacing w:after="240" w:before="24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Virginia Cooperative Extension. (s.f.). </w:t>
      </w:r>
      <w:r w:rsidDel="00000000" w:rsidR="00000000" w:rsidRPr="00000000">
        <w:rPr>
          <w:rFonts w:ascii="Ancizar Sans" w:cs="Ancizar Sans" w:eastAsia="Ancizar Sans" w:hAnsi="Ancizar Sans"/>
          <w:i w:val="1"/>
          <w:iCs w:val="1"/>
          <w:rtl w:val="0"/>
        </w:rPr>
        <w:t xml:space="preserve">Proper mixing order for pesticides</w:t>
      </w:r>
      <w:r w:rsidDel="00000000" w:rsidR="00000000" w:rsidRPr="00000000">
        <w:rPr>
          <w:rFonts w:ascii="Ancizar Sans" w:cs="Ancizar Sans" w:eastAsia="Ancizar Sans" w:hAnsi="Ancizar Sans"/>
          <w:rtl w:val="0"/>
        </w:rPr>
        <w:t xml:space="preserve">. Virginia Tech. </w:t>
      </w:r>
      <w:hyperlink r:id="rId26">
        <w:r w:rsidDel="00000000" w:rsidR="00000000" w:rsidRPr="00000000">
          <w:rPr>
            <w:rFonts w:ascii="Ancizar Sans" w:cs="Ancizar Sans" w:eastAsia="Ancizar Sans" w:hAnsi="Ancizar Sans"/>
            <w:color w:val="1155cc"/>
            <w:u w:val="single"/>
            <w:rtl w:val="0"/>
          </w:rPr>
          <w:t xml:space="preserve">https://www.pubs.ext.vt.edu/content/pubs_ext_vt_edu/en/BSE/bse-351/bse-351.html</w:t>
        </w:r>
      </w:hyperlink>
      <w:r w:rsidDel="00000000" w:rsidR="00000000" w:rsidRPr="00000000">
        <w:rPr>
          <w:rtl w:val="0"/>
        </w:rPr>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ncizar Sans" w:cs="Ancizar Sans" w:eastAsia="Ancizar Sans" w:hAnsi="Ancizar Sans"/>
        </w:rPr>
      </w:pPr>
      <w:r w:rsidDel="00000000" w:rsidR="00000000" w:rsidRPr="00000000">
        <w:rPr>
          <w:rtl w:val="0"/>
        </w:rPr>
      </w:r>
    </w:p>
    <w:sectPr>
      <w:headerReference r:id="rId27" w:type="default"/>
      <w:footerReference r:id="rId28" w:type="default"/>
      <w:pgSz w:h="16838" w:w="11906" w:orient="portrait"/>
      <w:pgMar w:bottom="899" w:top="179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ncizar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550.8661417322827" w:firstLine="0"/>
      <w:jc w:val="right"/>
      <w:rPr>
        <w:rFonts w:ascii="Ancizar Sans" w:cs="Ancizar Sans" w:eastAsia="Ancizar Sans" w:hAnsi="Ancizar Sans"/>
        <w:b w:val="1"/>
        <w:bCs w:val="1"/>
        <w:i w:val="0"/>
        <w:iCs w:val="0"/>
        <w:smallCaps w:val="0"/>
        <w:strike w:val="0"/>
        <w:color w:val="000000"/>
        <w:sz w:val="22"/>
        <w:szCs w:val="22"/>
        <w:u w:val="none"/>
        <w:shd w:fill="auto" w:val="clear"/>
        <w:vertAlign w:val="baseline"/>
      </w:rPr>
    </w:pPr>
    <w:r w:rsidDel="00000000" w:rsidR="00000000" w:rsidRPr="00000000">
      <w:rPr>
        <w:rFonts w:ascii="Ancizar Sans" w:cs="Ancizar Sans" w:eastAsia="Ancizar Sans" w:hAnsi="Ancizar Sans"/>
        <w:b w:val="1"/>
        <w:bCs w:val="1"/>
        <w:rtl w:val="0"/>
      </w:rPr>
      <w:t xml:space="preserve">    </w:t>
    </w:r>
    <w:r w:rsidDel="00000000" w:rsidR="00000000" w:rsidRPr="00000000">
      <w:rPr>
        <w:rFonts w:ascii="Ancizar Sans" w:cs="Ancizar Sans" w:eastAsia="Ancizar Sans" w:hAnsi="Ancizar Sans"/>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D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-2628899</wp:posOffset>
          </wp:positionH>
          <wp:positionV relativeFrom="paragraph">
            <wp:posOffset>176501680</wp:posOffset>
          </wp:positionV>
          <wp:extent cx="7660943" cy="10765465"/>
          <wp:effectExtent b="0" l="0" r="0" t="0"/>
          <wp:wrapNone/>
          <wp:docPr id="7"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7660943" cy="1076546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1">
    <w:pPr>
      <w:tabs>
        <w:tab w:val="center" w:leader="none" w:pos="4419"/>
        <w:tab w:val="right" w:leader="none" w:pos="8838"/>
      </w:tabs>
      <w:spacing w:after="0" w:line="240" w:lineRule="auto"/>
      <w:rPr/>
    </w:pPr>
    <w:r w:rsidDel="00000000" w:rsidR="00000000" w:rsidRPr="00000000">
      <w:rPr>
        <w:rtl w:val="0"/>
      </w:rPr>
    </w:r>
    <w:r w:rsidDel="00000000" w:rsidR="00000000" w:rsidRPr="00000000">
      <w:drawing>
        <wp:anchor allowOverlap="1" behindDoc="1" distB="0" distT="0" distL="114300" distR="114300" hidden="0" layoutInCell="1" locked="0" relativeHeight="0" simplePos="0">
          <wp:simplePos x="0" y="0"/>
          <wp:positionH relativeFrom="column">
            <wp:posOffset>-1129184</wp:posOffset>
          </wp:positionH>
          <wp:positionV relativeFrom="paragraph">
            <wp:posOffset>-449579</wp:posOffset>
          </wp:positionV>
          <wp:extent cx="7660943" cy="10765465"/>
          <wp:effectExtent b="0" l="0" r="0" t="0"/>
          <wp:wrapNone/>
          <wp:docPr id="3" name="image8.png"/>
          <a:graphic>
            <a:graphicData uri="http://schemas.openxmlformats.org/drawingml/2006/picture">
              <pic:pic>
                <pic:nvPicPr>
                  <pic:cNvPr id="0" name="image8.png"/>
                  <pic:cNvPicPr preferRelativeResize="0"/>
                </pic:nvPicPr>
                <pic:blipFill>
                  <a:blip r:embed="rId1"/>
                  <a:srcRect b="0" l="0" r="0" t="0"/>
                  <a:stretch>
                    <a:fillRect/>
                  </a:stretch>
                </pic:blipFill>
                <pic:spPr>
                  <a:xfrm>
                    <a:off x="0" y="0"/>
                    <a:ext cx="7660943" cy="10765465"/>
                  </a:xfrm>
                  <a:prstGeom prst="rect"/>
                  <a:ln/>
                </pic:spPr>
              </pic:pic>
            </a:graphicData>
          </a:graphic>
        </wp:anchor>
      </w:drawing>
    </w:r>
  </w:p>
  <w:p w:rsidR="00000000" w:rsidDel="00000000" w:rsidP="00000000" w:rsidRDefault="00000000" w:rsidRPr="00000000" w14:paraId="000002D2">
    <w:pPr>
      <w:tabs>
        <w:tab w:val="center" w:leader="none" w:pos="4419"/>
        <w:tab w:val="right" w:leader="none" w:pos="8838"/>
      </w:tabs>
      <w:spacing w:after="0" w:line="240" w:lineRule="auto"/>
      <w:rPr/>
    </w:pPr>
    <w:r w:rsidDel="00000000" w:rsidR="00000000" w:rsidRPr="00000000">
      <w:rPr>
        <w:rtl w:val="0"/>
      </w:rPr>
    </w:r>
  </w:p>
  <w:p w:rsidR="00000000" w:rsidDel="00000000" w:rsidP="00000000" w:rsidRDefault="00000000" w:rsidRPr="00000000" w14:paraId="000002D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ncizar Sans" w:cs="Ancizar Sans" w:eastAsia="Ancizar Sans" w:hAnsi="Ancizar Sans"/>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inquiport.com/wp-content/uploads/2024/03/VALIDACIN.pdf" TargetMode="External"/><Relationship Id="rId22" Type="http://schemas.openxmlformats.org/officeDocument/2006/relationships/hyperlink" Target="https://doi.org/10.3389/fagro.2024.1491842" TargetMode="External"/><Relationship Id="rId21" Type="http://schemas.openxmlformats.org/officeDocument/2006/relationships/hyperlink" Target="https://www.jobted.com.co/salario/ingeniero-agr%C3%B3nomo" TargetMode="External"/><Relationship Id="rId24" Type="http://schemas.openxmlformats.org/officeDocument/2006/relationships/hyperlink" Target="https://www.redalyc.org/journal/436/43680066004/html/" TargetMode="External"/><Relationship Id="rId23" Type="http://schemas.openxmlformats.org/officeDocument/2006/relationships/hyperlink" Target="https://precisagro.com.co/product/pendimetalin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hyperlink" Target="https://www.pubs.ext.vt.edu/content/pubs_ext_vt_edu/en/BSE/bse-351/bse-351.html" TargetMode="External"/><Relationship Id="rId25" Type="http://schemas.openxmlformats.org/officeDocument/2006/relationships/hyperlink" Target="https://www.vecol.com.co/producto/byspiribac/" TargetMode="External"/><Relationship Id="rId28" Type="http://schemas.openxmlformats.org/officeDocument/2006/relationships/footer" Target="footer1.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6.png"/><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hyperlink" Target="https://www.cropscience.bayer.us/articles/bayer/tank-mix-guidelines" TargetMode="External"/><Relationship Id="rId12" Type="http://schemas.openxmlformats.org/officeDocument/2006/relationships/image" Target="media/image2.png"/><Relationship Id="rId15" Type="http://schemas.openxmlformats.org/officeDocument/2006/relationships/hyperlink" Target="https://www.agro.bayer.co/es-co/productos/product-details.label.html/insecticide/dinastia_ec100.html" TargetMode="External"/><Relationship Id="rId14" Type="http://schemas.openxmlformats.org/officeDocument/2006/relationships/hyperlink" Target="https://www.agro.bayer.co/es-co/productos/product-details.html/adjuvant/agrotin_sl795.html" TargetMode="External"/><Relationship Id="rId17" Type="http://schemas.openxmlformats.org/officeDocument/2006/relationships/hyperlink" Target="https://grupoacre.es/drones-de-pulverizacion-ahorra-costes-de-insumos/" TargetMode="External"/><Relationship Id="rId16" Type="http://schemas.openxmlformats.org/officeDocument/2006/relationships/hyperlink" Target="https://dl.djicdn.com/downloads/t40_t20p/20230720/T40_T20P_User_Manual_v1.2_ES.pdf" TargetMode="External"/><Relationship Id="rId19" Type="http://schemas.openxmlformats.org/officeDocument/2006/relationships/hyperlink" Target="https://crops.extension.iastate.edu/cropnews/2009/06/spray-drift-potential-increases-during-warm-weather-applications" TargetMode="External"/><Relationship Id="rId18" Type="http://schemas.openxmlformats.org/officeDocument/2006/relationships/hyperlink" Target="https://alcoydrones.com/articulos/fumigacion-drones-ventajas.ph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cizarSans-regular.ttf"/><Relationship Id="rId2" Type="http://schemas.openxmlformats.org/officeDocument/2006/relationships/font" Target="fonts/AncizarSans-bold.ttf"/><Relationship Id="rId3" Type="http://schemas.openxmlformats.org/officeDocument/2006/relationships/font" Target="fonts/AncizarSans-italic.ttf"/><Relationship Id="rId4" Type="http://schemas.openxmlformats.org/officeDocument/2006/relationships/font" Target="fonts/Ancizar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28FarTZ1kV07hZV2PC9UX4ctrg==">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