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12446B6B" w:rsidR="005973C2" w:rsidRPr="004253C7" w:rsidRDefault="00683FE5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Quantum </w:t>
      </w:r>
      <w:r w:rsidR="00063C25">
        <w:rPr>
          <w:rFonts w:ascii="Constantia" w:hAnsi="Constantia" w:cstheme="minorHAnsi"/>
          <w:sz w:val="20"/>
          <w:szCs w:val="21"/>
        </w:rPr>
        <w:t>Software Development</w:t>
      </w:r>
      <w:r w:rsidR="0098299B">
        <w:rPr>
          <w:rFonts w:ascii="Constantia" w:hAnsi="Constantia" w:cstheme="minorHAnsi"/>
          <w:sz w:val="20"/>
          <w:szCs w:val="21"/>
        </w:rPr>
        <w:t xml:space="preserve"> Manager with </w:t>
      </w:r>
      <w:r w:rsidR="006B08D3">
        <w:rPr>
          <w:rFonts w:ascii="Constantia" w:hAnsi="Constantia" w:cstheme="minorHAnsi"/>
          <w:sz w:val="20"/>
          <w:szCs w:val="21"/>
        </w:rPr>
        <w:t>7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</w:t>
      </w:r>
      <w:r w:rsidR="00530F08">
        <w:rPr>
          <w:rFonts w:ascii="Constantia" w:hAnsi="Constantia" w:cstheme="minorHAnsi"/>
          <w:sz w:val="20"/>
          <w:szCs w:val="21"/>
        </w:rPr>
        <w:t xml:space="preserve">experience </w:t>
      </w:r>
      <w:r w:rsidR="006B08D3">
        <w:rPr>
          <w:rFonts w:ascii="Constantia" w:hAnsi="Constantia" w:cstheme="minorHAnsi"/>
          <w:sz w:val="20"/>
          <w:szCs w:val="21"/>
        </w:rPr>
        <w:t>develop</w:t>
      </w:r>
      <w:r w:rsidR="00516B1F">
        <w:rPr>
          <w:rFonts w:ascii="Constantia" w:hAnsi="Constantia" w:cstheme="minorHAnsi"/>
          <w:sz w:val="20"/>
          <w:szCs w:val="21"/>
        </w:rPr>
        <w:t xml:space="preserve">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 xml:space="preserve">, data </w:t>
      </w:r>
      <w:r w:rsidR="00063C25">
        <w:rPr>
          <w:rFonts w:ascii="Constantia" w:hAnsi="Constantia" w:cstheme="minorHAnsi"/>
          <w:sz w:val="20"/>
          <w:szCs w:val="21"/>
        </w:rPr>
        <w:t>infrastructure</w:t>
      </w:r>
      <w:r w:rsidR="00E93AB5">
        <w:rPr>
          <w:rFonts w:ascii="Constantia" w:hAnsi="Constantia" w:cstheme="minorHAnsi"/>
          <w:sz w:val="20"/>
          <w:szCs w:val="21"/>
        </w:rPr>
        <w:t>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</w:t>
      </w:r>
      <w:r w:rsidR="00E121A5">
        <w:rPr>
          <w:rFonts w:ascii="Constantia" w:hAnsi="Constantia" w:cstheme="minorHAnsi"/>
          <w:sz w:val="20"/>
          <w:szCs w:val="21"/>
        </w:rPr>
        <w:t>and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>
        <w:rPr>
          <w:rFonts w:ascii="Constantia" w:hAnsi="Constantia" w:cstheme="minorHAnsi"/>
          <w:sz w:val="20"/>
          <w:szCs w:val="21"/>
        </w:rPr>
        <w:t>global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6B08D3">
        <w:rPr>
          <w:rFonts w:ascii="Constantia" w:hAnsi="Constantia" w:cstheme="minorHAnsi"/>
          <w:sz w:val="20"/>
          <w:szCs w:val="21"/>
        </w:rPr>
        <w:t xml:space="preserve">, and current </w:t>
      </w:r>
      <w:r w:rsidR="00063C25">
        <w:rPr>
          <w:rFonts w:ascii="Constantia" w:hAnsi="Constantia" w:cstheme="minorHAnsi"/>
          <w:sz w:val="20"/>
          <w:szCs w:val="21"/>
        </w:rPr>
        <w:t xml:space="preserve">leader of the Core </w:t>
      </w:r>
      <w:r w:rsidR="00E121A5">
        <w:rPr>
          <w:rFonts w:ascii="Constantia" w:hAnsi="Constantia" w:cstheme="minorHAnsi"/>
          <w:sz w:val="20"/>
          <w:szCs w:val="21"/>
        </w:rPr>
        <w:t xml:space="preserve">&amp; </w:t>
      </w:r>
      <w:r w:rsidR="00063C25">
        <w:rPr>
          <w:rFonts w:ascii="Constantia" w:hAnsi="Constantia" w:cstheme="minorHAnsi"/>
          <w:sz w:val="20"/>
          <w:szCs w:val="21"/>
        </w:rPr>
        <w:t xml:space="preserve">High-Performance Computing squads developing </w:t>
      </w:r>
      <w:hyperlink r:id="rId7" w:history="1">
        <w:r w:rsidR="00063C25" w:rsidRPr="00683FE5">
          <w:rPr>
            <w:rStyle w:val="Hyperlink"/>
            <w:rFonts w:ascii="Constantia" w:hAnsi="Constantia" w:cstheme="minorHAnsi"/>
            <w:sz w:val="20"/>
            <w:szCs w:val="21"/>
          </w:rPr>
          <w:t>PennyLane</w:t>
        </w:r>
      </w:hyperlink>
      <w:r w:rsidR="00063C25">
        <w:rPr>
          <w:rFonts w:ascii="Constantia" w:hAnsi="Constantia" w:cstheme="minorHAnsi"/>
          <w:sz w:val="20"/>
          <w:szCs w:val="21"/>
        </w:rPr>
        <w:t xml:space="preserve">, Xanadu’s open-source library for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c</w:t>
      </w:r>
      <w:r w:rsidR="00063C25">
        <w:rPr>
          <w:rFonts w:ascii="Constantia" w:hAnsi="Constantia" w:cstheme="minorHAnsi"/>
          <w:sz w:val="20"/>
          <w:szCs w:val="21"/>
        </w:rPr>
        <w:t xml:space="preserve">omputing and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m</w:t>
      </w:r>
      <w:r w:rsidR="00063C25">
        <w:rPr>
          <w:rFonts w:ascii="Constantia" w:hAnsi="Constantia" w:cstheme="minorHAnsi"/>
          <w:sz w:val="20"/>
          <w:szCs w:val="21"/>
        </w:rPr>
        <w:t xml:space="preserve">achine </w:t>
      </w:r>
      <w:r w:rsidR="00530F08">
        <w:rPr>
          <w:rFonts w:ascii="Constantia" w:hAnsi="Constantia" w:cstheme="minorHAnsi"/>
          <w:sz w:val="20"/>
          <w:szCs w:val="21"/>
        </w:rPr>
        <w:t>l</w:t>
      </w:r>
      <w:r w:rsidR="00063C25">
        <w:rPr>
          <w:rFonts w:ascii="Constantia" w:hAnsi="Constantia" w:cstheme="minorHAnsi"/>
          <w:sz w:val="20"/>
          <w:szCs w:val="21"/>
        </w:rPr>
        <w:t>earning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063C25">
        <w:rPr>
          <w:rFonts w:ascii="Constantia" w:hAnsi="Constantia" w:cstheme="minorHAnsi"/>
          <w:sz w:val="20"/>
          <w:szCs w:val="21"/>
        </w:rPr>
        <w:t xml:space="preserve">Also </w:t>
      </w:r>
      <w:r w:rsidR="006B08D3">
        <w:rPr>
          <w:rFonts w:ascii="Constantia" w:hAnsi="Constantia" w:cstheme="minorHAnsi"/>
          <w:sz w:val="20"/>
          <w:szCs w:val="21"/>
        </w:rPr>
        <w:t>serving as</w:t>
      </w:r>
      <w:r w:rsidR="00063C25">
        <w:rPr>
          <w:rFonts w:ascii="Constantia" w:hAnsi="Constantia" w:cstheme="minorHAnsi"/>
          <w:sz w:val="20"/>
          <w:szCs w:val="21"/>
        </w:rPr>
        <w:t xml:space="preserve"> an </w:t>
      </w:r>
      <w:r w:rsidR="0091186D">
        <w:rPr>
          <w:rFonts w:ascii="Constantia" w:hAnsi="Constantia" w:cstheme="minorHAnsi"/>
          <w:sz w:val="20"/>
          <w:szCs w:val="21"/>
        </w:rPr>
        <w:t xml:space="preserve">AI and </w:t>
      </w:r>
      <w:r w:rsidR="00063C25">
        <w:rPr>
          <w:rFonts w:ascii="Constantia" w:hAnsi="Constantia" w:cstheme="minorHAnsi"/>
          <w:sz w:val="20"/>
          <w:szCs w:val="21"/>
        </w:rPr>
        <w:t>Data</w:t>
      </w:r>
      <w:r w:rsidR="003B4024">
        <w:rPr>
          <w:rFonts w:ascii="Constantia" w:hAnsi="Constantia" w:cstheme="minorHAnsi"/>
          <w:sz w:val="20"/>
          <w:szCs w:val="21"/>
        </w:rPr>
        <w:t xml:space="preserve">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</w:t>
      </w:r>
      <w:r w:rsidR="00530F08">
        <w:rPr>
          <w:rFonts w:ascii="Constantia" w:hAnsi="Constantia" w:cstheme="minorHAnsi"/>
          <w:sz w:val="20"/>
          <w:szCs w:val="21"/>
        </w:rPr>
        <w:t xml:space="preserve">, </w:t>
      </w:r>
      <w:r w:rsidR="0091186D">
        <w:rPr>
          <w:rFonts w:ascii="Constantia" w:hAnsi="Constantia" w:cstheme="minorHAnsi"/>
          <w:sz w:val="20"/>
          <w:szCs w:val="21"/>
        </w:rPr>
        <w:t>York Universit</w:t>
      </w:r>
      <w:r w:rsidR="00E121A5">
        <w:rPr>
          <w:rFonts w:ascii="Constantia" w:hAnsi="Constantia" w:cstheme="minorHAnsi"/>
          <w:sz w:val="20"/>
          <w:szCs w:val="21"/>
        </w:rPr>
        <w:t>y.</w:t>
      </w:r>
    </w:p>
    <w:p w14:paraId="0166892B" w14:textId="77777777" w:rsidR="008E0473" w:rsidRDefault="008E0473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FC0FF17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411C12" w:rsidRPr="004253C7">
        <w:rPr>
          <w:rFonts w:ascii="Constantia" w:hAnsi="Constantia" w:cstheme="minorHAnsi"/>
          <w:b/>
          <w:sz w:val="20"/>
          <w:szCs w:val="21"/>
        </w:rPr>
        <w:t>.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98299B">
        <w:rPr>
          <w:rFonts w:ascii="Constantia" w:hAnsi="Constantia" w:cstheme="minorHAnsi"/>
          <w:sz w:val="20"/>
          <w:szCs w:val="21"/>
        </w:rPr>
        <w:t>C++</w:t>
      </w:r>
      <w:r w:rsidR="006B08D3">
        <w:rPr>
          <w:rFonts w:ascii="Constantia" w:hAnsi="Constantia" w:cstheme="minorHAnsi"/>
          <w:sz w:val="20"/>
          <w:szCs w:val="21"/>
        </w:rPr>
        <w:t xml:space="preserve">, </w:t>
      </w:r>
      <w:r w:rsidR="006B08D3" w:rsidRPr="004253C7">
        <w:rPr>
          <w:rFonts w:ascii="Constantia" w:hAnsi="Constantia" w:cstheme="minorHAnsi"/>
          <w:sz w:val="20"/>
          <w:szCs w:val="21"/>
        </w:rPr>
        <w:t>shel</w:t>
      </w:r>
      <w:r w:rsidR="006B08D3">
        <w:rPr>
          <w:rFonts w:ascii="Constantia" w:hAnsi="Constantia" w:cstheme="minorHAnsi"/>
          <w:sz w:val="20"/>
          <w:szCs w:val="21"/>
        </w:rPr>
        <w:t>l scripting</w:t>
      </w:r>
      <w:r w:rsidR="00683FE5">
        <w:rPr>
          <w:rFonts w:ascii="Constantia" w:hAnsi="Constantia" w:cstheme="minorHAnsi"/>
          <w:sz w:val="20"/>
          <w:szCs w:val="21"/>
        </w:rPr>
        <w:t>. Previous experience with Fortran</w:t>
      </w:r>
    </w:p>
    <w:p w14:paraId="65DFCC03" w14:textId="48738795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2731264A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.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91186D">
        <w:rPr>
          <w:rFonts w:ascii="Constantia" w:hAnsi="Constantia" w:cstheme="minorHAnsi"/>
          <w:sz w:val="20"/>
          <w:szCs w:val="21"/>
        </w:rPr>
        <w:t xml:space="preserve"> and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databases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683FE5" w:rsidRPr="004253C7" w14:paraId="5EDA783A" w14:textId="77777777" w:rsidTr="00021C68">
        <w:tc>
          <w:tcPr>
            <w:tcW w:w="7655" w:type="dxa"/>
          </w:tcPr>
          <w:p w14:paraId="26D73532" w14:textId="622BA795" w:rsidR="00683FE5" w:rsidRPr="004253C7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 xml:space="preserve">Manager, </w:t>
            </w:r>
            <w:r>
              <w:rPr>
                <w:rFonts w:ascii="Constantia" w:hAnsi="Constantia" w:cstheme="minorHAnsi"/>
                <w:b/>
                <w:sz w:val="21"/>
                <w:lang w:val="en-CA"/>
              </w:rPr>
              <w:t>Quantum Software Development</w:t>
            </w:r>
          </w:p>
        </w:tc>
        <w:tc>
          <w:tcPr>
            <w:tcW w:w="2543" w:type="dxa"/>
          </w:tcPr>
          <w:p w14:paraId="29207FFB" w14:textId="0719708F" w:rsidR="00683FE5" w:rsidRPr="004253C7" w:rsidRDefault="00683FE5" w:rsidP="00021C6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June 2023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683FE5" w:rsidRPr="00B567E4" w14:paraId="6447A26B" w14:textId="77777777" w:rsidTr="00021C68">
        <w:tc>
          <w:tcPr>
            <w:tcW w:w="7655" w:type="dxa"/>
          </w:tcPr>
          <w:p w14:paraId="7E43442D" w14:textId="6E6A9956" w:rsidR="00683FE5" w:rsidRPr="00B567E4" w:rsidRDefault="00683FE5" w:rsidP="00021C68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Xanadu Quantum Technologies Inc.</w:t>
            </w:r>
          </w:p>
        </w:tc>
        <w:tc>
          <w:tcPr>
            <w:tcW w:w="2543" w:type="dxa"/>
          </w:tcPr>
          <w:p w14:paraId="759B5CE5" w14:textId="77777777" w:rsidR="00683FE5" w:rsidRPr="00B567E4" w:rsidRDefault="00683FE5" w:rsidP="00021C68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683FE5" w:rsidRPr="00B567E4" w14:paraId="5567A269" w14:textId="77777777" w:rsidTr="00021C68">
        <w:tc>
          <w:tcPr>
            <w:tcW w:w="10198" w:type="dxa"/>
            <w:gridSpan w:val="2"/>
          </w:tcPr>
          <w:p w14:paraId="7E7E2572" w14:textId="4E858648" w:rsid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Core and High-Performance Computing squads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develop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PennyLane, our cutting-edge library for quantum machine learning and quantum computing.</w:t>
            </w:r>
          </w:p>
          <w:p w14:paraId="3DAF9B85" w14:textId="1C0896C3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CPU and GPU-based backends to simulate quantum hardware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AA4D777" w14:textId="3C1E4C6C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Oversee the software development lifecycle for PennyLane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3C886DB" w14:textId="2BCDEF4E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Facilitat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team processes: iteration planning, technical roadmap definition, code discussions, bug tracking, and successful product 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delivery.</w:t>
            </w:r>
          </w:p>
          <w:p w14:paraId="7955388E" w14:textId="44362C76" w:rsidR="00683FE5" w:rsidRPr="00683FE5" w:rsidRDefault="00FA609B" w:rsidP="00683F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Responsible for e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nd-to-end people management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683FE5" w:rsidRPr="004253C7" w14:paraId="7182F56C" w14:textId="77777777" w:rsidTr="00021C68">
        <w:tc>
          <w:tcPr>
            <w:tcW w:w="7655" w:type="dxa"/>
          </w:tcPr>
          <w:p w14:paraId="03CE75AF" w14:textId="77777777" w:rsidR="00683FE5" w:rsidRPr="00FD3011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22855E64" w14:textId="77777777" w:rsidR="00683FE5" w:rsidRPr="00C47319" w:rsidRDefault="00683FE5" w:rsidP="00021C6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C3E63E5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683FE5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May 2023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3E7D6CD5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business 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functions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031D770B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29C8001E" w:rsidR="00A073ED" w:rsidRPr="00C47319" w:rsidRDefault="00FA609B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Managed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software for demand planning, production scheduling and inventory management for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new ready-to-eat/ready-to-heat brand in Canada (Factor).</w:t>
            </w:r>
          </w:p>
          <w:p w14:paraId="4AB9FF8B" w14:textId="67E6AC42" w:rsidR="00C47319" w:rsidRPr="00C47319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onboarding and implementation of new data infrastructure for the Canadian Data Team (AWS,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8E0473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Databricks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Airflow, Presto, Vault Enterprise, etc.).</w:t>
            </w:r>
          </w:p>
          <w:p w14:paraId="649F3EBD" w14:textId="176B5923" w:rsidR="00C47319" w:rsidRPr="005973C2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Managed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146E7C70" w:rsidR="00B22C69" w:rsidRPr="00B22C69" w:rsidRDefault="0001446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conducted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ompetitor Analys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 using 3rd party (credit card and website traffic) data 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global SLT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and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C4F0A57" w14:textId="0C47628B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2F47828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4B5A0A17" w14:textId="18931BCB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library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analyz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25D57E62" w14:textId="77777777" w:rsidR="00C12C6A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  <w:p w14:paraId="59A2B3DD" w14:textId="1B34F29E" w:rsidR="00FA609B" w:rsidRPr="00FA609B" w:rsidRDefault="00FA609B" w:rsidP="00FA609B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Successfully 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contributed to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</w:t>
            </w:r>
            <w:r w:rsidR="006D6E8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the first-ever image of a black hole with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global team of researchers.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6577665" w14:textId="55A8D62A" w:rsidR="00AF4C91" w:rsidRDefault="00AF4C91"/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3294F566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8E0473">
        <w:rPr>
          <w:rFonts w:ascii="Constantia" w:hAnsi="Constantia"/>
          <w:sz w:val="20"/>
          <w:szCs w:val="20"/>
        </w:rPr>
        <w:t>first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>VII Ibero</w:t>
      </w:r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8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66820C3C" w14:textId="77777777" w:rsidR="00D16124" w:rsidRDefault="00D161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711C20C" w14:textId="0521D8F8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 xml:space="preserve">Publications with the Event Horizon Telescope </w:t>
      </w:r>
      <w:r w:rsidR="00D61376">
        <w:rPr>
          <w:rFonts w:ascii="Constantia" w:hAnsi="Constantia"/>
          <w:color w:val="000000"/>
          <w:sz w:val="20"/>
          <w:szCs w:val="20"/>
        </w:rPr>
        <w:t xml:space="preserve">(EHT) </w:t>
      </w:r>
      <w:r>
        <w:rPr>
          <w:rFonts w:ascii="Constantia" w:hAnsi="Constantia"/>
          <w:color w:val="000000"/>
          <w:sz w:val="20"/>
          <w:szCs w:val="20"/>
        </w:rPr>
        <w:t>Collaboration:</w:t>
      </w: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r w:rsidR="00F67824" w:rsidRPr="00255B67">
        <w:rPr>
          <w:rFonts w:ascii="Constantia" w:hAnsi="Constantia"/>
          <w:i/>
          <w:sz w:val="20"/>
          <w:szCs w:val="20"/>
        </w:rPr>
        <w:t>ApJ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2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r w:rsidR="00F67824" w:rsidRPr="00255B67">
        <w:rPr>
          <w:rFonts w:ascii="Constantia" w:hAnsi="Constantia"/>
          <w:i/>
          <w:sz w:val="20"/>
          <w:szCs w:val="20"/>
        </w:rPr>
        <w:t>ApJ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6088F90D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3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240F7937" w14:textId="77777777" w:rsidR="00D16124" w:rsidRDefault="00D16124" w:rsidP="00A07AC4">
      <w:pPr>
        <w:rPr>
          <w:rFonts w:ascii="Constantia" w:hAnsi="Constantia"/>
          <w:sz w:val="20"/>
          <w:szCs w:val="20"/>
        </w:rPr>
      </w:pPr>
    </w:p>
    <w:p w14:paraId="25ACDBBF" w14:textId="06D6E8D8" w:rsidR="00A06637" w:rsidRPr="00A85524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Sgr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r w:rsidR="00A06637" w:rsidRPr="00255B67">
        <w:rPr>
          <w:rFonts w:ascii="Constantia" w:hAnsi="Constantia"/>
          <w:i/>
          <w:sz w:val="20"/>
          <w:szCs w:val="20"/>
        </w:rPr>
        <w:t>ApJ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13A149A8" w14:textId="77777777" w:rsidR="00D16124" w:rsidRPr="00D16124" w:rsidRDefault="00D16124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4494AF7D" w14:textId="746BE982" w:rsidR="009D050F" w:rsidRDefault="00F67824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605235AC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021E5B">
          <w:rPr>
            <w:rStyle w:val="Hyperlink"/>
            <w:rFonts w:ascii="Constantia" w:hAnsi="Constantia"/>
            <w:sz w:val="20"/>
            <w:szCs w:val="20"/>
          </w:rPr>
          <w:t>VII. Polarization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322BDD79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7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</w:t>
        </w:r>
        <w:r w:rsidR="00483EAA">
          <w:rPr>
            <w:rStyle w:val="Hyperlink"/>
            <w:rFonts w:ascii="Constantia" w:hAnsi="Constantia"/>
            <w:sz w:val="20"/>
            <w:szCs w:val="20"/>
          </w:rPr>
          <w:t>g</w:t>
        </w:r>
        <w:r w:rsidR="00483EAA">
          <w:rPr>
            <w:rStyle w:val="Hyperlink"/>
            <w:rFonts w:ascii="Constantia" w:hAnsi="Constantia"/>
            <w:sz w:val="20"/>
            <w:szCs w:val="20"/>
          </w:rPr>
          <w:t>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4DB9A82" w14:textId="6857932D" w:rsidR="006D6E8A" w:rsidRPr="006D6E8A" w:rsidRDefault="006D6E8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i/>
          <w:sz w:val="20"/>
          <w:szCs w:val="20"/>
        </w:rPr>
      </w:pPr>
      <w:hyperlink r:id="rId28" w:history="1"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 xml:space="preserve">X. 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D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etection of Near-horizon Circ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u</w:t>
        </w:r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lar Polarization</w:t>
        </w:r>
      </w:hyperlink>
      <w:r w:rsidRPr="006D6E8A">
        <w:rPr>
          <w:rFonts w:ascii="Constantia" w:hAnsi="Constantia"/>
          <w:i/>
          <w:sz w:val="20"/>
          <w:szCs w:val="20"/>
        </w:rPr>
        <w:t>, ApJ Letters, 957 (2023) L20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603D1566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9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</w:t>
        </w:r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30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446C"/>
    <w:rsid w:val="00017D54"/>
    <w:rsid w:val="00021E5B"/>
    <w:rsid w:val="00022968"/>
    <w:rsid w:val="00027619"/>
    <w:rsid w:val="00055154"/>
    <w:rsid w:val="00063C25"/>
    <w:rsid w:val="00076F1A"/>
    <w:rsid w:val="00096683"/>
    <w:rsid w:val="000A056C"/>
    <w:rsid w:val="000B1963"/>
    <w:rsid w:val="000C27E3"/>
    <w:rsid w:val="000E2996"/>
    <w:rsid w:val="000F2BA4"/>
    <w:rsid w:val="001007C6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16B1F"/>
    <w:rsid w:val="00524460"/>
    <w:rsid w:val="00530F08"/>
    <w:rsid w:val="00533966"/>
    <w:rsid w:val="00550845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83FE5"/>
    <w:rsid w:val="00694516"/>
    <w:rsid w:val="006B08D3"/>
    <w:rsid w:val="006D6E8A"/>
    <w:rsid w:val="006F15AE"/>
    <w:rsid w:val="00710BBD"/>
    <w:rsid w:val="00724DFB"/>
    <w:rsid w:val="00740428"/>
    <w:rsid w:val="00793336"/>
    <w:rsid w:val="007A23DE"/>
    <w:rsid w:val="007A5980"/>
    <w:rsid w:val="007B326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E0473"/>
    <w:rsid w:val="008F5BAB"/>
    <w:rsid w:val="0091186D"/>
    <w:rsid w:val="00916D6E"/>
    <w:rsid w:val="009252F1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85524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16124"/>
    <w:rsid w:val="00D23FE0"/>
    <w:rsid w:val="00D34942"/>
    <w:rsid w:val="00D50225"/>
    <w:rsid w:val="00D522FE"/>
    <w:rsid w:val="00D61376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121A5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A609B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  <w:style w:type="character" w:customStyle="1" w:styleId="latex">
    <w:name w:val="__latex__"/>
    <w:basedOn w:val="DefaultParagraphFont"/>
    <w:rsid w:val="006D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2.05130" TargetMode="External"/><Relationship Id="rId13" Type="http://schemas.openxmlformats.org/officeDocument/2006/relationships/hyperlink" Target="https://iopscience.iop.org/article/10.3847/1538-4365/ab29fd" TargetMode="External"/><Relationship Id="rId18" Type="http://schemas.openxmlformats.org/officeDocument/2006/relationships/hyperlink" Target="https://iopscience.iop.org/article/10.3847/2041-8213/ac6672" TargetMode="External"/><Relationship Id="rId26" Type="http://schemas.openxmlformats.org/officeDocument/2006/relationships/hyperlink" Target="https://iopscience.iop.org/article/10.3847/2041-8213/abe71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96" TargetMode="External"/><Relationship Id="rId7" Type="http://schemas.openxmlformats.org/officeDocument/2006/relationships/hyperlink" Target="https://pennylane.ai/" TargetMode="External"/><Relationship Id="rId12" Type="http://schemas.openxmlformats.org/officeDocument/2006/relationships/hyperlink" Target="https://iopscience.iop.org/article/10.3847/1538-4357/ab744c" TargetMode="External"/><Relationship Id="rId17" Type="http://schemas.openxmlformats.org/officeDocument/2006/relationships/hyperlink" Target="https://iopscience.iop.org/article/10.3847/2041-8213/ac6736" TargetMode="External"/><Relationship Id="rId25" Type="http://schemas.openxmlformats.org/officeDocument/2006/relationships/hyperlink" Target="https://iopscience.iop.org/article/10.3847/2041-8213/ab11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429" TargetMode="External"/><Relationship Id="rId20" Type="http://schemas.openxmlformats.org/officeDocument/2006/relationships/hyperlink" Target="https://iopscience.iop.org/article/10.3847/2041-8213/ab0ec7" TargetMode="External"/><Relationship Id="rId29" Type="http://schemas.openxmlformats.org/officeDocument/2006/relationships/hyperlink" Target="https://inspirehep.net/literature?q=a%20J.A.Preciado.1&amp;ui-citation-summary=true&amp;sort=mostrec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91a4" TargetMode="External"/><Relationship Id="rId24" Type="http://schemas.openxmlformats.org/officeDocument/2006/relationships/hyperlink" Target="https://iopscience.iop.org/article/10.3847/2041-8213/ab0f43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675" TargetMode="External"/><Relationship Id="rId23" Type="http://schemas.openxmlformats.org/officeDocument/2006/relationships/hyperlink" Target="https://iopscience.iop.org/article/10.3847/2041-8213/ab0e85" TargetMode="External"/><Relationship Id="rId28" Type="http://schemas.openxmlformats.org/officeDocument/2006/relationships/hyperlink" Target="https://iopscience.iop.org/article/10.3847/2041-8213/acff6f" TargetMode="External"/><Relationship Id="rId10" Type="http://schemas.openxmlformats.org/officeDocument/2006/relationships/hyperlink" Target="https://aip.scitation.org/doi/abs/10.1063/1.3647539" TargetMode="External"/><Relationship Id="rId19" Type="http://schemas.openxmlformats.org/officeDocument/2006/relationships/hyperlink" Target="https://iopscience.iop.org/article/10.3847/2041-8213/ac675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urnals.aps.org/prd/abstract/10.1103/PhysRevD.86.063502" TargetMode="External"/><Relationship Id="rId14" Type="http://schemas.openxmlformats.org/officeDocument/2006/relationships/hyperlink" Target="https://iopscience.iop.org/article/10.3847/2041-8213/ac6674" TargetMode="External"/><Relationship Id="rId22" Type="http://schemas.openxmlformats.org/officeDocument/2006/relationships/hyperlink" Target="https://iopscience.iop.org/article/10.3847/2041-8213/ab0c57" TargetMode="External"/><Relationship Id="rId27" Type="http://schemas.openxmlformats.org/officeDocument/2006/relationships/hyperlink" Target="https://iopscience.iop.org/article/10.3847/2041-8213/abe4de" TargetMode="External"/><Relationship Id="rId30" Type="http://schemas.openxmlformats.org/officeDocument/2006/relationships/hyperlink" Target="https://scholar.google.ca/citations?user=ZIUyto0AAAAJ&amp;hl=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3</cp:revision>
  <cp:lastPrinted>2023-02-07T21:48:00Z</cp:lastPrinted>
  <dcterms:created xsi:type="dcterms:W3CDTF">2023-12-10T12:33:00Z</dcterms:created>
  <dcterms:modified xsi:type="dcterms:W3CDTF">2023-12-10T12:42:00Z</dcterms:modified>
</cp:coreProperties>
</file>