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FEFDF" w14:textId="77777777" w:rsidR="00E61D0E" w:rsidRDefault="00000000">
      <w:pPr>
        <w:spacing w:before="960" w:after="240"/>
        <w:jc w:val="center"/>
      </w:pPr>
      <w:r>
        <w:rPr>
          <w:b/>
          <w:color w:val="1F497D"/>
          <w:sz w:val="56"/>
        </w:rPr>
        <w:t>SAMFLOW</w:t>
      </w:r>
    </w:p>
    <w:p w14:paraId="30E22F28" w14:textId="77777777" w:rsidR="00E61D0E" w:rsidRDefault="00000000">
      <w:pPr>
        <w:spacing w:after="120"/>
        <w:jc w:val="center"/>
      </w:pPr>
      <w:r>
        <w:rPr>
          <w:b/>
          <w:color w:val="2E74B5"/>
          <w:sz w:val="36"/>
        </w:rPr>
        <w:t>Seurat–AnnData Object Compatibility Reference</w:t>
      </w:r>
    </w:p>
    <w:p w14:paraId="7037CFA5" w14:textId="77777777" w:rsidR="00E61D0E" w:rsidRDefault="00000000">
      <w:pPr>
        <w:spacing w:after="960"/>
        <w:jc w:val="center"/>
      </w:pPr>
      <w:r>
        <w:rPr>
          <w:i/>
          <w:color w:val="707070"/>
          <w:sz w:val="24"/>
        </w:rPr>
        <w:t>v1 Scope — Single-Cell RNA-seq, Single Sample</w:t>
      </w:r>
    </w:p>
    <w:p w14:paraId="2825DD09" w14:textId="77777777" w:rsidR="00E61D0E" w:rsidRDefault="00000000">
      <w:r>
        <w:br w:type="page"/>
      </w:r>
    </w:p>
    <w:p w14:paraId="4F9D71EB" w14:textId="77777777" w:rsidR="00E61D0E" w:rsidRDefault="00000000">
      <w:pPr>
        <w:pStyle w:val="Heading1"/>
      </w:pPr>
      <w:r>
        <w:lastRenderedPageBreak/>
        <w:t>1. Executive Summary</w:t>
      </w:r>
    </w:p>
    <w:p w14:paraId="6628216E" w14:textId="77777777" w:rsidR="00E61D0E" w:rsidRDefault="00000000">
      <w:pPr>
        <w:spacing w:after="120"/>
      </w:pPr>
      <w:r>
        <w:t>SAMFLOW is a Quarto-based framework enabling truly bidirectional, lossless access to a single single-cell RNA-seq object from both R (Seurat) and Python (AnnData/scanpy) within the same analysis notebook. This document defines the complete compatibility mapping between the two object models, establishes SAMFLOW v1 conventions, and specifies exactly what is synced, what is excluded, and why.</w:t>
      </w:r>
    </w:p>
    <w:p w14:paraId="2C9769BB" w14:textId="77777777" w:rsidR="00E61D0E" w:rsidRDefault="00000000">
      <w:pPr>
        <w:spacing w:after="120"/>
      </w:pPr>
      <w:r>
        <w:rPr>
          <w:b/>
        </w:rPr>
        <w:t>V1 scope constraints:</w:t>
      </w:r>
    </w:p>
    <w:p w14:paraId="47BFEC92" w14:textId="77777777" w:rsidR="00E61D0E" w:rsidRDefault="00000000">
      <w:pPr>
        <w:pStyle w:val="ListBullet"/>
        <w:spacing w:after="40"/>
      </w:pPr>
      <w:r>
        <w:rPr>
          <w:sz w:val="21"/>
        </w:rPr>
        <w:t>Single-cell RNA-seq only (no multiome, no spatial)</w:t>
      </w:r>
    </w:p>
    <w:p w14:paraId="28E37B60" w14:textId="77777777" w:rsidR="00E61D0E" w:rsidRDefault="00000000">
      <w:pPr>
        <w:pStyle w:val="ListBullet"/>
        <w:spacing w:after="40"/>
      </w:pPr>
      <w:r>
        <w:rPr>
          <w:sz w:val="21"/>
        </w:rPr>
        <w:t>Single sample only (no integration workflows)</w:t>
      </w:r>
    </w:p>
    <w:p w14:paraId="3A00DFA7" w14:textId="77777777" w:rsidR="00E61D0E" w:rsidRDefault="00000000">
      <w:pPr>
        <w:pStyle w:val="ListBullet"/>
        <w:spacing w:after="40"/>
      </w:pPr>
      <w:r>
        <w:rPr>
          <w:sz w:val="21"/>
        </w:rPr>
        <w:t>NormalizeData workflow only — SCTransform excluded</w:t>
      </w:r>
    </w:p>
    <w:p w14:paraId="4E90D1F9" w14:textId="77777777" w:rsidR="00E61D0E" w:rsidRDefault="00000000">
      <w:pPr>
        <w:pStyle w:val="ListBullet"/>
        <w:spacing w:after="40"/>
      </w:pPr>
      <w:r>
        <w:rPr>
          <w:sz w:val="21"/>
        </w:rPr>
        <w:t>Seurat v4/v5 normalized to v4-style slot conventions</w:t>
      </w:r>
    </w:p>
    <w:p w14:paraId="24D4222A" w14:textId="77777777" w:rsidR="00E61D0E" w:rsidRDefault="00E61D0E"/>
    <w:p w14:paraId="792F5D87" w14:textId="77777777" w:rsidR="00E61D0E" w:rsidRDefault="00000000">
      <w:pPr>
        <w:pStyle w:val="Heading1"/>
      </w:pPr>
      <w:r>
        <w:t>2. Starting Point: The 10x Genomics Input</w:t>
      </w:r>
    </w:p>
    <w:p w14:paraId="2923EDB2" w14:textId="77777777" w:rsidR="00E61D0E" w:rsidRDefault="00000000">
      <w:pPr>
        <w:spacing w:after="120"/>
      </w:pPr>
      <w:r>
        <w:t>SAMFLOW v1 assumes the canonical 10x Genomics CellRanger output as the entry point. Both Seurat and AnnData can natively read the same three-file bundle:</w:t>
      </w:r>
    </w:p>
    <w:p w14:paraId="62627D7C" w14:textId="77777777" w:rsidR="00E61D0E" w:rsidRDefault="00000000">
      <w:pPr>
        <w:shd w:val="clear" w:color="auto" w:fill="F2F2F2"/>
        <w:spacing w:before="60" w:after="60"/>
        <w:ind w:left="432"/>
      </w:pPr>
      <w:r>
        <w:rPr>
          <w:rFonts w:ascii="Courier New" w:hAnsi="Courier New"/>
          <w:sz w:val="18"/>
        </w:rPr>
        <w:t>filtered_feature_bc_matrix/</w:t>
      </w:r>
      <w:r>
        <w:rPr>
          <w:rFonts w:ascii="Courier New" w:hAnsi="Courier New"/>
          <w:sz w:val="18"/>
        </w:rPr>
        <w:br/>
        <w:t xml:space="preserve">  matrix.mtx.gz     — sparse count matrix (genes × cells, Market Exchange Format)</w:t>
      </w:r>
      <w:r>
        <w:rPr>
          <w:rFonts w:ascii="Courier New" w:hAnsi="Courier New"/>
          <w:sz w:val="18"/>
        </w:rPr>
        <w:br/>
        <w:t xml:space="preserve">  barcodes.tsv.gz   — cell barcodes</w:t>
      </w:r>
      <w:r>
        <w:rPr>
          <w:rFonts w:ascii="Courier New" w:hAnsi="Courier New"/>
          <w:sz w:val="18"/>
        </w:rPr>
        <w:br/>
        <w:t xml:space="preserve">  features.tsv.gz   — gene IDs and names</w:t>
      </w:r>
    </w:p>
    <w:p w14:paraId="7774E43F" w14:textId="77777777" w:rsidR="00E61D0E" w:rsidRDefault="00E61D0E"/>
    <w:p w14:paraId="5A653BCC" w14:textId="77777777" w:rsidR="00E61D0E" w:rsidRDefault="00000000">
      <w:pPr>
        <w:spacing w:after="120"/>
      </w:pPr>
      <w:r>
        <w:rPr>
          <w:b/>
        </w:rPr>
        <w:t xml:space="preserve">In Seurat (R): </w:t>
      </w:r>
      <w:r>
        <w:rPr>
          <w:rFonts w:ascii="Courier New" w:hAnsi="Courier New"/>
          <w:sz w:val="20"/>
        </w:rPr>
        <w:t>Read10X() → CreateSeuratObject()</w:t>
      </w:r>
    </w:p>
    <w:p w14:paraId="78B3E523" w14:textId="77777777" w:rsidR="00E61D0E" w:rsidRDefault="00000000">
      <w:pPr>
        <w:spacing w:after="120"/>
      </w:pPr>
      <w:r>
        <w:rPr>
          <w:b/>
        </w:rPr>
        <w:t xml:space="preserve">In scanpy (Python): </w:t>
      </w:r>
      <w:r>
        <w:rPr>
          <w:rFonts w:ascii="Courier New" w:hAnsi="Courier New"/>
          <w:sz w:val="20"/>
        </w:rPr>
        <w:t>sc.read_10x_mtx()</w:t>
      </w:r>
    </w:p>
    <w:p w14:paraId="286A5C5D" w14:textId="77777777" w:rsidR="00E61D0E" w:rsidRDefault="00000000">
      <w:pPr>
        <w:spacing w:after="120"/>
      </w:pPr>
      <w:r>
        <w:t>The raw count matrix is identical regardless of which language reads it. This shared ground truth is the foundation of SAMFLOW's sync guarantee.</w:t>
      </w:r>
    </w:p>
    <w:p w14:paraId="13661DCD" w14:textId="77777777" w:rsidR="00E61D0E" w:rsidRDefault="00000000">
      <w:pPr>
        <w:pStyle w:val="Heading1"/>
      </w:pPr>
      <w:r>
        <w:t>3. Seurat Object Structure</w:t>
      </w:r>
    </w:p>
    <w:p w14:paraId="4F91F5EC" w14:textId="77777777" w:rsidR="00E61D0E" w:rsidRDefault="00000000">
      <w:pPr>
        <w:spacing w:after="120"/>
      </w:pPr>
      <w:r>
        <w:t>The Seurat object is an S4 R object. Slots relevant to v1 are listed below with their types and roles. Seurat v5 introduced Assay5 with a flexible layers list; SAMFLOW normalizes to v4-style fixed slots before sync.</w:t>
      </w:r>
    </w:p>
    <w:p w14:paraId="2D943E45" w14:textId="77777777" w:rsidR="00E61D0E" w:rsidRDefault="00E61D0E"/>
    <w:tbl>
      <w:tblPr>
        <w:tblStyle w:val="TableGrid"/>
        <w:tblW w:w="0" w:type="auto"/>
        <w:tblLook w:val="04A0" w:firstRow="1" w:lastRow="0" w:firstColumn="1" w:lastColumn="0" w:noHBand="0" w:noVBand="1"/>
      </w:tblPr>
      <w:tblGrid>
        <w:gridCol w:w="3673"/>
        <w:gridCol w:w="1617"/>
        <w:gridCol w:w="1734"/>
        <w:gridCol w:w="2552"/>
      </w:tblGrid>
      <w:tr w:rsidR="00E61D0E" w14:paraId="2E6625FC" w14:textId="77777777">
        <w:tc>
          <w:tcPr>
            <w:tcW w:w="3024" w:type="dxa"/>
            <w:shd w:val="clear" w:color="auto" w:fill="1F497D"/>
          </w:tcPr>
          <w:p w14:paraId="2B25A73F" w14:textId="77777777" w:rsidR="00E61D0E" w:rsidRDefault="00000000">
            <w:pPr>
              <w:jc w:val="center"/>
            </w:pPr>
            <w:r>
              <w:rPr>
                <w:b/>
                <w:color w:val="FFFFFF"/>
                <w:sz w:val="20"/>
              </w:rPr>
              <w:t>Slot</w:t>
            </w:r>
          </w:p>
        </w:tc>
        <w:tc>
          <w:tcPr>
            <w:tcW w:w="2016" w:type="dxa"/>
            <w:shd w:val="clear" w:color="auto" w:fill="1F497D"/>
          </w:tcPr>
          <w:p w14:paraId="5E8DEEFB" w14:textId="77777777" w:rsidR="00E61D0E" w:rsidRDefault="00000000">
            <w:pPr>
              <w:jc w:val="center"/>
            </w:pPr>
            <w:r>
              <w:rPr>
                <w:b/>
                <w:color w:val="FFFFFF"/>
                <w:sz w:val="20"/>
              </w:rPr>
              <w:t>Type</w:t>
            </w:r>
          </w:p>
        </w:tc>
        <w:tc>
          <w:tcPr>
            <w:tcW w:w="2304" w:type="dxa"/>
            <w:shd w:val="clear" w:color="auto" w:fill="1F497D"/>
          </w:tcPr>
          <w:p w14:paraId="0615FDE3" w14:textId="77777777" w:rsidR="00E61D0E" w:rsidRDefault="00000000">
            <w:pPr>
              <w:jc w:val="center"/>
            </w:pPr>
            <w:r>
              <w:rPr>
                <w:b/>
                <w:color w:val="FFFFFF"/>
                <w:sz w:val="20"/>
              </w:rPr>
              <w:t>Shape / Content</w:t>
            </w:r>
          </w:p>
        </w:tc>
        <w:tc>
          <w:tcPr>
            <w:tcW w:w="3456" w:type="dxa"/>
            <w:shd w:val="clear" w:color="auto" w:fill="1F497D"/>
          </w:tcPr>
          <w:p w14:paraId="14B993C2" w14:textId="77777777" w:rsidR="00E61D0E" w:rsidRDefault="00000000">
            <w:pPr>
              <w:jc w:val="center"/>
            </w:pPr>
            <w:r>
              <w:rPr>
                <w:b/>
                <w:color w:val="FFFFFF"/>
                <w:sz w:val="20"/>
              </w:rPr>
              <w:t>Role</w:t>
            </w:r>
          </w:p>
        </w:tc>
      </w:tr>
      <w:tr w:rsidR="00E61D0E" w14:paraId="0FAB5478" w14:textId="77777777">
        <w:tc>
          <w:tcPr>
            <w:tcW w:w="3024" w:type="dxa"/>
          </w:tcPr>
          <w:p w14:paraId="1FCC0A58" w14:textId="77777777" w:rsidR="00E61D0E" w:rsidRDefault="00000000">
            <w:r>
              <w:rPr>
                <w:rFonts w:ascii="Courier New" w:hAnsi="Courier New"/>
                <w:sz w:val="18"/>
              </w:rPr>
              <w:t>@assays$RNA@counts</w:t>
            </w:r>
          </w:p>
        </w:tc>
        <w:tc>
          <w:tcPr>
            <w:tcW w:w="2016" w:type="dxa"/>
          </w:tcPr>
          <w:p w14:paraId="71B5849E" w14:textId="77777777" w:rsidR="00E61D0E" w:rsidRDefault="00000000">
            <w:r>
              <w:rPr>
                <w:sz w:val="19"/>
              </w:rPr>
              <w:t>dgCMatrix (sparse)</w:t>
            </w:r>
          </w:p>
        </w:tc>
        <w:tc>
          <w:tcPr>
            <w:tcW w:w="2304" w:type="dxa"/>
          </w:tcPr>
          <w:p w14:paraId="5BAD9982" w14:textId="77777777" w:rsidR="00E61D0E" w:rsidRDefault="00000000">
            <w:r>
              <w:rPr>
                <w:sz w:val="19"/>
              </w:rPr>
              <w:t>genes × cells, integers</w:t>
            </w:r>
          </w:p>
        </w:tc>
        <w:tc>
          <w:tcPr>
            <w:tcW w:w="3456" w:type="dxa"/>
          </w:tcPr>
          <w:p w14:paraId="2DE6F0A9" w14:textId="77777777" w:rsidR="00E61D0E" w:rsidRDefault="00000000">
            <w:r>
              <w:rPr>
                <w:sz w:val="19"/>
              </w:rPr>
              <w:t>Raw UMI counts — canonical ground truth</w:t>
            </w:r>
          </w:p>
        </w:tc>
      </w:tr>
      <w:tr w:rsidR="00E61D0E" w14:paraId="3B87A15F" w14:textId="77777777">
        <w:tc>
          <w:tcPr>
            <w:tcW w:w="3024" w:type="dxa"/>
            <w:shd w:val="clear" w:color="auto" w:fill="EFF3F8"/>
          </w:tcPr>
          <w:p w14:paraId="3AD4479A" w14:textId="77777777" w:rsidR="00E61D0E" w:rsidRDefault="00000000">
            <w:r>
              <w:rPr>
                <w:rFonts w:ascii="Courier New" w:hAnsi="Courier New"/>
                <w:sz w:val="18"/>
              </w:rPr>
              <w:t>@assays$RNA@data</w:t>
            </w:r>
          </w:p>
        </w:tc>
        <w:tc>
          <w:tcPr>
            <w:tcW w:w="2016" w:type="dxa"/>
            <w:shd w:val="clear" w:color="auto" w:fill="EFF3F8"/>
          </w:tcPr>
          <w:p w14:paraId="7CCBA7C6" w14:textId="77777777" w:rsidR="00E61D0E" w:rsidRDefault="00000000">
            <w:r>
              <w:rPr>
                <w:sz w:val="19"/>
              </w:rPr>
              <w:t>dgCMatrix (sparse)</w:t>
            </w:r>
          </w:p>
        </w:tc>
        <w:tc>
          <w:tcPr>
            <w:tcW w:w="2304" w:type="dxa"/>
            <w:shd w:val="clear" w:color="auto" w:fill="EFF3F8"/>
          </w:tcPr>
          <w:p w14:paraId="2BF0460D" w14:textId="77777777" w:rsidR="00E61D0E" w:rsidRDefault="00000000">
            <w:r>
              <w:rPr>
                <w:sz w:val="19"/>
              </w:rPr>
              <w:t>genes × cells, floats</w:t>
            </w:r>
          </w:p>
        </w:tc>
        <w:tc>
          <w:tcPr>
            <w:tcW w:w="3456" w:type="dxa"/>
            <w:shd w:val="clear" w:color="auto" w:fill="EFF3F8"/>
          </w:tcPr>
          <w:p w14:paraId="3BBC2296" w14:textId="77777777" w:rsidR="00E61D0E" w:rsidRDefault="00000000">
            <w:r>
              <w:rPr>
                <w:sz w:val="19"/>
              </w:rPr>
              <w:t>Log-normalized counts</w:t>
            </w:r>
          </w:p>
        </w:tc>
      </w:tr>
      <w:tr w:rsidR="00E61D0E" w14:paraId="43AC6ED4" w14:textId="77777777">
        <w:tc>
          <w:tcPr>
            <w:tcW w:w="3024" w:type="dxa"/>
          </w:tcPr>
          <w:p w14:paraId="5D467AEC" w14:textId="77777777" w:rsidR="00E61D0E" w:rsidRDefault="00000000">
            <w:r>
              <w:rPr>
                <w:rFonts w:ascii="Courier New" w:hAnsi="Courier New"/>
                <w:sz w:val="18"/>
              </w:rPr>
              <w:t>@assays$RNA@scale.data</w:t>
            </w:r>
          </w:p>
        </w:tc>
        <w:tc>
          <w:tcPr>
            <w:tcW w:w="2016" w:type="dxa"/>
          </w:tcPr>
          <w:p w14:paraId="73E69F86" w14:textId="77777777" w:rsidR="00E61D0E" w:rsidRDefault="00000000">
            <w:r>
              <w:rPr>
                <w:sz w:val="19"/>
              </w:rPr>
              <w:t>matrix (dense)</w:t>
            </w:r>
          </w:p>
        </w:tc>
        <w:tc>
          <w:tcPr>
            <w:tcW w:w="2304" w:type="dxa"/>
          </w:tcPr>
          <w:p w14:paraId="7182D82E" w14:textId="77777777" w:rsidR="00E61D0E" w:rsidRDefault="00000000">
            <w:r>
              <w:rPr>
                <w:sz w:val="19"/>
              </w:rPr>
              <w:t>HVGs × cells, floats</w:t>
            </w:r>
          </w:p>
        </w:tc>
        <w:tc>
          <w:tcPr>
            <w:tcW w:w="3456" w:type="dxa"/>
          </w:tcPr>
          <w:p w14:paraId="43AC4A55" w14:textId="77777777" w:rsidR="00E61D0E" w:rsidRDefault="00000000">
            <w:r>
              <w:rPr>
                <w:sz w:val="19"/>
              </w:rPr>
              <w:t>Z-scored scaled data (HVGs only)</w:t>
            </w:r>
          </w:p>
        </w:tc>
      </w:tr>
      <w:tr w:rsidR="00E61D0E" w14:paraId="1D0457B3" w14:textId="77777777">
        <w:tc>
          <w:tcPr>
            <w:tcW w:w="3024" w:type="dxa"/>
            <w:shd w:val="clear" w:color="auto" w:fill="EFF3F8"/>
          </w:tcPr>
          <w:p w14:paraId="49248D96" w14:textId="77777777" w:rsidR="00E61D0E" w:rsidRDefault="00000000">
            <w:r>
              <w:rPr>
                <w:rFonts w:ascii="Courier New" w:hAnsi="Courier New"/>
                <w:sz w:val="18"/>
              </w:rPr>
              <w:t>@assays$RNA@var.features</w:t>
            </w:r>
          </w:p>
        </w:tc>
        <w:tc>
          <w:tcPr>
            <w:tcW w:w="2016" w:type="dxa"/>
            <w:shd w:val="clear" w:color="auto" w:fill="EFF3F8"/>
          </w:tcPr>
          <w:p w14:paraId="1A5893C7" w14:textId="77777777" w:rsidR="00E61D0E" w:rsidRDefault="00000000">
            <w:r>
              <w:rPr>
                <w:sz w:val="19"/>
              </w:rPr>
              <w:t>character vector</w:t>
            </w:r>
          </w:p>
        </w:tc>
        <w:tc>
          <w:tcPr>
            <w:tcW w:w="2304" w:type="dxa"/>
            <w:shd w:val="clear" w:color="auto" w:fill="EFF3F8"/>
          </w:tcPr>
          <w:p w14:paraId="5329FC6E" w14:textId="77777777" w:rsidR="00E61D0E" w:rsidRDefault="00000000">
            <w:r>
              <w:rPr>
                <w:sz w:val="19"/>
              </w:rPr>
              <w:t>~2000 HVG names</w:t>
            </w:r>
          </w:p>
        </w:tc>
        <w:tc>
          <w:tcPr>
            <w:tcW w:w="3456" w:type="dxa"/>
            <w:shd w:val="clear" w:color="auto" w:fill="EFF3F8"/>
          </w:tcPr>
          <w:p w14:paraId="0CC5D836" w14:textId="77777777" w:rsidR="00E61D0E" w:rsidRDefault="00000000">
            <w:r>
              <w:rPr>
                <w:sz w:val="19"/>
              </w:rPr>
              <w:t>Highly variable gene list</w:t>
            </w:r>
          </w:p>
        </w:tc>
      </w:tr>
      <w:tr w:rsidR="00E61D0E" w14:paraId="53BD917E" w14:textId="77777777">
        <w:tc>
          <w:tcPr>
            <w:tcW w:w="3024" w:type="dxa"/>
          </w:tcPr>
          <w:p w14:paraId="4AA53DD3" w14:textId="77777777" w:rsidR="00E61D0E" w:rsidRDefault="00000000">
            <w:r>
              <w:rPr>
                <w:rFonts w:ascii="Courier New" w:hAnsi="Courier New"/>
                <w:sz w:val="18"/>
              </w:rPr>
              <w:lastRenderedPageBreak/>
              <w:t>@assays$RNA@meta.features</w:t>
            </w:r>
          </w:p>
        </w:tc>
        <w:tc>
          <w:tcPr>
            <w:tcW w:w="2016" w:type="dxa"/>
          </w:tcPr>
          <w:p w14:paraId="4041B2A6" w14:textId="77777777" w:rsidR="00E61D0E" w:rsidRDefault="00000000">
            <w:r>
              <w:rPr>
                <w:sz w:val="19"/>
              </w:rPr>
              <w:t>data.frame</w:t>
            </w:r>
          </w:p>
        </w:tc>
        <w:tc>
          <w:tcPr>
            <w:tcW w:w="2304" w:type="dxa"/>
          </w:tcPr>
          <w:p w14:paraId="336F72D5" w14:textId="77777777" w:rsidR="00E61D0E" w:rsidRDefault="00000000">
            <w:r>
              <w:rPr>
                <w:sz w:val="19"/>
              </w:rPr>
              <w:t>genes × stats columns</w:t>
            </w:r>
          </w:p>
        </w:tc>
        <w:tc>
          <w:tcPr>
            <w:tcW w:w="3456" w:type="dxa"/>
          </w:tcPr>
          <w:p w14:paraId="559517C4" w14:textId="77777777" w:rsidR="00E61D0E" w:rsidRDefault="00000000">
            <w:r>
              <w:rPr>
                <w:sz w:val="19"/>
              </w:rPr>
              <w:t>Per-gene statistics (mean, variance, etc.)</w:t>
            </w:r>
          </w:p>
        </w:tc>
      </w:tr>
      <w:tr w:rsidR="00E61D0E" w14:paraId="697B345E" w14:textId="77777777">
        <w:tc>
          <w:tcPr>
            <w:tcW w:w="3024" w:type="dxa"/>
            <w:shd w:val="clear" w:color="auto" w:fill="EFF3F8"/>
          </w:tcPr>
          <w:p w14:paraId="2A838011" w14:textId="77777777" w:rsidR="00E61D0E" w:rsidRDefault="00000000">
            <w:r>
              <w:rPr>
                <w:rFonts w:ascii="Courier New" w:hAnsi="Courier New"/>
                <w:sz w:val="18"/>
              </w:rPr>
              <w:t>@meta.data</w:t>
            </w:r>
          </w:p>
        </w:tc>
        <w:tc>
          <w:tcPr>
            <w:tcW w:w="2016" w:type="dxa"/>
            <w:shd w:val="clear" w:color="auto" w:fill="EFF3F8"/>
          </w:tcPr>
          <w:p w14:paraId="11D4D83B" w14:textId="77777777" w:rsidR="00E61D0E" w:rsidRDefault="00000000">
            <w:r>
              <w:rPr>
                <w:sz w:val="19"/>
              </w:rPr>
              <w:t>data.frame</w:t>
            </w:r>
          </w:p>
        </w:tc>
        <w:tc>
          <w:tcPr>
            <w:tcW w:w="2304" w:type="dxa"/>
            <w:shd w:val="clear" w:color="auto" w:fill="EFF3F8"/>
          </w:tcPr>
          <w:p w14:paraId="2D7810EC" w14:textId="77777777" w:rsidR="00E61D0E" w:rsidRDefault="00000000">
            <w:r>
              <w:rPr>
                <w:sz w:val="19"/>
              </w:rPr>
              <w:t>cells × metadata columns</w:t>
            </w:r>
          </w:p>
        </w:tc>
        <w:tc>
          <w:tcPr>
            <w:tcW w:w="3456" w:type="dxa"/>
            <w:shd w:val="clear" w:color="auto" w:fill="EFF3F8"/>
          </w:tcPr>
          <w:p w14:paraId="722DFE21" w14:textId="77777777" w:rsidR="00E61D0E" w:rsidRDefault="00000000">
            <w:r>
              <w:rPr>
                <w:sz w:val="19"/>
              </w:rPr>
              <w:t>Cell-level metadata (QC, clusters, labels)</w:t>
            </w:r>
          </w:p>
        </w:tc>
      </w:tr>
      <w:tr w:rsidR="00E61D0E" w14:paraId="37A1A224" w14:textId="77777777">
        <w:tc>
          <w:tcPr>
            <w:tcW w:w="3024" w:type="dxa"/>
          </w:tcPr>
          <w:p w14:paraId="3694E812" w14:textId="77777777" w:rsidR="00E61D0E" w:rsidRDefault="00000000">
            <w:r>
              <w:rPr>
                <w:rFonts w:ascii="Courier New" w:hAnsi="Courier New"/>
                <w:sz w:val="18"/>
              </w:rPr>
              <w:t>@reductions$pca@cell.embeddings</w:t>
            </w:r>
          </w:p>
        </w:tc>
        <w:tc>
          <w:tcPr>
            <w:tcW w:w="2016" w:type="dxa"/>
          </w:tcPr>
          <w:p w14:paraId="0997BFED" w14:textId="77777777" w:rsidR="00E61D0E" w:rsidRDefault="00000000">
            <w:r>
              <w:rPr>
                <w:sz w:val="19"/>
              </w:rPr>
              <w:t>matrix</w:t>
            </w:r>
          </w:p>
        </w:tc>
        <w:tc>
          <w:tcPr>
            <w:tcW w:w="2304" w:type="dxa"/>
          </w:tcPr>
          <w:p w14:paraId="1DAAA238" w14:textId="77777777" w:rsidR="00E61D0E" w:rsidRDefault="00000000">
            <w:r>
              <w:rPr>
                <w:sz w:val="19"/>
              </w:rPr>
              <w:t>cells × n_comps</w:t>
            </w:r>
          </w:p>
        </w:tc>
        <w:tc>
          <w:tcPr>
            <w:tcW w:w="3456" w:type="dxa"/>
          </w:tcPr>
          <w:p w14:paraId="361DFDE2" w14:textId="77777777" w:rsidR="00E61D0E" w:rsidRDefault="00000000">
            <w:r>
              <w:rPr>
                <w:sz w:val="19"/>
              </w:rPr>
              <w:t>PCA coordinates per cell</w:t>
            </w:r>
          </w:p>
        </w:tc>
      </w:tr>
      <w:tr w:rsidR="00E61D0E" w14:paraId="2B611E9F" w14:textId="77777777">
        <w:tc>
          <w:tcPr>
            <w:tcW w:w="3024" w:type="dxa"/>
            <w:shd w:val="clear" w:color="auto" w:fill="EFF3F8"/>
          </w:tcPr>
          <w:p w14:paraId="4ED60D27" w14:textId="77777777" w:rsidR="00E61D0E" w:rsidRDefault="00000000">
            <w:r>
              <w:rPr>
                <w:rFonts w:ascii="Courier New" w:hAnsi="Courier New"/>
                <w:sz w:val="18"/>
              </w:rPr>
              <w:t>@reductions$pca@feature.loadings</w:t>
            </w:r>
          </w:p>
        </w:tc>
        <w:tc>
          <w:tcPr>
            <w:tcW w:w="2016" w:type="dxa"/>
            <w:shd w:val="clear" w:color="auto" w:fill="EFF3F8"/>
          </w:tcPr>
          <w:p w14:paraId="04C3755A" w14:textId="77777777" w:rsidR="00E61D0E" w:rsidRDefault="00000000">
            <w:r>
              <w:rPr>
                <w:sz w:val="19"/>
              </w:rPr>
              <w:t>matrix</w:t>
            </w:r>
          </w:p>
        </w:tc>
        <w:tc>
          <w:tcPr>
            <w:tcW w:w="2304" w:type="dxa"/>
            <w:shd w:val="clear" w:color="auto" w:fill="EFF3F8"/>
          </w:tcPr>
          <w:p w14:paraId="5979AB8D" w14:textId="77777777" w:rsidR="00E61D0E" w:rsidRDefault="00000000">
            <w:r>
              <w:rPr>
                <w:sz w:val="19"/>
              </w:rPr>
              <w:t>genes × n_comps</w:t>
            </w:r>
          </w:p>
        </w:tc>
        <w:tc>
          <w:tcPr>
            <w:tcW w:w="3456" w:type="dxa"/>
            <w:shd w:val="clear" w:color="auto" w:fill="EFF3F8"/>
          </w:tcPr>
          <w:p w14:paraId="2BB7205B" w14:textId="77777777" w:rsidR="00E61D0E" w:rsidRDefault="00000000">
            <w:r>
              <w:rPr>
                <w:sz w:val="19"/>
              </w:rPr>
              <w:t>PCA gene loadings</w:t>
            </w:r>
          </w:p>
        </w:tc>
      </w:tr>
      <w:tr w:rsidR="00E61D0E" w14:paraId="6300A0C8" w14:textId="77777777">
        <w:tc>
          <w:tcPr>
            <w:tcW w:w="3024" w:type="dxa"/>
          </w:tcPr>
          <w:p w14:paraId="47E09240" w14:textId="77777777" w:rsidR="00E61D0E" w:rsidRDefault="00000000">
            <w:r>
              <w:rPr>
                <w:rFonts w:ascii="Courier New" w:hAnsi="Courier New"/>
                <w:sz w:val="18"/>
              </w:rPr>
              <w:t>@reductions$pca@stdev</w:t>
            </w:r>
          </w:p>
        </w:tc>
        <w:tc>
          <w:tcPr>
            <w:tcW w:w="2016" w:type="dxa"/>
          </w:tcPr>
          <w:p w14:paraId="0D578EF3" w14:textId="77777777" w:rsidR="00E61D0E" w:rsidRDefault="00000000">
            <w:r>
              <w:rPr>
                <w:sz w:val="19"/>
              </w:rPr>
              <w:t>numeric vector</w:t>
            </w:r>
          </w:p>
        </w:tc>
        <w:tc>
          <w:tcPr>
            <w:tcW w:w="2304" w:type="dxa"/>
          </w:tcPr>
          <w:p w14:paraId="7313B0C1" w14:textId="77777777" w:rsidR="00E61D0E" w:rsidRDefault="00000000">
            <w:r>
              <w:rPr>
                <w:sz w:val="19"/>
              </w:rPr>
              <w:t>length n_comps</w:t>
            </w:r>
          </w:p>
        </w:tc>
        <w:tc>
          <w:tcPr>
            <w:tcW w:w="3456" w:type="dxa"/>
          </w:tcPr>
          <w:p w14:paraId="5570C9F5" w14:textId="77777777" w:rsidR="00E61D0E" w:rsidRDefault="00000000">
            <w:r>
              <w:rPr>
                <w:sz w:val="19"/>
              </w:rPr>
              <w:t>Per-component standard deviation</w:t>
            </w:r>
          </w:p>
        </w:tc>
      </w:tr>
      <w:tr w:rsidR="00E61D0E" w14:paraId="6E137650" w14:textId="77777777">
        <w:tc>
          <w:tcPr>
            <w:tcW w:w="3024" w:type="dxa"/>
            <w:shd w:val="clear" w:color="auto" w:fill="EFF3F8"/>
          </w:tcPr>
          <w:p w14:paraId="2A24FE43" w14:textId="77777777" w:rsidR="00E61D0E" w:rsidRDefault="00000000">
            <w:r>
              <w:rPr>
                <w:rFonts w:ascii="Courier New" w:hAnsi="Courier New"/>
                <w:sz w:val="18"/>
              </w:rPr>
              <w:t>@reductions$umap@cell.embeddings</w:t>
            </w:r>
          </w:p>
        </w:tc>
        <w:tc>
          <w:tcPr>
            <w:tcW w:w="2016" w:type="dxa"/>
            <w:shd w:val="clear" w:color="auto" w:fill="EFF3F8"/>
          </w:tcPr>
          <w:p w14:paraId="683B0F81" w14:textId="77777777" w:rsidR="00E61D0E" w:rsidRDefault="00000000">
            <w:r>
              <w:rPr>
                <w:sz w:val="19"/>
              </w:rPr>
              <w:t>matrix</w:t>
            </w:r>
          </w:p>
        </w:tc>
        <w:tc>
          <w:tcPr>
            <w:tcW w:w="2304" w:type="dxa"/>
            <w:shd w:val="clear" w:color="auto" w:fill="EFF3F8"/>
          </w:tcPr>
          <w:p w14:paraId="3CCEA66C" w14:textId="77777777" w:rsidR="00E61D0E" w:rsidRDefault="00000000">
            <w:r>
              <w:rPr>
                <w:sz w:val="19"/>
              </w:rPr>
              <w:t>cells × 2</w:t>
            </w:r>
          </w:p>
        </w:tc>
        <w:tc>
          <w:tcPr>
            <w:tcW w:w="3456" w:type="dxa"/>
            <w:shd w:val="clear" w:color="auto" w:fill="EFF3F8"/>
          </w:tcPr>
          <w:p w14:paraId="5ED35FEA" w14:textId="77777777" w:rsidR="00E61D0E" w:rsidRDefault="00000000">
            <w:r>
              <w:rPr>
                <w:sz w:val="19"/>
              </w:rPr>
              <w:t>UMAP 2D coordinates</w:t>
            </w:r>
          </w:p>
        </w:tc>
      </w:tr>
      <w:tr w:rsidR="00E61D0E" w14:paraId="333B254B" w14:textId="77777777">
        <w:tc>
          <w:tcPr>
            <w:tcW w:w="3024" w:type="dxa"/>
          </w:tcPr>
          <w:p w14:paraId="7BAEC0E3" w14:textId="77777777" w:rsidR="00E61D0E" w:rsidRDefault="00000000">
            <w:r>
              <w:rPr>
                <w:rFonts w:ascii="Courier New" w:hAnsi="Courier New"/>
                <w:sz w:val="18"/>
              </w:rPr>
              <w:t>@graphs$RNA_nn</w:t>
            </w:r>
          </w:p>
        </w:tc>
        <w:tc>
          <w:tcPr>
            <w:tcW w:w="2016" w:type="dxa"/>
          </w:tcPr>
          <w:p w14:paraId="7A2ABEF8" w14:textId="77777777" w:rsidR="00E61D0E" w:rsidRDefault="00000000">
            <w:r>
              <w:rPr>
                <w:sz w:val="19"/>
              </w:rPr>
              <w:t>Graph (sparse)</w:t>
            </w:r>
          </w:p>
        </w:tc>
        <w:tc>
          <w:tcPr>
            <w:tcW w:w="2304" w:type="dxa"/>
          </w:tcPr>
          <w:p w14:paraId="54ED2FB2" w14:textId="77777777" w:rsidR="00E61D0E" w:rsidRDefault="00000000">
            <w:r>
              <w:rPr>
                <w:sz w:val="19"/>
              </w:rPr>
              <w:t>cells × cells</w:t>
            </w:r>
          </w:p>
        </w:tc>
        <w:tc>
          <w:tcPr>
            <w:tcW w:w="3456" w:type="dxa"/>
          </w:tcPr>
          <w:p w14:paraId="2A4BA664" w14:textId="77777777" w:rsidR="00E61D0E" w:rsidRDefault="00000000">
            <w:r>
              <w:rPr>
                <w:sz w:val="19"/>
              </w:rPr>
              <w:t>KNN graph</w:t>
            </w:r>
          </w:p>
        </w:tc>
      </w:tr>
      <w:tr w:rsidR="00E61D0E" w14:paraId="77E40769" w14:textId="77777777">
        <w:tc>
          <w:tcPr>
            <w:tcW w:w="3024" w:type="dxa"/>
            <w:shd w:val="clear" w:color="auto" w:fill="EFF3F8"/>
          </w:tcPr>
          <w:p w14:paraId="7F127559" w14:textId="77777777" w:rsidR="00E61D0E" w:rsidRDefault="00000000">
            <w:r>
              <w:rPr>
                <w:rFonts w:ascii="Courier New" w:hAnsi="Courier New"/>
                <w:sz w:val="18"/>
              </w:rPr>
              <w:t>@graphs$RNA_snn</w:t>
            </w:r>
          </w:p>
        </w:tc>
        <w:tc>
          <w:tcPr>
            <w:tcW w:w="2016" w:type="dxa"/>
            <w:shd w:val="clear" w:color="auto" w:fill="EFF3F8"/>
          </w:tcPr>
          <w:p w14:paraId="022CE600" w14:textId="77777777" w:rsidR="00E61D0E" w:rsidRDefault="00000000">
            <w:r>
              <w:rPr>
                <w:sz w:val="19"/>
              </w:rPr>
              <w:t>Graph (sparse)</w:t>
            </w:r>
          </w:p>
        </w:tc>
        <w:tc>
          <w:tcPr>
            <w:tcW w:w="2304" w:type="dxa"/>
            <w:shd w:val="clear" w:color="auto" w:fill="EFF3F8"/>
          </w:tcPr>
          <w:p w14:paraId="0F803B7C" w14:textId="77777777" w:rsidR="00E61D0E" w:rsidRDefault="00000000">
            <w:r>
              <w:rPr>
                <w:sz w:val="19"/>
              </w:rPr>
              <w:t>cells × cells</w:t>
            </w:r>
          </w:p>
        </w:tc>
        <w:tc>
          <w:tcPr>
            <w:tcW w:w="3456" w:type="dxa"/>
            <w:shd w:val="clear" w:color="auto" w:fill="EFF3F8"/>
          </w:tcPr>
          <w:p w14:paraId="4576C157" w14:textId="77777777" w:rsidR="00E61D0E" w:rsidRDefault="00000000">
            <w:r>
              <w:rPr>
                <w:sz w:val="19"/>
              </w:rPr>
              <w:t>SNN graph (Jaccard-weighted)</w:t>
            </w:r>
          </w:p>
        </w:tc>
      </w:tr>
      <w:tr w:rsidR="00E61D0E" w14:paraId="5F224D78" w14:textId="77777777">
        <w:tc>
          <w:tcPr>
            <w:tcW w:w="3024" w:type="dxa"/>
          </w:tcPr>
          <w:p w14:paraId="01FD3B10" w14:textId="77777777" w:rsidR="00E61D0E" w:rsidRDefault="00000000">
            <w:r>
              <w:rPr>
                <w:rFonts w:ascii="Courier New" w:hAnsi="Courier New"/>
                <w:sz w:val="18"/>
              </w:rPr>
              <w:t>@active.ident</w:t>
            </w:r>
          </w:p>
        </w:tc>
        <w:tc>
          <w:tcPr>
            <w:tcW w:w="2016" w:type="dxa"/>
          </w:tcPr>
          <w:p w14:paraId="6ACF8849" w14:textId="77777777" w:rsidR="00E61D0E" w:rsidRDefault="00000000">
            <w:r>
              <w:rPr>
                <w:sz w:val="19"/>
              </w:rPr>
              <w:t>factor</w:t>
            </w:r>
          </w:p>
        </w:tc>
        <w:tc>
          <w:tcPr>
            <w:tcW w:w="2304" w:type="dxa"/>
          </w:tcPr>
          <w:p w14:paraId="36AC508F" w14:textId="77777777" w:rsidR="00E61D0E" w:rsidRDefault="00000000">
            <w:r>
              <w:rPr>
                <w:sz w:val="19"/>
              </w:rPr>
              <w:t>length n_cells</w:t>
            </w:r>
          </w:p>
        </w:tc>
        <w:tc>
          <w:tcPr>
            <w:tcW w:w="3456" w:type="dxa"/>
          </w:tcPr>
          <w:p w14:paraId="0B9B47E8" w14:textId="77777777" w:rsidR="00E61D0E" w:rsidRDefault="00000000">
            <w:r>
              <w:rPr>
                <w:sz w:val="19"/>
              </w:rPr>
              <w:t>Active cluster/cell identity</w:t>
            </w:r>
          </w:p>
        </w:tc>
      </w:tr>
      <w:tr w:rsidR="00E61D0E" w14:paraId="2C159A3B" w14:textId="77777777">
        <w:tc>
          <w:tcPr>
            <w:tcW w:w="3024" w:type="dxa"/>
            <w:shd w:val="clear" w:color="auto" w:fill="EFF3F8"/>
          </w:tcPr>
          <w:p w14:paraId="4202EBA8" w14:textId="77777777" w:rsidR="00E61D0E" w:rsidRDefault="00000000">
            <w:r>
              <w:rPr>
                <w:rFonts w:ascii="Courier New" w:hAnsi="Courier New"/>
                <w:sz w:val="18"/>
              </w:rPr>
              <w:t>@misc</w:t>
            </w:r>
          </w:p>
        </w:tc>
        <w:tc>
          <w:tcPr>
            <w:tcW w:w="2016" w:type="dxa"/>
            <w:shd w:val="clear" w:color="auto" w:fill="EFF3F8"/>
          </w:tcPr>
          <w:p w14:paraId="05175790" w14:textId="77777777" w:rsidR="00E61D0E" w:rsidRDefault="00000000">
            <w:r>
              <w:rPr>
                <w:sz w:val="19"/>
              </w:rPr>
              <w:t>list</w:t>
            </w:r>
          </w:p>
        </w:tc>
        <w:tc>
          <w:tcPr>
            <w:tcW w:w="2304" w:type="dxa"/>
            <w:shd w:val="clear" w:color="auto" w:fill="EFF3F8"/>
          </w:tcPr>
          <w:p w14:paraId="6B86E662" w14:textId="77777777" w:rsidR="00E61D0E" w:rsidRDefault="00000000">
            <w:r>
              <w:rPr>
                <w:sz w:val="19"/>
              </w:rPr>
              <w:t>arbitrary</w:t>
            </w:r>
          </w:p>
        </w:tc>
        <w:tc>
          <w:tcPr>
            <w:tcW w:w="3456" w:type="dxa"/>
            <w:shd w:val="clear" w:color="auto" w:fill="EFF3F8"/>
          </w:tcPr>
          <w:p w14:paraId="31412AD9" w14:textId="77777777" w:rsidR="00E61D0E" w:rsidRDefault="00000000">
            <w:r>
              <w:rPr>
                <w:sz w:val="19"/>
              </w:rPr>
              <w:t>Catch-all (SCTransform models, etc.)</w:t>
            </w:r>
          </w:p>
        </w:tc>
      </w:tr>
      <w:tr w:rsidR="00E61D0E" w14:paraId="1DED8A5D" w14:textId="77777777">
        <w:tc>
          <w:tcPr>
            <w:tcW w:w="3024" w:type="dxa"/>
          </w:tcPr>
          <w:p w14:paraId="53CA8347" w14:textId="77777777" w:rsidR="00E61D0E" w:rsidRDefault="00000000">
            <w:r>
              <w:rPr>
                <w:rFonts w:ascii="Courier New" w:hAnsi="Courier New"/>
                <w:sz w:val="18"/>
              </w:rPr>
              <w:t>@commands</w:t>
            </w:r>
          </w:p>
        </w:tc>
        <w:tc>
          <w:tcPr>
            <w:tcW w:w="2016" w:type="dxa"/>
          </w:tcPr>
          <w:p w14:paraId="1B1B1D54" w14:textId="77777777" w:rsidR="00E61D0E" w:rsidRDefault="00000000">
            <w:r>
              <w:rPr>
                <w:sz w:val="19"/>
              </w:rPr>
              <w:t>list</w:t>
            </w:r>
          </w:p>
        </w:tc>
        <w:tc>
          <w:tcPr>
            <w:tcW w:w="2304" w:type="dxa"/>
          </w:tcPr>
          <w:p w14:paraId="7A40CD85" w14:textId="77777777" w:rsidR="00E61D0E" w:rsidRDefault="00000000">
            <w:r>
              <w:rPr>
                <w:sz w:val="19"/>
              </w:rPr>
              <w:t>function call log</w:t>
            </w:r>
          </w:p>
        </w:tc>
        <w:tc>
          <w:tcPr>
            <w:tcW w:w="3456" w:type="dxa"/>
          </w:tcPr>
          <w:p w14:paraId="23195563" w14:textId="77777777" w:rsidR="00E61D0E" w:rsidRDefault="00000000">
            <w:r>
              <w:rPr>
                <w:sz w:val="19"/>
              </w:rPr>
              <w:t>Provenance log (auxiliary)</w:t>
            </w:r>
          </w:p>
        </w:tc>
      </w:tr>
    </w:tbl>
    <w:p w14:paraId="3CE1CBA1" w14:textId="77777777" w:rsidR="00E61D0E" w:rsidRDefault="00000000">
      <w:pPr>
        <w:pStyle w:val="Heading1"/>
      </w:pPr>
      <w:r>
        <w:t>4. AnnData Object Structure</w:t>
      </w:r>
    </w:p>
    <w:p w14:paraId="3D4DC205" w14:textId="77777777" w:rsidR="00E61D0E" w:rsidRDefault="00000000">
      <w:pPr>
        <w:spacing w:after="120"/>
      </w:pPr>
      <w:r>
        <w:t>AnnData is a Python class from the anndata package. It stores observations (cells) as rows and variables (genes) as columns. Key attributes relevant to v1:</w:t>
      </w:r>
    </w:p>
    <w:p w14:paraId="6B190E2F" w14:textId="77777777" w:rsidR="00E61D0E" w:rsidRDefault="00E61D0E"/>
    <w:tbl>
      <w:tblPr>
        <w:tblStyle w:val="TableGrid"/>
        <w:tblW w:w="0" w:type="auto"/>
        <w:tblLook w:val="04A0" w:firstRow="1" w:lastRow="0" w:firstColumn="1" w:lastColumn="0" w:noHBand="0" w:noVBand="1"/>
      </w:tblPr>
      <w:tblGrid>
        <w:gridCol w:w="3241"/>
        <w:gridCol w:w="1760"/>
        <w:gridCol w:w="1908"/>
        <w:gridCol w:w="2667"/>
      </w:tblGrid>
      <w:tr w:rsidR="00E61D0E" w14:paraId="5055C391" w14:textId="77777777">
        <w:tc>
          <w:tcPr>
            <w:tcW w:w="3024" w:type="dxa"/>
            <w:shd w:val="clear" w:color="auto" w:fill="1F497D"/>
          </w:tcPr>
          <w:p w14:paraId="3B420F25" w14:textId="77777777" w:rsidR="00E61D0E" w:rsidRDefault="00000000">
            <w:pPr>
              <w:jc w:val="center"/>
            </w:pPr>
            <w:r>
              <w:rPr>
                <w:b/>
                <w:color w:val="FFFFFF"/>
                <w:sz w:val="20"/>
              </w:rPr>
              <w:t>Attribute</w:t>
            </w:r>
          </w:p>
        </w:tc>
        <w:tc>
          <w:tcPr>
            <w:tcW w:w="2016" w:type="dxa"/>
            <w:shd w:val="clear" w:color="auto" w:fill="1F497D"/>
          </w:tcPr>
          <w:p w14:paraId="704BD1D5" w14:textId="77777777" w:rsidR="00E61D0E" w:rsidRDefault="00000000">
            <w:pPr>
              <w:jc w:val="center"/>
            </w:pPr>
            <w:r>
              <w:rPr>
                <w:b/>
                <w:color w:val="FFFFFF"/>
                <w:sz w:val="20"/>
              </w:rPr>
              <w:t>Type</w:t>
            </w:r>
          </w:p>
        </w:tc>
        <w:tc>
          <w:tcPr>
            <w:tcW w:w="2304" w:type="dxa"/>
            <w:shd w:val="clear" w:color="auto" w:fill="1F497D"/>
          </w:tcPr>
          <w:p w14:paraId="27BDDEF4" w14:textId="77777777" w:rsidR="00E61D0E" w:rsidRDefault="00000000">
            <w:pPr>
              <w:jc w:val="center"/>
            </w:pPr>
            <w:r>
              <w:rPr>
                <w:b/>
                <w:color w:val="FFFFFF"/>
                <w:sz w:val="20"/>
              </w:rPr>
              <w:t>Shape / Content</w:t>
            </w:r>
          </w:p>
        </w:tc>
        <w:tc>
          <w:tcPr>
            <w:tcW w:w="3456" w:type="dxa"/>
            <w:shd w:val="clear" w:color="auto" w:fill="1F497D"/>
          </w:tcPr>
          <w:p w14:paraId="3A1EF2CF" w14:textId="77777777" w:rsidR="00E61D0E" w:rsidRDefault="00000000">
            <w:pPr>
              <w:jc w:val="center"/>
            </w:pPr>
            <w:r>
              <w:rPr>
                <w:b/>
                <w:color w:val="FFFFFF"/>
                <w:sz w:val="20"/>
              </w:rPr>
              <w:t>Role</w:t>
            </w:r>
          </w:p>
        </w:tc>
      </w:tr>
      <w:tr w:rsidR="00E61D0E" w14:paraId="461036F7" w14:textId="77777777">
        <w:tc>
          <w:tcPr>
            <w:tcW w:w="3024" w:type="dxa"/>
          </w:tcPr>
          <w:p w14:paraId="053C7FC0" w14:textId="77777777" w:rsidR="00E61D0E" w:rsidRDefault="00000000">
            <w:r>
              <w:rPr>
                <w:rFonts w:ascii="Courier New" w:hAnsi="Courier New"/>
                <w:sz w:val="18"/>
              </w:rPr>
              <w:t>adata.X</w:t>
            </w:r>
          </w:p>
        </w:tc>
        <w:tc>
          <w:tcPr>
            <w:tcW w:w="2016" w:type="dxa"/>
          </w:tcPr>
          <w:p w14:paraId="7CFD95B4" w14:textId="77777777" w:rsidR="00E61D0E" w:rsidRDefault="00000000">
            <w:r>
              <w:rPr>
                <w:sz w:val="19"/>
              </w:rPr>
              <w:t>ndarray or sparse</w:t>
            </w:r>
          </w:p>
        </w:tc>
        <w:tc>
          <w:tcPr>
            <w:tcW w:w="2304" w:type="dxa"/>
          </w:tcPr>
          <w:p w14:paraId="276519FF" w14:textId="77777777" w:rsidR="00E61D0E" w:rsidRDefault="00000000">
            <w:r>
              <w:rPr>
                <w:sz w:val="19"/>
              </w:rPr>
              <w:t>cells × genes</w:t>
            </w:r>
          </w:p>
        </w:tc>
        <w:tc>
          <w:tcPr>
            <w:tcW w:w="3456" w:type="dxa"/>
          </w:tcPr>
          <w:p w14:paraId="6CA30BFF" w14:textId="77777777" w:rsidR="00E61D0E" w:rsidRDefault="00000000">
            <w:r>
              <w:rPr>
                <w:sz w:val="19"/>
              </w:rPr>
              <w:t>Active working matrix — meaning changes through pipeline</w:t>
            </w:r>
          </w:p>
        </w:tc>
      </w:tr>
      <w:tr w:rsidR="00E61D0E" w14:paraId="0F079CA6" w14:textId="77777777">
        <w:tc>
          <w:tcPr>
            <w:tcW w:w="3024" w:type="dxa"/>
            <w:shd w:val="clear" w:color="auto" w:fill="EFF3F8"/>
          </w:tcPr>
          <w:p w14:paraId="771968D6" w14:textId="77777777" w:rsidR="00E61D0E" w:rsidRDefault="00000000">
            <w:r>
              <w:rPr>
                <w:rFonts w:ascii="Courier New" w:hAnsi="Courier New"/>
                <w:sz w:val="18"/>
              </w:rPr>
              <w:t>adata.layers["counts"]</w:t>
            </w:r>
          </w:p>
        </w:tc>
        <w:tc>
          <w:tcPr>
            <w:tcW w:w="2016" w:type="dxa"/>
            <w:shd w:val="clear" w:color="auto" w:fill="EFF3F8"/>
          </w:tcPr>
          <w:p w14:paraId="24D7C20B" w14:textId="77777777" w:rsidR="00E61D0E" w:rsidRDefault="00000000">
            <w:r>
              <w:rPr>
                <w:sz w:val="19"/>
              </w:rPr>
              <w:t>sparse matrix</w:t>
            </w:r>
          </w:p>
        </w:tc>
        <w:tc>
          <w:tcPr>
            <w:tcW w:w="2304" w:type="dxa"/>
            <w:shd w:val="clear" w:color="auto" w:fill="EFF3F8"/>
          </w:tcPr>
          <w:p w14:paraId="043BF3D8" w14:textId="77777777" w:rsidR="00E61D0E" w:rsidRDefault="00000000">
            <w:r>
              <w:rPr>
                <w:sz w:val="19"/>
              </w:rPr>
              <w:t>cells × genes, integers</w:t>
            </w:r>
          </w:p>
        </w:tc>
        <w:tc>
          <w:tcPr>
            <w:tcW w:w="3456" w:type="dxa"/>
            <w:shd w:val="clear" w:color="auto" w:fill="EFF3F8"/>
          </w:tcPr>
          <w:p w14:paraId="0B0662C3" w14:textId="77777777" w:rsidR="00E61D0E" w:rsidRDefault="00000000">
            <w:r>
              <w:rPr>
                <w:sz w:val="19"/>
              </w:rPr>
              <w:t>Preserved raw counts — never overwritten</w:t>
            </w:r>
          </w:p>
        </w:tc>
      </w:tr>
      <w:tr w:rsidR="00E61D0E" w14:paraId="710EAC1C" w14:textId="77777777">
        <w:tc>
          <w:tcPr>
            <w:tcW w:w="3024" w:type="dxa"/>
          </w:tcPr>
          <w:p w14:paraId="32113C8F" w14:textId="77777777" w:rsidR="00E61D0E" w:rsidRDefault="00000000">
            <w:r>
              <w:rPr>
                <w:rFonts w:ascii="Courier New" w:hAnsi="Courier New"/>
                <w:sz w:val="18"/>
              </w:rPr>
              <w:t>adata.layers["lognorm"]</w:t>
            </w:r>
          </w:p>
        </w:tc>
        <w:tc>
          <w:tcPr>
            <w:tcW w:w="2016" w:type="dxa"/>
          </w:tcPr>
          <w:p w14:paraId="5A4D12E3" w14:textId="77777777" w:rsidR="00E61D0E" w:rsidRDefault="00000000">
            <w:r>
              <w:rPr>
                <w:sz w:val="19"/>
              </w:rPr>
              <w:t>sparse matrix</w:t>
            </w:r>
          </w:p>
        </w:tc>
        <w:tc>
          <w:tcPr>
            <w:tcW w:w="2304" w:type="dxa"/>
          </w:tcPr>
          <w:p w14:paraId="59DA7F9B" w14:textId="77777777" w:rsidR="00E61D0E" w:rsidRDefault="00000000">
            <w:r>
              <w:rPr>
                <w:sz w:val="19"/>
              </w:rPr>
              <w:t>cells × genes, floats</w:t>
            </w:r>
          </w:p>
        </w:tc>
        <w:tc>
          <w:tcPr>
            <w:tcW w:w="3456" w:type="dxa"/>
          </w:tcPr>
          <w:p w14:paraId="2E5E41CA" w14:textId="77777777" w:rsidR="00E61D0E" w:rsidRDefault="00000000">
            <w:r>
              <w:rPr>
                <w:sz w:val="19"/>
              </w:rPr>
              <w:t>Log-normalized counts (SAMFLOW convention)</w:t>
            </w:r>
          </w:p>
        </w:tc>
      </w:tr>
      <w:tr w:rsidR="00E61D0E" w14:paraId="77623117" w14:textId="77777777">
        <w:tc>
          <w:tcPr>
            <w:tcW w:w="3024" w:type="dxa"/>
            <w:shd w:val="clear" w:color="auto" w:fill="EFF3F8"/>
          </w:tcPr>
          <w:p w14:paraId="5AEDA42F" w14:textId="77777777" w:rsidR="00E61D0E" w:rsidRDefault="00000000">
            <w:r>
              <w:rPr>
                <w:rFonts w:ascii="Courier New" w:hAnsi="Courier New"/>
                <w:sz w:val="18"/>
              </w:rPr>
              <w:t>adata.layers["scaled"]</w:t>
            </w:r>
          </w:p>
        </w:tc>
        <w:tc>
          <w:tcPr>
            <w:tcW w:w="2016" w:type="dxa"/>
            <w:shd w:val="clear" w:color="auto" w:fill="EFF3F8"/>
          </w:tcPr>
          <w:p w14:paraId="69C07C35" w14:textId="77777777" w:rsidR="00E61D0E" w:rsidRDefault="00000000">
            <w:r>
              <w:rPr>
                <w:sz w:val="19"/>
              </w:rPr>
              <w:t>dense matrix</w:t>
            </w:r>
          </w:p>
        </w:tc>
        <w:tc>
          <w:tcPr>
            <w:tcW w:w="2304" w:type="dxa"/>
            <w:shd w:val="clear" w:color="auto" w:fill="EFF3F8"/>
          </w:tcPr>
          <w:p w14:paraId="1869F4FE" w14:textId="77777777" w:rsidR="00E61D0E" w:rsidRDefault="00000000">
            <w:r>
              <w:rPr>
                <w:sz w:val="19"/>
              </w:rPr>
              <w:t>cells × HVGs</w:t>
            </w:r>
          </w:p>
        </w:tc>
        <w:tc>
          <w:tcPr>
            <w:tcW w:w="3456" w:type="dxa"/>
            <w:shd w:val="clear" w:color="auto" w:fill="EFF3F8"/>
          </w:tcPr>
          <w:p w14:paraId="33E871CA" w14:textId="77777777" w:rsidR="00E61D0E" w:rsidRDefault="00000000">
            <w:r>
              <w:rPr>
                <w:sz w:val="19"/>
              </w:rPr>
              <w:t>Scaled data (optional, ephemeral)</w:t>
            </w:r>
          </w:p>
        </w:tc>
      </w:tr>
      <w:tr w:rsidR="00E61D0E" w14:paraId="68BA0EE5" w14:textId="77777777">
        <w:tc>
          <w:tcPr>
            <w:tcW w:w="3024" w:type="dxa"/>
          </w:tcPr>
          <w:p w14:paraId="0D022FFA" w14:textId="77777777" w:rsidR="00E61D0E" w:rsidRDefault="00000000">
            <w:r>
              <w:rPr>
                <w:rFonts w:ascii="Courier New" w:hAnsi="Courier New"/>
                <w:sz w:val="18"/>
              </w:rPr>
              <w:t>adata.obs</w:t>
            </w:r>
          </w:p>
        </w:tc>
        <w:tc>
          <w:tcPr>
            <w:tcW w:w="2016" w:type="dxa"/>
          </w:tcPr>
          <w:p w14:paraId="27F73D99" w14:textId="77777777" w:rsidR="00E61D0E" w:rsidRDefault="00000000">
            <w:r>
              <w:rPr>
                <w:sz w:val="19"/>
              </w:rPr>
              <w:t>pd.DataFrame</w:t>
            </w:r>
          </w:p>
        </w:tc>
        <w:tc>
          <w:tcPr>
            <w:tcW w:w="2304" w:type="dxa"/>
          </w:tcPr>
          <w:p w14:paraId="5302DDC3" w14:textId="77777777" w:rsidR="00E61D0E" w:rsidRDefault="00000000">
            <w:r>
              <w:rPr>
                <w:sz w:val="19"/>
              </w:rPr>
              <w:t>cells × metadata cols</w:t>
            </w:r>
          </w:p>
        </w:tc>
        <w:tc>
          <w:tcPr>
            <w:tcW w:w="3456" w:type="dxa"/>
          </w:tcPr>
          <w:p w14:paraId="3002711C" w14:textId="77777777" w:rsidR="00E61D0E" w:rsidRDefault="00000000">
            <w:r>
              <w:rPr>
                <w:sz w:val="19"/>
              </w:rPr>
              <w:t>Cell-level metadata (barcodes as index)</w:t>
            </w:r>
          </w:p>
        </w:tc>
      </w:tr>
      <w:tr w:rsidR="00E61D0E" w14:paraId="1120086A" w14:textId="77777777">
        <w:tc>
          <w:tcPr>
            <w:tcW w:w="3024" w:type="dxa"/>
            <w:shd w:val="clear" w:color="auto" w:fill="EFF3F8"/>
          </w:tcPr>
          <w:p w14:paraId="44DA4B39" w14:textId="77777777" w:rsidR="00E61D0E" w:rsidRDefault="00000000">
            <w:r>
              <w:rPr>
                <w:rFonts w:ascii="Courier New" w:hAnsi="Courier New"/>
                <w:sz w:val="18"/>
              </w:rPr>
              <w:t>adata.var</w:t>
            </w:r>
          </w:p>
        </w:tc>
        <w:tc>
          <w:tcPr>
            <w:tcW w:w="2016" w:type="dxa"/>
            <w:shd w:val="clear" w:color="auto" w:fill="EFF3F8"/>
          </w:tcPr>
          <w:p w14:paraId="05848FFE" w14:textId="77777777" w:rsidR="00E61D0E" w:rsidRDefault="00000000">
            <w:r>
              <w:rPr>
                <w:sz w:val="19"/>
              </w:rPr>
              <w:t>pd.DataFrame</w:t>
            </w:r>
          </w:p>
        </w:tc>
        <w:tc>
          <w:tcPr>
            <w:tcW w:w="2304" w:type="dxa"/>
            <w:shd w:val="clear" w:color="auto" w:fill="EFF3F8"/>
          </w:tcPr>
          <w:p w14:paraId="4994C549" w14:textId="77777777" w:rsidR="00E61D0E" w:rsidRDefault="00000000">
            <w:r>
              <w:rPr>
                <w:sz w:val="19"/>
              </w:rPr>
              <w:t>genes × stat cols</w:t>
            </w:r>
          </w:p>
        </w:tc>
        <w:tc>
          <w:tcPr>
            <w:tcW w:w="3456" w:type="dxa"/>
            <w:shd w:val="clear" w:color="auto" w:fill="EFF3F8"/>
          </w:tcPr>
          <w:p w14:paraId="6B615C55" w14:textId="77777777" w:rsidR="00E61D0E" w:rsidRDefault="00000000">
            <w:r>
              <w:rPr>
                <w:sz w:val="19"/>
              </w:rPr>
              <w:t>Gene-level metadata + highly_variable flag</w:t>
            </w:r>
          </w:p>
        </w:tc>
      </w:tr>
      <w:tr w:rsidR="00E61D0E" w14:paraId="500A4D9B" w14:textId="77777777">
        <w:tc>
          <w:tcPr>
            <w:tcW w:w="3024" w:type="dxa"/>
          </w:tcPr>
          <w:p w14:paraId="14EF94C4" w14:textId="77777777" w:rsidR="00E61D0E" w:rsidRDefault="00000000">
            <w:r>
              <w:rPr>
                <w:rFonts w:ascii="Courier New" w:hAnsi="Courier New"/>
                <w:sz w:val="18"/>
              </w:rPr>
              <w:t>adata.obsm["X_pca"]</w:t>
            </w:r>
          </w:p>
        </w:tc>
        <w:tc>
          <w:tcPr>
            <w:tcW w:w="2016" w:type="dxa"/>
          </w:tcPr>
          <w:p w14:paraId="462AD6E7" w14:textId="77777777" w:rsidR="00E61D0E" w:rsidRDefault="00000000">
            <w:r>
              <w:rPr>
                <w:sz w:val="19"/>
              </w:rPr>
              <w:t>ndarray</w:t>
            </w:r>
          </w:p>
        </w:tc>
        <w:tc>
          <w:tcPr>
            <w:tcW w:w="2304" w:type="dxa"/>
          </w:tcPr>
          <w:p w14:paraId="7483427E" w14:textId="77777777" w:rsidR="00E61D0E" w:rsidRDefault="00000000">
            <w:r>
              <w:rPr>
                <w:sz w:val="19"/>
              </w:rPr>
              <w:t>cells × n_comps</w:t>
            </w:r>
          </w:p>
        </w:tc>
        <w:tc>
          <w:tcPr>
            <w:tcW w:w="3456" w:type="dxa"/>
          </w:tcPr>
          <w:p w14:paraId="6A9ACF29" w14:textId="77777777" w:rsidR="00E61D0E" w:rsidRDefault="00000000">
            <w:r>
              <w:rPr>
                <w:sz w:val="19"/>
              </w:rPr>
              <w:t>PCA embeddings</w:t>
            </w:r>
          </w:p>
        </w:tc>
      </w:tr>
      <w:tr w:rsidR="00E61D0E" w14:paraId="31B34953" w14:textId="77777777">
        <w:tc>
          <w:tcPr>
            <w:tcW w:w="3024" w:type="dxa"/>
            <w:shd w:val="clear" w:color="auto" w:fill="EFF3F8"/>
          </w:tcPr>
          <w:p w14:paraId="36501ADC" w14:textId="77777777" w:rsidR="00E61D0E" w:rsidRDefault="00000000">
            <w:r>
              <w:rPr>
                <w:rFonts w:ascii="Courier New" w:hAnsi="Courier New"/>
                <w:sz w:val="18"/>
              </w:rPr>
              <w:t>adata.obsm["X_umap"]</w:t>
            </w:r>
          </w:p>
        </w:tc>
        <w:tc>
          <w:tcPr>
            <w:tcW w:w="2016" w:type="dxa"/>
            <w:shd w:val="clear" w:color="auto" w:fill="EFF3F8"/>
          </w:tcPr>
          <w:p w14:paraId="3A2344D0" w14:textId="77777777" w:rsidR="00E61D0E" w:rsidRDefault="00000000">
            <w:r>
              <w:rPr>
                <w:sz w:val="19"/>
              </w:rPr>
              <w:t>ndarray</w:t>
            </w:r>
          </w:p>
        </w:tc>
        <w:tc>
          <w:tcPr>
            <w:tcW w:w="2304" w:type="dxa"/>
            <w:shd w:val="clear" w:color="auto" w:fill="EFF3F8"/>
          </w:tcPr>
          <w:p w14:paraId="76139FB3" w14:textId="77777777" w:rsidR="00E61D0E" w:rsidRDefault="00000000">
            <w:r>
              <w:rPr>
                <w:sz w:val="19"/>
              </w:rPr>
              <w:t>cells × 2</w:t>
            </w:r>
          </w:p>
        </w:tc>
        <w:tc>
          <w:tcPr>
            <w:tcW w:w="3456" w:type="dxa"/>
            <w:shd w:val="clear" w:color="auto" w:fill="EFF3F8"/>
          </w:tcPr>
          <w:p w14:paraId="69E28272" w14:textId="77777777" w:rsidR="00E61D0E" w:rsidRDefault="00000000">
            <w:r>
              <w:rPr>
                <w:sz w:val="19"/>
              </w:rPr>
              <w:t>UMAP 2D coordinates</w:t>
            </w:r>
          </w:p>
        </w:tc>
      </w:tr>
      <w:tr w:rsidR="00E61D0E" w14:paraId="08AABE24" w14:textId="77777777">
        <w:tc>
          <w:tcPr>
            <w:tcW w:w="3024" w:type="dxa"/>
          </w:tcPr>
          <w:p w14:paraId="4610BCEF" w14:textId="77777777" w:rsidR="00E61D0E" w:rsidRDefault="00000000">
            <w:r>
              <w:rPr>
                <w:rFonts w:ascii="Courier New" w:hAnsi="Courier New"/>
                <w:sz w:val="18"/>
              </w:rPr>
              <w:t>adata.obsm["X_scVI"]</w:t>
            </w:r>
          </w:p>
        </w:tc>
        <w:tc>
          <w:tcPr>
            <w:tcW w:w="2016" w:type="dxa"/>
          </w:tcPr>
          <w:p w14:paraId="0B2CF71E" w14:textId="77777777" w:rsidR="00E61D0E" w:rsidRDefault="00000000">
            <w:r>
              <w:rPr>
                <w:sz w:val="19"/>
              </w:rPr>
              <w:t>ndarray</w:t>
            </w:r>
          </w:p>
        </w:tc>
        <w:tc>
          <w:tcPr>
            <w:tcW w:w="2304" w:type="dxa"/>
          </w:tcPr>
          <w:p w14:paraId="5710E8A7" w14:textId="77777777" w:rsidR="00E61D0E" w:rsidRDefault="00000000">
            <w:r>
              <w:rPr>
                <w:sz w:val="19"/>
              </w:rPr>
              <w:t>cells × n_latent</w:t>
            </w:r>
          </w:p>
        </w:tc>
        <w:tc>
          <w:tcPr>
            <w:tcW w:w="3456" w:type="dxa"/>
          </w:tcPr>
          <w:p w14:paraId="3EBA35B2" w14:textId="77777777" w:rsidR="00E61D0E" w:rsidRDefault="00000000">
            <w:r>
              <w:rPr>
                <w:sz w:val="19"/>
              </w:rPr>
              <w:t>scVI latent space representation</w:t>
            </w:r>
          </w:p>
        </w:tc>
      </w:tr>
      <w:tr w:rsidR="00E61D0E" w14:paraId="4EB8B820" w14:textId="77777777">
        <w:tc>
          <w:tcPr>
            <w:tcW w:w="3024" w:type="dxa"/>
            <w:shd w:val="clear" w:color="auto" w:fill="EFF3F8"/>
          </w:tcPr>
          <w:p w14:paraId="194D21B4" w14:textId="77777777" w:rsidR="00E61D0E" w:rsidRDefault="00000000">
            <w:r>
              <w:rPr>
                <w:rFonts w:ascii="Courier New" w:hAnsi="Courier New"/>
                <w:sz w:val="18"/>
              </w:rPr>
              <w:t>adata.varm["PCs"]</w:t>
            </w:r>
          </w:p>
        </w:tc>
        <w:tc>
          <w:tcPr>
            <w:tcW w:w="2016" w:type="dxa"/>
            <w:shd w:val="clear" w:color="auto" w:fill="EFF3F8"/>
          </w:tcPr>
          <w:p w14:paraId="3F12B9D4" w14:textId="77777777" w:rsidR="00E61D0E" w:rsidRDefault="00000000">
            <w:r>
              <w:rPr>
                <w:sz w:val="19"/>
              </w:rPr>
              <w:t>ndarray</w:t>
            </w:r>
          </w:p>
        </w:tc>
        <w:tc>
          <w:tcPr>
            <w:tcW w:w="2304" w:type="dxa"/>
            <w:shd w:val="clear" w:color="auto" w:fill="EFF3F8"/>
          </w:tcPr>
          <w:p w14:paraId="4C6FBFC6" w14:textId="77777777" w:rsidR="00E61D0E" w:rsidRDefault="00000000">
            <w:r>
              <w:rPr>
                <w:sz w:val="19"/>
              </w:rPr>
              <w:t>genes × n_comps</w:t>
            </w:r>
          </w:p>
        </w:tc>
        <w:tc>
          <w:tcPr>
            <w:tcW w:w="3456" w:type="dxa"/>
            <w:shd w:val="clear" w:color="auto" w:fill="EFF3F8"/>
          </w:tcPr>
          <w:p w14:paraId="761CECE3" w14:textId="77777777" w:rsidR="00E61D0E" w:rsidRDefault="00000000">
            <w:r>
              <w:rPr>
                <w:sz w:val="19"/>
              </w:rPr>
              <w:t>PCA gene loadings</w:t>
            </w:r>
          </w:p>
        </w:tc>
      </w:tr>
      <w:tr w:rsidR="00E61D0E" w14:paraId="1434F35A" w14:textId="77777777">
        <w:tc>
          <w:tcPr>
            <w:tcW w:w="3024" w:type="dxa"/>
          </w:tcPr>
          <w:p w14:paraId="1F7C809D" w14:textId="77777777" w:rsidR="00E61D0E" w:rsidRDefault="00000000">
            <w:r>
              <w:rPr>
                <w:rFonts w:ascii="Courier New" w:hAnsi="Courier New"/>
                <w:sz w:val="18"/>
              </w:rPr>
              <w:t>adata.obsp["distances"]</w:t>
            </w:r>
          </w:p>
        </w:tc>
        <w:tc>
          <w:tcPr>
            <w:tcW w:w="2016" w:type="dxa"/>
          </w:tcPr>
          <w:p w14:paraId="065ECA79" w14:textId="77777777" w:rsidR="00E61D0E" w:rsidRDefault="00000000">
            <w:r>
              <w:rPr>
                <w:sz w:val="19"/>
              </w:rPr>
              <w:t>sparse matrix</w:t>
            </w:r>
          </w:p>
        </w:tc>
        <w:tc>
          <w:tcPr>
            <w:tcW w:w="2304" w:type="dxa"/>
          </w:tcPr>
          <w:p w14:paraId="7D8A49B6" w14:textId="77777777" w:rsidR="00E61D0E" w:rsidRDefault="00000000">
            <w:r>
              <w:rPr>
                <w:sz w:val="19"/>
              </w:rPr>
              <w:t>cells × cells</w:t>
            </w:r>
          </w:p>
        </w:tc>
        <w:tc>
          <w:tcPr>
            <w:tcW w:w="3456" w:type="dxa"/>
          </w:tcPr>
          <w:p w14:paraId="3D3ACF71" w14:textId="77777777" w:rsidR="00E61D0E" w:rsidRDefault="00000000">
            <w:r>
              <w:rPr>
                <w:sz w:val="19"/>
              </w:rPr>
              <w:t>KNN distance graph</w:t>
            </w:r>
          </w:p>
        </w:tc>
      </w:tr>
      <w:tr w:rsidR="00E61D0E" w14:paraId="56D2CBD3" w14:textId="77777777">
        <w:tc>
          <w:tcPr>
            <w:tcW w:w="3024" w:type="dxa"/>
            <w:shd w:val="clear" w:color="auto" w:fill="EFF3F8"/>
          </w:tcPr>
          <w:p w14:paraId="4E687A3E" w14:textId="77777777" w:rsidR="00E61D0E" w:rsidRDefault="00000000">
            <w:r>
              <w:rPr>
                <w:rFonts w:ascii="Courier New" w:hAnsi="Courier New"/>
                <w:sz w:val="18"/>
              </w:rPr>
              <w:t>adata.obsp["connectivities"]</w:t>
            </w:r>
          </w:p>
        </w:tc>
        <w:tc>
          <w:tcPr>
            <w:tcW w:w="2016" w:type="dxa"/>
            <w:shd w:val="clear" w:color="auto" w:fill="EFF3F8"/>
          </w:tcPr>
          <w:p w14:paraId="19267F5B" w14:textId="77777777" w:rsidR="00E61D0E" w:rsidRDefault="00000000">
            <w:r>
              <w:rPr>
                <w:sz w:val="19"/>
              </w:rPr>
              <w:t>sparse matrix</w:t>
            </w:r>
          </w:p>
        </w:tc>
        <w:tc>
          <w:tcPr>
            <w:tcW w:w="2304" w:type="dxa"/>
            <w:shd w:val="clear" w:color="auto" w:fill="EFF3F8"/>
          </w:tcPr>
          <w:p w14:paraId="74F08FEF" w14:textId="77777777" w:rsidR="00E61D0E" w:rsidRDefault="00000000">
            <w:r>
              <w:rPr>
                <w:sz w:val="19"/>
              </w:rPr>
              <w:t>cells × cells</w:t>
            </w:r>
          </w:p>
        </w:tc>
        <w:tc>
          <w:tcPr>
            <w:tcW w:w="3456" w:type="dxa"/>
            <w:shd w:val="clear" w:color="auto" w:fill="EFF3F8"/>
          </w:tcPr>
          <w:p w14:paraId="4BCEC7C6" w14:textId="77777777" w:rsidR="00E61D0E" w:rsidRDefault="00000000">
            <w:r>
              <w:rPr>
                <w:sz w:val="19"/>
              </w:rPr>
              <w:t>Weighted adjacency graph</w:t>
            </w:r>
          </w:p>
        </w:tc>
      </w:tr>
      <w:tr w:rsidR="00E61D0E" w14:paraId="3EA71173" w14:textId="77777777">
        <w:tc>
          <w:tcPr>
            <w:tcW w:w="3024" w:type="dxa"/>
          </w:tcPr>
          <w:p w14:paraId="6FE22FC5" w14:textId="77777777" w:rsidR="00E61D0E" w:rsidRDefault="00000000">
            <w:r>
              <w:rPr>
                <w:rFonts w:ascii="Courier New" w:hAnsi="Courier New"/>
                <w:sz w:val="18"/>
              </w:rPr>
              <w:t>adata.uns["pca"]</w:t>
            </w:r>
          </w:p>
        </w:tc>
        <w:tc>
          <w:tcPr>
            <w:tcW w:w="2016" w:type="dxa"/>
          </w:tcPr>
          <w:p w14:paraId="534F9BC4" w14:textId="77777777" w:rsidR="00E61D0E" w:rsidRDefault="00000000">
            <w:r>
              <w:rPr>
                <w:sz w:val="19"/>
              </w:rPr>
              <w:t>dict</w:t>
            </w:r>
          </w:p>
        </w:tc>
        <w:tc>
          <w:tcPr>
            <w:tcW w:w="2304" w:type="dxa"/>
          </w:tcPr>
          <w:p w14:paraId="30178A24" w14:textId="77777777" w:rsidR="00E61D0E" w:rsidRDefault="00000000">
            <w:r>
              <w:rPr>
                <w:rFonts w:ascii="Courier New" w:hAnsi="Courier New"/>
                <w:sz w:val="18"/>
              </w:rPr>
              <w:t>variance explained, etc.</w:t>
            </w:r>
          </w:p>
        </w:tc>
        <w:tc>
          <w:tcPr>
            <w:tcW w:w="3456" w:type="dxa"/>
          </w:tcPr>
          <w:p w14:paraId="121B5C0D" w14:textId="77777777" w:rsidR="00E61D0E" w:rsidRDefault="00000000">
            <w:r>
              <w:rPr>
                <w:sz w:val="19"/>
              </w:rPr>
              <w:t>PCA auxiliary statistics</w:t>
            </w:r>
          </w:p>
        </w:tc>
      </w:tr>
      <w:tr w:rsidR="00E61D0E" w14:paraId="0D10A529" w14:textId="77777777">
        <w:tc>
          <w:tcPr>
            <w:tcW w:w="3024" w:type="dxa"/>
            <w:shd w:val="clear" w:color="auto" w:fill="EFF3F8"/>
          </w:tcPr>
          <w:p w14:paraId="2A55417E" w14:textId="77777777" w:rsidR="00E61D0E" w:rsidRDefault="00000000">
            <w:r>
              <w:rPr>
                <w:rFonts w:ascii="Courier New" w:hAnsi="Courier New"/>
                <w:sz w:val="18"/>
              </w:rPr>
              <w:t>adata.uns["neighbors"]</w:t>
            </w:r>
          </w:p>
        </w:tc>
        <w:tc>
          <w:tcPr>
            <w:tcW w:w="2016" w:type="dxa"/>
            <w:shd w:val="clear" w:color="auto" w:fill="EFF3F8"/>
          </w:tcPr>
          <w:p w14:paraId="23BE5B03" w14:textId="77777777" w:rsidR="00E61D0E" w:rsidRDefault="00000000">
            <w:r>
              <w:rPr>
                <w:sz w:val="19"/>
              </w:rPr>
              <w:t>dict</w:t>
            </w:r>
          </w:p>
        </w:tc>
        <w:tc>
          <w:tcPr>
            <w:tcW w:w="2304" w:type="dxa"/>
            <w:shd w:val="clear" w:color="auto" w:fill="EFF3F8"/>
          </w:tcPr>
          <w:p w14:paraId="58B64C91" w14:textId="77777777" w:rsidR="00E61D0E" w:rsidRDefault="00000000">
            <w:r>
              <w:rPr>
                <w:sz w:val="19"/>
              </w:rPr>
              <w:t>parameters</w:t>
            </w:r>
          </w:p>
        </w:tc>
        <w:tc>
          <w:tcPr>
            <w:tcW w:w="3456" w:type="dxa"/>
            <w:shd w:val="clear" w:color="auto" w:fill="EFF3F8"/>
          </w:tcPr>
          <w:p w14:paraId="64A445A5" w14:textId="77777777" w:rsidR="00E61D0E" w:rsidRDefault="00000000">
            <w:r>
              <w:rPr>
                <w:sz w:val="19"/>
              </w:rPr>
              <w:t>Neighbor graph construction parameters</w:t>
            </w:r>
          </w:p>
        </w:tc>
      </w:tr>
      <w:tr w:rsidR="00E61D0E" w14:paraId="60B6B0B1" w14:textId="77777777">
        <w:tc>
          <w:tcPr>
            <w:tcW w:w="3024" w:type="dxa"/>
          </w:tcPr>
          <w:p w14:paraId="529CBDAE" w14:textId="77777777" w:rsidR="00E61D0E" w:rsidRDefault="00000000">
            <w:r>
              <w:rPr>
                <w:rFonts w:ascii="Courier New" w:hAnsi="Courier New"/>
                <w:sz w:val="18"/>
              </w:rPr>
              <w:t>adata.uns["leiden"]</w:t>
            </w:r>
          </w:p>
        </w:tc>
        <w:tc>
          <w:tcPr>
            <w:tcW w:w="2016" w:type="dxa"/>
          </w:tcPr>
          <w:p w14:paraId="6225A75B" w14:textId="77777777" w:rsidR="00E61D0E" w:rsidRDefault="00000000">
            <w:r>
              <w:rPr>
                <w:sz w:val="19"/>
              </w:rPr>
              <w:t>dict</w:t>
            </w:r>
          </w:p>
        </w:tc>
        <w:tc>
          <w:tcPr>
            <w:tcW w:w="2304" w:type="dxa"/>
          </w:tcPr>
          <w:p w14:paraId="59924485" w14:textId="77777777" w:rsidR="00E61D0E" w:rsidRDefault="00000000">
            <w:r>
              <w:rPr>
                <w:sz w:val="19"/>
              </w:rPr>
              <w:t>clustering results</w:t>
            </w:r>
          </w:p>
        </w:tc>
        <w:tc>
          <w:tcPr>
            <w:tcW w:w="3456" w:type="dxa"/>
          </w:tcPr>
          <w:p w14:paraId="5B5B82D3" w14:textId="77777777" w:rsidR="00E61D0E" w:rsidRDefault="00000000">
            <w:r>
              <w:rPr>
                <w:sz w:val="19"/>
              </w:rPr>
              <w:t>Leiden clustering auxiliary data</w:t>
            </w:r>
          </w:p>
        </w:tc>
      </w:tr>
      <w:tr w:rsidR="00E61D0E" w14:paraId="17A175E7" w14:textId="77777777">
        <w:tc>
          <w:tcPr>
            <w:tcW w:w="3024" w:type="dxa"/>
            <w:shd w:val="clear" w:color="auto" w:fill="EFF3F8"/>
          </w:tcPr>
          <w:p w14:paraId="5BA5608C" w14:textId="77777777" w:rsidR="00E61D0E" w:rsidRDefault="00000000">
            <w:r>
              <w:rPr>
                <w:rFonts w:ascii="Courier New" w:hAnsi="Courier New"/>
                <w:sz w:val="18"/>
              </w:rPr>
              <w:t>adata.uns["samflow"]</w:t>
            </w:r>
          </w:p>
        </w:tc>
        <w:tc>
          <w:tcPr>
            <w:tcW w:w="2016" w:type="dxa"/>
            <w:shd w:val="clear" w:color="auto" w:fill="EFF3F8"/>
          </w:tcPr>
          <w:p w14:paraId="7275CA6D" w14:textId="77777777" w:rsidR="00E61D0E" w:rsidRDefault="00000000">
            <w:r>
              <w:rPr>
                <w:sz w:val="19"/>
              </w:rPr>
              <w:t>dict</w:t>
            </w:r>
          </w:p>
        </w:tc>
        <w:tc>
          <w:tcPr>
            <w:tcW w:w="2304" w:type="dxa"/>
            <w:shd w:val="clear" w:color="auto" w:fill="EFF3F8"/>
          </w:tcPr>
          <w:p w14:paraId="2BE3A332" w14:textId="77777777" w:rsidR="00E61D0E" w:rsidRDefault="00000000">
            <w:r>
              <w:rPr>
                <w:sz w:val="19"/>
              </w:rPr>
              <w:t>metadata</w:t>
            </w:r>
          </w:p>
        </w:tc>
        <w:tc>
          <w:tcPr>
            <w:tcW w:w="3456" w:type="dxa"/>
            <w:shd w:val="clear" w:color="auto" w:fill="EFF3F8"/>
          </w:tcPr>
          <w:p w14:paraId="56F888B5" w14:textId="77777777" w:rsidR="00E61D0E" w:rsidRDefault="00000000">
            <w:r>
              <w:rPr>
                <w:sz w:val="19"/>
              </w:rPr>
              <w:t>SAMFLOW provenance and version info</w:t>
            </w:r>
          </w:p>
        </w:tc>
      </w:tr>
      <w:tr w:rsidR="00E61D0E" w14:paraId="52FFC25E" w14:textId="77777777">
        <w:tc>
          <w:tcPr>
            <w:tcW w:w="3024" w:type="dxa"/>
          </w:tcPr>
          <w:p w14:paraId="2834D2D8" w14:textId="77777777" w:rsidR="00E61D0E" w:rsidRDefault="00000000">
            <w:r>
              <w:rPr>
                <w:rFonts w:ascii="Courier New" w:hAnsi="Courier New"/>
                <w:sz w:val="18"/>
              </w:rPr>
              <w:t>adata.raw</w:t>
            </w:r>
          </w:p>
        </w:tc>
        <w:tc>
          <w:tcPr>
            <w:tcW w:w="2016" w:type="dxa"/>
          </w:tcPr>
          <w:p w14:paraId="0D897D97" w14:textId="77777777" w:rsidR="00E61D0E" w:rsidRDefault="00000000">
            <w:r>
              <w:rPr>
                <w:sz w:val="19"/>
              </w:rPr>
              <w:t>Raw (AnnData)</w:t>
            </w:r>
          </w:p>
        </w:tc>
        <w:tc>
          <w:tcPr>
            <w:tcW w:w="2304" w:type="dxa"/>
          </w:tcPr>
          <w:p w14:paraId="6EA3CA84" w14:textId="77777777" w:rsidR="00E61D0E" w:rsidRDefault="00000000">
            <w:r>
              <w:rPr>
                <w:sz w:val="19"/>
              </w:rPr>
              <w:t>full gene space snapshot</w:t>
            </w:r>
          </w:p>
        </w:tc>
        <w:tc>
          <w:tcPr>
            <w:tcW w:w="3456" w:type="dxa"/>
          </w:tcPr>
          <w:p w14:paraId="1C9D20CB" w14:textId="77777777" w:rsidR="00E61D0E" w:rsidRDefault="00000000">
            <w:r>
              <w:rPr>
                <w:sz w:val="19"/>
              </w:rPr>
              <w:t>Pre-gene-filtering snapshot</w:t>
            </w:r>
          </w:p>
        </w:tc>
      </w:tr>
    </w:tbl>
    <w:p w14:paraId="38D079F3" w14:textId="77777777" w:rsidR="00E61D0E" w:rsidRDefault="00000000">
      <w:pPr>
        <w:pStyle w:val="Heading1"/>
      </w:pPr>
      <w:r>
        <w:lastRenderedPageBreak/>
        <w:t>5. Compatibility Tier Analysis</w:t>
      </w:r>
    </w:p>
    <w:p w14:paraId="30E32509" w14:textId="77777777" w:rsidR="00E61D0E" w:rsidRDefault="00000000">
      <w:pPr>
        <w:spacing w:after="120"/>
      </w:pPr>
      <w:r>
        <w:t>All slots/attributes are categorized into three tiers based on sync difficulty.</w:t>
      </w:r>
    </w:p>
    <w:p w14:paraId="1510A83C" w14:textId="77777777" w:rsidR="00E61D0E" w:rsidRDefault="00000000">
      <w:pPr>
        <w:pStyle w:val="Heading2"/>
      </w:pPr>
      <w:r>
        <w:t>5.1 Tier 1: Direct Mappings (Lossless)</w:t>
      </w:r>
    </w:p>
    <w:p w14:paraId="3B12B0BB" w14:textId="77777777" w:rsidR="00E61D0E" w:rsidRDefault="00000000">
      <w:pPr>
        <w:spacing w:after="120"/>
      </w:pPr>
      <w:r>
        <w:t>These mappings are straightforward: same data, different containers. Row/column index order must be verified on sync, but no value transformation is needed.</w:t>
      </w:r>
    </w:p>
    <w:p w14:paraId="5712D2D8" w14:textId="77777777" w:rsidR="00E61D0E" w:rsidRDefault="00E61D0E"/>
    <w:tbl>
      <w:tblPr>
        <w:tblStyle w:val="TableGrid"/>
        <w:tblW w:w="0" w:type="auto"/>
        <w:tblLook w:val="04A0" w:firstRow="1" w:lastRow="0" w:firstColumn="1" w:lastColumn="0" w:noHBand="0" w:noVBand="1"/>
      </w:tblPr>
      <w:tblGrid>
        <w:gridCol w:w="3673"/>
        <w:gridCol w:w="2668"/>
        <w:gridCol w:w="3235"/>
      </w:tblGrid>
      <w:tr w:rsidR="00E61D0E" w14:paraId="43CB177A" w14:textId="77777777">
        <w:tc>
          <w:tcPr>
            <w:tcW w:w="3312" w:type="dxa"/>
            <w:shd w:val="clear" w:color="auto" w:fill="1B6B3A"/>
          </w:tcPr>
          <w:p w14:paraId="082F8B4E" w14:textId="77777777" w:rsidR="00E61D0E" w:rsidRDefault="00000000">
            <w:pPr>
              <w:jc w:val="center"/>
            </w:pPr>
            <w:r>
              <w:rPr>
                <w:b/>
                <w:color w:val="FFFFFF"/>
                <w:sz w:val="20"/>
              </w:rPr>
              <w:t>Seurat Slot</w:t>
            </w:r>
          </w:p>
        </w:tc>
        <w:tc>
          <w:tcPr>
            <w:tcW w:w="2736" w:type="dxa"/>
            <w:shd w:val="clear" w:color="auto" w:fill="1B6B3A"/>
          </w:tcPr>
          <w:p w14:paraId="22FFD2DB" w14:textId="77777777" w:rsidR="00E61D0E" w:rsidRDefault="00000000">
            <w:pPr>
              <w:jc w:val="center"/>
            </w:pPr>
            <w:r>
              <w:rPr>
                <w:b/>
                <w:color w:val="FFFFFF"/>
                <w:sz w:val="20"/>
              </w:rPr>
              <w:t>AnnData Attribute</w:t>
            </w:r>
          </w:p>
        </w:tc>
        <w:tc>
          <w:tcPr>
            <w:tcW w:w="4752" w:type="dxa"/>
            <w:shd w:val="clear" w:color="auto" w:fill="1B6B3A"/>
          </w:tcPr>
          <w:p w14:paraId="4B48D2C8" w14:textId="77777777" w:rsidR="00E61D0E" w:rsidRDefault="00000000">
            <w:pPr>
              <w:jc w:val="center"/>
            </w:pPr>
            <w:r>
              <w:rPr>
                <w:b/>
                <w:color w:val="FFFFFF"/>
                <w:sz w:val="20"/>
              </w:rPr>
              <w:t>Notes</w:t>
            </w:r>
          </w:p>
        </w:tc>
      </w:tr>
      <w:tr w:rsidR="00E61D0E" w14:paraId="2CE54DA9" w14:textId="77777777">
        <w:tc>
          <w:tcPr>
            <w:tcW w:w="3312" w:type="dxa"/>
          </w:tcPr>
          <w:p w14:paraId="61506E79" w14:textId="77777777" w:rsidR="00E61D0E" w:rsidRDefault="00000000">
            <w:r>
              <w:rPr>
                <w:rFonts w:ascii="Courier New" w:hAnsi="Courier New"/>
                <w:sz w:val="18"/>
              </w:rPr>
              <w:t>@assays$RNA@counts</w:t>
            </w:r>
          </w:p>
        </w:tc>
        <w:tc>
          <w:tcPr>
            <w:tcW w:w="2736" w:type="dxa"/>
          </w:tcPr>
          <w:p w14:paraId="65AAF8EA" w14:textId="77777777" w:rsidR="00E61D0E" w:rsidRDefault="00000000">
            <w:r>
              <w:rPr>
                <w:rFonts w:ascii="Courier New" w:hAnsi="Courier New"/>
                <w:sz w:val="18"/>
              </w:rPr>
              <w:t>layers["counts"]</w:t>
            </w:r>
          </w:p>
        </w:tc>
        <w:tc>
          <w:tcPr>
            <w:tcW w:w="4752" w:type="dxa"/>
          </w:tcPr>
          <w:p w14:paraId="6B1C047E" w14:textId="77777777" w:rsidR="00E61D0E" w:rsidRDefault="00000000">
            <w:r>
              <w:rPr>
                <w:sz w:val="19"/>
              </w:rPr>
              <w:t>Both sparse integer matrices. Reindex on sync to align row/col order.</w:t>
            </w:r>
          </w:p>
        </w:tc>
      </w:tr>
      <w:tr w:rsidR="00E61D0E" w14:paraId="59A9B3D7" w14:textId="77777777">
        <w:tc>
          <w:tcPr>
            <w:tcW w:w="3312" w:type="dxa"/>
            <w:shd w:val="clear" w:color="auto" w:fill="EBF5EE"/>
          </w:tcPr>
          <w:p w14:paraId="73E117D8" w14:textId="77777777" w:rsidR="00E61D0E" w:rsidRDefault="00000000">
            <w:r>
              <w:rPr>
                <w:rFonts w:ascii="Courier New" w:hAnsi="Courier New"/>
                <w:sz w:val="18"/>
              </w:rPr>
              <w:t>@meta.data</w:t>
            </w:r>
          </w:p>
        </w:tc>
        <w:tc>
          <w:tcPr>
            <w:tcW w:w="2736" w:type="dxa"/>
            <w:shd w:val="clear" w:color="auto" w:fill="EBF5EE"/>
          </w:tcPr>
          <w:p w14:paraId="1D5CB64D" w14:textId="77777777" w:rsidR="00E61D0E" w:rsidRDefault="00000000">
            <w:r>
              <w:rPr>
                <w:rFonts w:ascii="Courier New" w:hAnsi="Courier New"/>
                <w:sz w:val="18"/>
              </w:rPr>
              <w:t>obs</w:t>
            </w:r>
          </w:p>
        </w:tc>
        <w:tc>
          <w:tcPr>
            <w:tcW w:w="4752" w:type="dxa"/>
            <w:shd w:val="clear" w:color="auto" w:fill="EBF5EE"/>
          </w:tcPr>
          <w:p w14:paraId="08CA72FB" w14:textId="77777777" w:rsidR="00E61D0E" w:rsidRDefault="00000000">
            <w:r>
              <w:rPr>
                <w:sz w:val="19"/>
              </w:rPr>
              <w:t>Both DataFrames keyed by barcode. Column names differ but contents map directly.</w:t>
            </w:r>
          </w:p>
        </w:tc>
      </w:tr>
      <w:tr w:rsidR="00E61D0E" w14:paraId="44732318" w14:textId="77777777">
        <w:tc>
          <w:tcPr>
            <w:tcW w:w="3312" w:type="dxa"/>
          </w:tcPr>
          <w:p w14:paraId="5E6522D5" w14:textId="77777777" w:rsidR="00E61D0E" w:rsidRDefault="00000000">
            <w:r>
              <w:rPr>
                <w:rFonts w:ascii="Courier New" w:hAnsi="Courier New"/>
                <w:sz w:val="18"/>
              </w:rPr>
              <w:t>@assays$RNA@meta.features</w:t>
            </w:r>
          </w:p>
        </w:tc>
        <w:tc>
          <w:tcPr>
            <w:tcW w:w="2736" w:type="dxa"/>
          </w:tcPr>
          <w:p w14:paraId="68F63C83" w14:textId="77777777" w:rsidR="00E61D0E" w:rsidRDefault="00000000">
            <w:r>
              <w:rPr>
                <w:rFonts w:ascii="Courier New" w:hAnsi="Courier New"/>
                <w:sz w:val="18"/>
              </w:rPr>
              <w:t>var</w:t>
            </w:r>
          </w:p>
        </w:tc>
        <w:tc>
          <w:tcPr>
            <w:tcW w:w="4752" w:type="dxa"/>
          </w:tcPr>
          <w:p w14:paraId="497C6673" w14:textId="77777777" w:rsidR="00E61D0E" w:rsidRDefault="00000000">
            <w:r>
              <w:rPr>
                <w:sz w:val="19"/>
              </w:rPr>
              <w:t>Both DataFrames keyed by gene name.</w:t>
            </w:r>
          </w:p>
        </w:tc>
      </w:tr>
      <w:tr w:rsidR="00E61D0E" w14:paraId="3A03111C" w14:textId="77777777">
        <w:tc>
          <w:tcPr>
            <w:tcW w:w="3312" w:type="dxa"/>
            <w:shd w:val="clear" w:color="auto" w:fill="EBF5EE"/>
          </w:tcPr>
          <w:p w14:paraId="101616FB" w14:textId="77777777" w:rsidR="00E61D0E" w:rsidRDefault="00000000">
            <w:r>
              <w:rPr>
                <w:rFonts w:ascii="Courier New" w:hAnsi="Courier New"/>
                <w:sz w:val="18"/>
              </w:rPr>
              <w:t>@assays$RNA@var.features</w:t>
            </w:r>
          </w:p>
        </w:tc>
        <w:tc>
          <w:tcPr>
            <w:tcW w:w="2736" w:type="dxa"/>
            <w:shd w:val="clear" w:color="auto" w:fill="EBF5EE"/>
          </w:tcPr>
          <w:p w14:paraId="3A7C44B2" w14:textId="77777777" w:rsidR="00E61D0E" w:rsidRDefault="00000000">
            <w:r>
              <w:rPr>
                <w:rFonts w:ascii="Courier New" w:hAnsi="Courier New"/>
                <w:sz w:val="18"/>
              </w:rPr>
              <w:t>var["highly_variable"]</w:t>
            </w:r>
          </w:p>
        </w:tc>
        <w:tc>
          <w:tcPr>
            <w:tcW w:w="4752" w:type="dxa"/>
            <w:shd w:val="clear" w:color="auto" w:fill="EBF5EE"/>
          </w:tcPr>
          <w:p w14:paraId="4C642C44" w14:textId="77777777" w:rsidR="00E61D0E" w:rsidRDefault="00000000">
            <w:r>
              <w:rPr>
                <w:sz w:val="19"/>
              </w:rPr>
              <w:t>Seurat: character vector of names. AnnData: boolean column. Trivially interconvertible.</w:t>
            </w:r>
          </w:p>
        </w:tc>
      </w:tr>
      <w:tr w:rsidR="00E61D0E" w14:paraId="79E53247" w14:textId="77777777">
        <w:tc>
          <w:tcPr>
            <w:tcW w:w="3312" w:type="dxa"/>
          </w:tcPr>
          <w:p w14:paraId="22B421EF" w14:textId="77777777" w:rsidR="00E61D0E" w:rsidRDefault="00000000">
            <w:r>
              <w:rPr>
                <w:rFonts w:ascii="Courier New" w:hAnsi="Courier New"/>
                <w:sz w:val="18"/>
              </w:rPr>
              <w:t>@reductions$pca@cell.embeddings</w:t>
            </w:r>
          </w:p>
        </w:tc>
        <w:tc>
          <w:tcPr>
            <w:tcW w:w="2736" w:type="dxa"/>
          </w:tcPr>
          <w:p w14:paraId="7386A197" w14:textId="77777777" w:rsidR="00E61D0E" w:rsidRDefault="00000000">
            <w:r>
              <w:rPr>
                <w:rFonts w:ascii="Courier New" w:hAnsi="Courier New"/>
                <w:sz w:val="18"/>
              </w:rPr>
              <w:t>obsm["X_pca"]</w:t>
            </w:r>
          </w:p>
        </w:tc>
        <w:tc>
          <w:tcPr>
            <w:tcW w:w="4752" w:type="dxa"/>
          </w:tcPr>
          <w:p w14:paraId="0EF220E9" w14:textId="77777777" w:rsidR="00E61D0E" w:rsidRDefault="00000000">
            <w:r>
              <w:rPr>
                <w:sz w:val="19"/>
              </w:rPr>
              <w:t>Same matrix, different container. Shape: cells × n_comps.</w:t>
            </w:r>
          </w:p>
        </w:tc>
      </w:tr>
      <w:tr w:rsidR="00E61D0E" w14:paraId="049592B6" w14:textId="77777777">
        <w:tc>
          <w:tcPr>
            <w:tcW w:w="3312" w:type="dxa"/>
            <w:shd w:val="clear" w:color="auto" w:fill="EBF5EE"/>
          </w:tcPr>
          <w:p w14:paraId="68C6D15D" w14:textId="77777777" w:rsidR="00E61D0E" w:rsidRDefault="00000000">
            <w:r>
              <w:rPr>
                <w:rFonts w:ascii="Courier New" w:hAnsi="Courier New"/>
                <w:sz w:val="18"/>
              </w:rPr>
              <w:t>@reductions$pca@feature.loadings</w:t>
            </w:r>
          </w:p>
        </w:tc>
        <w:tc>
          <w:tcPr>
            <w:tcW w:w="2736" w:type="dxa"/>
            <w:shd w:val="clear" w:color="auto" w:fill="EBF5EE"/>
          </w:tcPr>
          <w:p w14:paraId="2E5ADB7E" w14:textId="77777777" w:rsidR="00E61D0E" w:rsidRDefault="00000000">
            <w:r>
              <w:rPr>
                <w:rFonts w:ascii="Courier New" w:hAnsi="Courier New"/>
                <w:sz w:val="18"/>
              </w:rPr>
              <w:t>varm["PCs"]</w:t>
            </w:r>
          </w:p>
        </w:tc>
        <w:tc>
          <w:tcPr>
            <w:tcW w:w="4752" w:type="dxa"/>
            <w:shd w:val="clear" w:color="auto" w:fill="EBF5EE"/>
          </w:tcPr>
          <w:p w14:paraId="6EA32A2A" w14:textId="77777777" w:rsidR="00E61D0E" w:rsidRDefault="00000000">
            <w:r>
              <w:rPr>
                <w:sz w:val="19"/>
              </w:rPr>
              <w:t>Same matrix, different container. Shape: genes × n_comps.</w:t>
            </w:r>
          </w:p>
        </w:tc>
      </w:tr>
      <w:tr w:rsidR="00E61D0E" w14:paraId="575E7A11" w14:textId="77777777">
        <w:tc>
          <w:tcPr>
            <w:tcW w:w="3312" w:type="dxa"/>
          </w:tcPr>
          <w:p w14:paraId="7929F08F" w14:textId="77777777" w:rsidR="00E61D0E" w:rsidRDefault="00000000">
            <w:r>
              <w:rPr>
                <w:rFonts w:ascii="Courier New" w:hAnsi="Courier New"/>
                <w:sz w:val="18"/>
              </w:rPr>
              <w:t>@reductions$umap@cell.embeddings</w:t>
            </w:r>
          </w:p>
        </w:tc>
        <w:tc>
          <w:tcPr>
            <w:tcW w:w="2736" w:type="dxa"/>
          </w:tcPr>
          <w:p w14:paraId="58FE90BD" w14:textId="77777777" w:rsidR="00E61D0E" w:rsidRDefault="00000000">
            <w:r>
              <w:rPr>
                <w:rFonts w:ascii="Courier New" w:hAnsi="Courier New"/>
                <w:sz w:val="18"/>
              </w:rPr>
              <w:t>obsm["X_umap"]</w:t>
            </w:r>
          </w:p>
        </w:tc>
        <w:tc>
          <w:tcPr>
            <w:tcW w:w="4752" w:type="dxa"/>
          </w:tcPr>
          <w:p w14:paraId="390386FD" w14:textId="77777777" w:rsidR="00E61D0E" w:rsidRDefault="00000000">
            <w:r>
              <w:rPr>
                <w:sz w:val="19"/>
              </w:rPr>
              <w:t>Same matrix, different container. Shape: cells × 2.</w:t>
            </w:r>
          </w:p>
        </w:tc>
      </w:tr>
      <w:tr w:rsidR="00E61D0E" w14:paraId="6BF0CE67" w14:textId="77777777">
        <w:tc>
          <w:tcPr>
            <w:tcW w:w="3312" w:type="dxa"/>
            <w:shd w:val="clear" w:color="auto" w:fill="EBF5EE"/>
          </w:tcPr>
          <w:p w14:paraId="5E7DB611" w14:textId="77777777" w:rsidR="00E61D0E" w:rsidRDefault="00000000">
            <w:r>
              <w:rPr>
                <w:rFonts w:ascii="Courier New" w:hAnsi="Courier New"/>
                <w:sz w:val="18"/>
              </w:rPr>
              <w:t>@reductions$*@cell.embeddings (custom)</w:t>
            </w:r>
          </w:p>
        </w:tc>
        <w:tc>
          <w:tcPr>
            <w:tcW w:w="2736" w:type="dxa"/>
            <w:shd w:val="clear" w:color="auto" w:fill="EBF5EE"/>
          </w:tcPr>
          <w:p w14:paraId="17BE867D" w14:textId="77777777" w:rsidR="00E61D0E" w:rsidRDefault="00000000">
            <w:r>
              <w:rPr>
                <w:rFonts w:ascii="Courier New" w:hAnsi="Courier New"/>
                <w:sz w:val="18"/>
              </w:rPr>
              <w:t>obsm["X_*"]</w:t>
            </w:r>
          </w:p>
        </w:tc>
        <w:tc>
          <w:tcPr>
            <w:tcW w:w="4752" w:type="dxa"/>
            <w:shd w:val="clear" w:color="auto" w:fill="EBF5EE"/>
          </w:tcPr>
          <w:p w14:paraId="033A3ADC" w14:textId="77777777" w:rsidR="00E61D0E" w:rsidRDefault="00000000">
            <w:r>
              <w:rPr>
                <w:sz w:val="19"/>
              </w:rPr>
              <w:t>General pattern: any DimReduc → obsm. Works for scVI latent, harmony, etc.</w:t>
            </w:r>
          </w:p>
        </w:tc>
      </w:tr>
      <w:tr w:rsidR="00E61D0E" w14:paraId="2AE2EE2B" w14:textId="77777777">
        <w:tc>
          <w:tcPr>
            <w:tcW w:w="3312" w:type="dxa"/>
          </w:tcPr>
          <w:p w14:paraId="102B4660" w14:textId="77777777" w:rsidR="00E61D0E" w:rsidRDefault="00000000">
            <w:r>
              <w:rPr>
                <w:rFonts w:ascii="Courier New" w:hAnsi="Courier New"/>
                <w:sz w:val="18"/>
              </w:rPr>
              <w:t>@reductions$pca@stdev</w:t>
            </w:r>
          </w:p>
        </w:tc>
        <w:tc>
          <w:tcPr>
            <w:tcW w:w="2736" w:type="dxa"/>
          </w:tcPr>
          <w:p w14:paraId="67378C24" w14:textId="77777777" w:rsidR="00E61D0E" w:rsidRDefault="00000000">
            <w:r>
              <w:rPr>
                <w:rFonts w:ascii="Courier New" w:hAnsi="Courier New"/>
                <w:sz w:val="18"/>
              </w:rPr>
              <w:t>uns["pca"]["variance"]</w:t>
            </w:r>
          </w:p>
        </w:tc>
        <w:tc>
          <w:tcPr>
            <w:tcW w:w="4752" w:type="dxa"/>
          </w:tcPr>
          <w:p w14:paraId="590834EB" w14:textId="77777777" w:rsidR="00E61D0E" w:rsidRDefault="00000000">
            <w:r>
              <w:rPr>
                <w:sz w:val="19"/>
              </w:rPr>
              <w:t>stdev² = variance. One sqrt operation required.</w:t>
            </w:r>
          </w:p>
        </w:tc>
      </w:tr>
      <w:tr w:rsidR="00E61D0E" w14:paraId="56F82519" w14:textId="77777777">
        <w:tc>
          <w:tcPr>
            <w:tcW w:w="3312" w:type="dxa"/>
            <w:shd w:val="clear" w:color="auto" w:fill="EBF5EE"/>
          </w:tcPr>
          <w:p w14:paraId="5ED7B672" w14:textId="77777777" w:rsidR="00E61D0E" w:rsidRDefault="00000000">
            <w:r>
              <w:rPr>
                <w:rFonts w:ascii="Courier New" w:hAnsi="Courier New"/>
                <w:sz w:val="18"/>
              </w:rPr>
              <w:t>@active.ident</w:t>
            </w:r>
          </w:p>
        </w:tc>
        <w:tc>
          <w:tcPr>
            <w:tcW w:w="2736" w:type="dxa"/>
            <w:shd w:val="clear" w:color="auto" w:fill="EBF5EE"/>
          </w:tcPr>
          <w:p w14:paraId="147F108E" w14:textId="77777777" w:rsidR="00E61D0E" w:rsidRDefault="00000000">
            <w:r>
              <w:rPr>
                <w:rFonts w:ascii="Courier New" w:hAnsi="Courier New"/>
                <w:sz w:val="18"/>
              </w:rPr>
              <w:t>obs["active_ident"]</w:t>
            </w:r>
          </w:p>
        </w:tc>
        <w:tc>
          <w:tcPr>
            <w:tcW w:w="4752" w:type="dxa"/>
            <w:shd w:val="clear" w:color="auto" w:fill="EBF5EE"/>
          </w:tcPr>
          <w:p w14:paraId="69AAC298" w14:textId="77777777" w:rsidR="00E61D0E" w:rsidRDefault="00000000">
            <w:r>
              <w:rPr>
                <w:sz w:val="19"/>
              </w:rPr>
              <w:t>Factor → categorical. SAMFLOW convention: column named 'active_ident'.</w:t>
            </w:r>
          </w:p>
        </w:tc>
      </w:tr>
    </w:tbl>
    <w:p w14:paraId="08B40ECC" w14:textId="77777777" w:rsidR="00E61D0E" w:rsidRDefault="00E61D0E"/>
    <w:p w14:paraId="7EA84BFF" w14:textId="77777777" w:rsidR="00E61D0E" w:rsidRDefault="00000000">
      <w:pPr>
        <w:pStyle w:val="Heading2"/>
      </w:pPr>
      <w:r>
        <w:t>5.2 Tier 2: Challenging Mappings (Requires Explicit Conventions)</w:t>
      </w:r>
    </w:p>
    <w:p w14:paraId="19787611" w14:textId="77777777" w:rsidR="00E61D0E" w:rsidRDefault="00000000">
      <w:pPr>
        <w:spacing w:after="120"/>
      </w:pPr>
      <w:r>
        <w:t>These mappings require SAMFLOW to define and enforce explicit conventions to avoid silent correctness errors.</w:t>
      </w:r>
    </w:p>
    <w:p w14:paraId="3D562A64" w14:textId="77777777" w:rsidR="00E61D0E" w:rsidRDefault="00E61D0E"/>
    <w:tbl>
      <w:tblPr>
        <w:tblStyle w:val="TableGrid"/>
        <w:tblW w:w="0" w:type="auto"/>
        <w:tblLook w:val="04A0" w:firstRow="1" w:lastRow="0" w:firstColumn="1" w:lastColumn="0" w:noHBand="0" w:noVBand="1"/>
      </w:tblPr>
      <w:tblGrid>
        <w:gridCol w:w="2593"/>
        <w:gridCol w:w="2593"/>
        <w:gridCol w:w="2020"/>
        <w:gridCol w:w="2370"/>
      </w:tblGrid>
      <w:tr w:rsidR="00E61D0E" w14:paraId="06467AB5" w14:textId="77777777">
        <w:tc>
          <w:tcPr>
            <w:tcW w:w="2448" w:type="dxa"/>
            <w:shd w:val="clear" w:color="auto" w:fill="8B4500"/>
          </w:tcPr>
          <w:p w14:paraId="2DA50B5B" w14:textId="77777777" w:rsidR="00E61D0E" w:rsidRDefault="00000000">
            <w:pPr>
              <w:jc w:val="center"/>
            </w:pPr>
            <w:r>
              <w:rPr>
                <w:b/>
                <w:color w:val="FFFFFF"/>
                <w:sz w:val="20"/>
              </w:rPr>
              <w:t>Seurat Slot</w:t>
            </w:r>
          </w:p>
        </w:tc>
        <w:tc>
          <w:tcPr>
            <w:tcW w:w="2448" w:type="dxa"/>
            <w:shd w:val="clear" w:color="auto" w:fill="8B4500"/>
          </w:tcPr>
          <w:p w14:paraId="2FB17169" w14:textId="77777777" w:rsidR="00E61D0E" w:rsidRDefault="00000000">
            <w:pPr>
              <w:jc w:val="center"/>
            </w:pPr>
            <w:r>
              <w:rPr>
                <w:b/>
                <w:color w:val="FFFFFF"/>
                <w:sz w:val="20"/>
              </w:rPr>
              <w:t>AnnData Attribute</w:t>
            </w:r>
          </w:p>
        </w:tc>
        <w:tc>
          <w:tcPr>
            <w:tcW w:w="2880" w:type="dxa"/>
            <w:shd w:val="clear" w:color="auto" w:fill="8B4500"/>
          </w:tcPr>
          <w:p w14:paraId="45588A55" w14:textId="77777777" w:rsidR="00E61D0E" w:rsidRDefault="00000000">
            <w:pPr>
              <w:jc w:val="center"/>
            </w:pPr>
            <w:r>
              <w:rPr>
                <w:b/>
                <w:color w:val="FFFFFF"/>
                <w:sz w:val="20"/>
              </w:rPr>
              <w:t>Challenge</w:t>
            </w:r>
          </w:p>
        </w:tc>
        <w:tc>
          <w:tcPr>
            <w:tcW w:w="3024" w:type="dxa"/>
            <w:shd w:val="clear" w:color="auto" w:fill="8B4500"/>
          </w:tcPr>
          <w:p w14:paraId="70BFB9C4" w14:textId="77777777" w:rsidR="00E61D0E" w:rsidRDefault="00000000">
            <w:pPr>
              <w:jc w:val="center"/>
            </w:pPr>
            <w:r>
              <w:rPr>
                <w:b/>
                <w:color w:val="FFFFFF"/>
                <w:sz w:val="20"/>
              </w:rPr>
              <w:t>SAMFLOW v1 Resolution</w:t>
            </w:r>
          </w:p>
        </w:tc>
      </w:tr>
      <w:tr w:rsidR="00E61D0E" w14:paraId="475C1460" w14:textId="77777777">
        <w:tc>
          <w:tcPr>
            <w:tcW w:w="2448" w:type="dxa"/>
          </w:tcPr>
          <w:p w14:paraId="58DE37D0" w14:textId="77777777" w:rsidR="00E61D0E" w:rsidRDefault="00000000">
            <w:r>
              <w:rPr>
                <w:rFonts w:ascii="Courier New" w:hAnsi="Courier New"/>
                <w:sz w:val="18"/>
              </w:rPr>
              <w:t>@assays$RNA@data</w:t>
            </w:r>
            <w:r>
              <w:rPr>
                <w:rFonts w:ascii="Courier New" w:hAnsi="Courier New"/>
                <w:sz w:val="18"/>
              </w:rPr>
              <w:br/>
              <w:t>(log-norm)</w:t>
            </w:r>
          </w:p>
        </w:tc>
        <w:tc>
          <w:tcPr>
            <w:tcW w:w="2448" w:type="dxa"/>
          </w:tcPr>
          <w:p w14:paraId="600FFA08" w14:textId="77777777" w:rsidR="00E61D0E" w:rsidRDefault="00000000">
            <w:r>
              <w:rPr>
                <w:rFonts w:ascii="Courier New" w:hAnsi="Courier New"/>
                <w:sz w:val="18"/>
              </w:rPr>
              <w:t>X  /  layers["lognorm"]</w:t>
            </w:r>
          </w:p>
        </w:tc>
        <w:tc>
          <w:tcPr>
            <w:tcW w:w="2880" w:type="dxa"/>
          </w:tcPr>
          <w:p w14:paraId="5FF7EC15" w14:textId="77777777" w:rsidR="00E61D0E" w:rsidRDefault="00000000">
            <w:r>
              <w:rPr>
                <w:sz w:val="19"/>
              </w:rPr>
              <w:t>Scale factor mismatch: Seurat default=10,000; scanpy default=1,000,000. Values differ by log(100) ≈ 4.6.</w:t>
            </w:r>
          </w:p>
        </w:tc>
        <w:tc>
          <w:tcPr>
            <w:tcW w:w="3024" w:type="dxa"/>
          </w:tcPr>
          <w:p w14:paraId="4528C00A" w14:textId="77777777" w:rsidR="00E61D0E" w:rsidRDefault="00000000">
            <w:r>
              <w:rPr>
                <w:rFonts w:ascii="Courier New" w:hAnsi="Courier New"/>
                <w:sz w:val="18"/>
              </w:rPr>
              <w:t>Standardize on target_sum=10,000. Store in layers["lognorm"]. X = lognorm. Record scale_factor in uns["samflow"].</w:t>
            </w:r>
          </w:p>
        </w:tc>
      </w:tr>
      <w:tr w:rsidR="00E61D0E" w14:paraId="5E68A076" w14:textId="77777777">
        <w:tc>
          <w:tcPr>
            <w:tcW w:w="2448" w:type="dxa"/>
            <w:shd w:val="clear" w:color="auto" w:fill="FDF3E3"/>
          </w:tcPr>
          <w:p w14:paraId="3286916D" w14:textId="77777777" w:rsidR="00E61D0E" w:rsidRDefault="00000000">
            <w:r>
              <w:rPr>
                <w:rFonts w:ascii="Courier New" w:hAnsi="Courier New"/>
                <w:sz w:val="18"/>
              </w:rPr>
              <w:t>@assays$RNA@scale.data</w:t>
            </w:r>
          </w:p>
        </w:tc>
        <w:tc>
          <w:tcPr>
            <w:tcW w:w="2448" w:type="dxa"/>
            <w:shd w:val="clear" w:color="auto" w:fill="FDF3E3"/>
          </w:tcPr>
          <w:p w14:paraId="6F85C14F" w14:textId="77777777" w:rsidR="00E61D0E" w:rsidRDefault="00000000">
            <w:r>
              <w:rPr>
                <w:rFonts w:ascii="Courier New" w:hAnsi="Courier New"/>
                <w:sz w:val="18"/>
              </w:rPr>
              <w:t>X (after scale) or layers["scaled"]</w:t>
            </w:r>
          </w:p>
        </w:tc>
        <w:tc>
          <w:tcPr>
            <w:tcW w:w="2880" w:type="dxa"/>
            <w:shd w:val="clear" w:color="auto" w:fill="FDF3E3"/>
          </w:tcPr>
          <w:p w14:paraId="7955F52C" w14:textId="77777777" w:rsidR="00E61D0E" w:rsidRDefault="00000000">
            <w:r>
              <w:rPr>
                <w:sz w:val="19"/>
              </w:rPr>
              <w:t xml:space="preserve">Seurat scales HVGs </w:t>
            </w:r>
            <w:r>
              <w:rPr>
                <w:sz w:val="19"/>
              </w:rPr>
              <w:lastRenderedPageBreak/>
              <w:t>only (~2000 genes × all cells). AnnData scales all vars. Dense vs sparse. Different gene subsets.</w:t>
            </w:r>
          </w:p>
        </w:tc>
        <w:tc>
          <w:tcPr>
            <w:tcW w:w="3024" w:type="dxa"/>
            <w:shd w:val="clear" w:color="auto" w:fill="FDF3E3"/>
          </w:tcPr>
          <w:p w14:paraId="71AB9463" w14:textId="77777777" w:rsidR="00E61D0E" w:rsidRDefault="00000000">
            <w:r>
              <w:rPr>
                <w:sz w:val="19"/>
              </w:rPr>
              <w:lastRenderedPageBreak/>
              <w:t xml:space="preserve">Do not sync scale.data. </w:t>
            </w:r>
            <w:r>
              <w:rPr>
                <w:sz w:val="19"/>
              </w:rPr>
              <w:lastRenderedPageBreak/>
              <w:t>Treat as derived/ephemeral — regenerate in each language as needed.</w:t>
            </w:r>
          </w:p>
        </w:tc>
      </w:tr>
      <w:tr w:rsidR="00E61D0E" w14:paraId="11D30E54" w14:textId="77777777">
        <w:tc>
          <w:tcPr>
            <w:tcW w:w="2448" w:type="dxa"/>
          </w:tcPr>
          <w:p w14:paraId="6EE0AA80" w14:textId="77777777" w:rsidR="00E61D0E" w:rsidRDefault="00000000">
            <w:r>
              <w:rPr>
                <w:rFonts w:ascii="Courier New" w:hAnsi="Courier New"/>
                <w:sz w:val="18"/>
              </w:rPr>
              <w:lastRenderedPageBreak/>
              <w:t>@graphs$RNA_nn</w:t>
            </w:r>
            <w:r>
              <w:rPr>
                <w:rFonts w:ascii="Courier New" w:hAnsi="Courier New"/>
                <w:sz w:val="18"/>
              </w:rPr>
              <w:br/>
              <w:t>@graphs$RNA_snn</w:t>
            </w:r>
          </w:p>
        </w:tc>
        <w:tc>
          <w:tcPr>
            <w:tcW w:w="2448" w:type="dxa"/>
          </w:tcPr>
          <w:p w14:paraId="3BF9F653" w14:textId="77777777" w:rsidR="00E61D0E" w:rsidRDefault="00000000">
            <w:r>
              <w:rPr>
                <w:rFonts w:ascii="Courier New" w:hAnsi="Courier New"/>
                <w:sz w:val="18"/>
              </w:rPr>
              <w:t>obsp["distances"]</w:t>
            </w:r>
            <w:r>
              <w:rPr>
                <w:rFonts w:ascii="Courier New" w:hAnsi="Courier New"/>
                <w:sz w:val="18"/>
              </w:rPr>
              <w:br/>
              <w:t>obsp["connectivities"]</w:t>
            </w:r>
          </w:p>
        </w:tc>
        <w:tc>
          <w:tcPr>
            <w:tcW w:w="2880" w:type="dxa"/>
          </w:tcPr>
          <w:p w14:paraId="7F6B915C" w14:textId="77777777" w:rsidR="00E61D0E" w:rsidRDefault="00000000">
            <w:r>
              <w:rPr>
                <w:sz w:val="19"/>
              </w:rPr>
              <w:t>Different graph construction algorithms: Seurat SNN (Jaccard-weighted) vs UMAP-style connectivities. Not mathematically equivalent.</w:t>
            </w:r>
          </w:p>
        </w:tc>
        <w:tc>
          <w:tcPr>
            <w:tcW w:w="3024" w:type="dxa"/>
          </w:tcPr>
          <w:p w14:paraId="5CB47400" w14:textId="77777777" w:rsidR="00E61D0E" w:rsidRDefault="00000000">
            <w:r>
              <w:rPr>
                <w:sz w:val="19"/>
              </w:rPr>
              <w:t>Do not sync graphs. Treat as derived — regenerate independently in each language. Clustering results (obs columns) ARE synced.</w:t>
            </w:r>
          </w:p>
        </w:tc>
      </w:tr>
      <w:tr w:rsidR="00E61D0E" w14:paraId="271E5877" w14:textId="77777777">
        <w:tc>
          <w:tcPr>
            <w:tcW w:w="2448" w:type="dxa"/>
            <w:shd w:val="clear" w:color="auto" w:fill="FDF3E3"/>
          </w:tcPr>
          <w:p w14:paraId="68D95653" w14:textId="77777777" w:rsidR="00E61D0E" w:rsidRDefault="00000000">
            <w:r>
              <w:rPr>
                <w:sz w:val="19"/>
              </w:rPr>
              <w:t>HVG selection stats</w:t>
            </w:r>
            <w:r>
              <w:rPr>
                <w:sz w:val="19"/>
              </w:rPr>
              <w:br/>
              <w:t>(meta.features columns)</w:t>
            </w:r>
          </w:p>
        </w:tc>
        <w:tc>
          <w:tcPr>
            <w:tcW w:w="2448" w:type="dxa"/>
            <w:shd w:val="clear" w:color="auto" w:fill="FDF3E3"/>
          </w:tcPr>
          <w:p w14:paraId="74D195A0" w14:textId="77777777" w:rsidR="00E61D0E" w:rsidRDefault="00000000">
            <w:r>
              <w:rPr>
                <w:rFonts w:ascii="Courier New" w:hAnsi="Courier New"/>
                <w:sz w:val="18"/>
              </w:rPr>
              <w:t>var columns (means, dispersions, dispersions_norm)</w:t>
            </w:r>
          </w:p>
        </w:tc>
        <w:tc>
          <w:tcPr>
            <w:tcW w:w="2880" w:type="dxa"/>
            <w:shd w:val="clear" w:color="auto" w:fill="FDF3E3"/>
          </w:tcPr>
          <w:p w14:paraId="27661569" w14:textId="77777777" w:rsidR="00E61D0E" w:rsidRDefault="00000000">
            <w:r>
              <w:rPr>
                <w:sz w:val="19"/>
              </w:rPr>
              <w:t>Column naming differs by method (Seurat vs scanpy use different statistics and naming conventions).</w:t>
            </w:r>
          </w:p>
        </w:tc>
        <w:tc>
          <w:tcPr>
            <w:tcW w:w="3024" w:type="dxa"/>
            <w:shd w:val="clear" w:color="auto" w:fill="FDF3E3"/>
          </w:tcPr>
          <w:p w14:paraId="12502168" w14:textId="77777777" w:rsidR="00E61D0E" w:rsidRDefault="00000000">
            <w:r>
              <w:rPr>
                <w:sz w:val="19"/>
              </w:rPr>
              <w:t>Sync highly_variable boolean flag only. Leave per-method statistics as language-specific.</w:t>
            </w:r>
          </w:p>
        </w:tc>
      </w:tr>
      <w:tr w:rsidR="00E61D0E" w14:paraId="0BE8FA60" w14:textId="77777777">
        <w:tc>
          <w:tcPr>
            <w:tcW w:w="2448" w:type="dxa"/>
          </w:tcPr>
          <w:p w14:paraId="5234A439" w14:textId="77777777" w:rsidR="00E61D0E" w:rsidRDefault="00000000">
            <w:r>
              <w:rPr>
                <w:rFonts w:ascii="Courier New" w:hAnsi="Courier New"/>
                <w:sz w:val="18"/>
              </w:rPr>
              <w:t>@reductions$pca@misc</w:t>
            </w:r>
            <w:r>
              <w:rPr>
                <w:rFonts w:ascii="Courier New" w:hAnsi="Courier New"/>
                <w:sz w:val="18"/>
              </w:rPr>
              <w:br/>
              <w:t>(full rotation matrix)</w:t>
            </w:r>
          </w:p>
        </w:tc>
        <w:tc>
          <w:tcPr>
            <w:tcW w:w="2448" w:type="dxa"/>
          </w:tcPr>
          <w:p w14:paraId="488CF420" w14:textId="77777777" w:rsidR="00E61D0E" w:rsidRDefault="00000000">
            <w:r>
              <w:rPr>
                <w:rFonts w:ascii="Courier New" w:hAnsi="Courier New"/>
                <w:sz w:val="18"/>
              </w:rPr>
              <w:t>uns["pca"]</w:t>
            </w:r>
          </w:p>
        </w:tc>
        <w:tc>
          <w:tcPr>
            <w:tcW w:w="2880" w:type="dxa"/>
          </w:tcPr>
          <w:p w14:paraId="627E4C29" w14:textId="77777777" w:rsidR="00E61D0E" w:rsidRDefault="00000000">
            <w:r>
              <w:rPr>
                <w:sz w:val="19"/>
              </w:rPr>
              <w:t>Seurat may store full rotation matrix; scanpy does not store it by default.</w:t>
            </w:r>
          </w:p>
        </w:tc>
        <w:tc>
          <w:tcPr>
            <w:tcW w:w="3024" w:type="dxa"/>
          </w:tcPr>
          <w:p w14:paraId="223CA740" w14:textId="77777777" w:rsidR="00E61D0E" w:rsidRDefault="00000000">
            <w:r>
              <w:rPr>
                <w:sz w:val="19"/>
              </w:rPr>
              <w:t>Sync only cell embeddings (obsm) and loadings (varm). Rotation matrix is redundant given loadings.</w:t>
            </w:r>
          </w:p>
        </w:tc>
      </w:tr>
    </w:tbl>
    <w:p w14:paraId="03D9EA3A" w14:textId="77777777" w:rsidR="00E61D0E" w:rsidRDefault="00E61D0E"/>
    <w:p w14:paraId="59FB7322" w14:textId="77777777" w:rsidR="00E61D0E" w:rsidRDefault="00000000">
      <w:pPr>
        <w:pStyle w:val="Heading2"/>
      </w:pPr>
      <w:r>
        <w:t>5.3 Tier 3: Near-Impossible / Out of Scope for v1</w:t>
      </w:r>
    </w:p>
    <w:p w14:paraId="1E7CC4CF" w14:textId="77777777" w:rsidR="00E61D0E" w:rsidRDefault="00000000">
      <w:pPr>
        <w:spacing w:after="120"/>
      </w:pPr>
      <w:r>
        <w:t>These items cannot be synced due to fundamental representation incompatibilities or are explicitly excluded from v1 scope.</w:t>
      </w:r>
    </w:p>
    <w:p w14:paraId="3396EA6E" w14:textId="77777777" w:rsidR="00E61D0E" w:rsidRDefault="00E61D0E"/>
    <w:tbl>
      <w:tblPr>
        <w:tblStyle w:val="TableGrid"/>
        <w:tblW w:w="0" w:type="auto"/>
        <w:tblLook w:val="04A0" w:firstRow="1" w:lastRow="0" w:firstColumn="1" w:lastColumn="0" w:noHBand="0" w:noVBand="1"/>
      </w:tblPr>
      <w:tblGrid>
        <w:gridCol w:w="2917"/>
        <w:gridCol w:w="3559"/>
        <w:gridCol w:w="3100"/>
      </w:tblGrid>
      <w:tr w:rsidR="00E61D0E" w14:paraId="550BE5DE" w14:textId="77777777">
        <w:tc>
          <w:tcPr>
            <w:tcW w:w="2736" w:type="dxa"/>
            <w:shd w:val="clear" w:color="auto" w:fill="7B0000"/>
          </w:tcPr>
          <w:p w14:paraId="3FAC3E66" w14:textId="77777777" w:rsidR="00E61D0E" w:rsidRDefault="00000000">
            <w:pPr>
              <w:jc w:val="center"/>
            </w:pPr>
            <w:r>
              <w:rPr>
                <w:b/>
                <w:color w:val="FFFFFF"/>
                <w:sz w:val="20"/>
              </w:rPr>
              <w:t>Seurat Slot / Feature</w:t>
            </w:r>
          </w:p>
        </w:tc>
        <w:tc>
          <w:tcPr>
            <w:tcW w:w="4320" w:type="dxa"/>
            <w:shd w:val="clear" w:color="auto" w:fill="7B0000"/>
          </w:tcPr>
          <w:p w14:paraId="4DE2B0FC" w14:textId="77777777" w:rsidR="00E61D0E" w:rsidRDefault="00000000">
            <w:pPr>
              <w:jc w:val="center"/>
            </w:pPr>
            <w:r>
              <w:rPr>
                <w:b/>
                <w:color w:val="FFFFFF"/>
                <w:sz w:val="20"/>
              </w:rPr>
              <w:t>Why It Cannot Sync</w:t>
            </w:r>
          </w:p>
        </w:tc>
        <w:tc>
          <w:tcPr>
            <w:tcW w:w="3744" w:type="dxa"/>
            <w:shd w:val="clear" w:color="auto" w:fill="7B0000"/>
          </w:tcPr>
          <w:p w14:paraId="0CAC9CE6" w14:textId="77777777" w:rsidR="00E61D0E" w:rsidRDefault="00000000">
            <w:pPr>
              <w:jc w:val="center"/>
            </w:pPr>
            <w:r>
              <w:rPr>
                <w:b/>
                <w:color w:val="FFFFFF"/>
                <w:sz w:val="20"/>
              </w:rPr>
              <w:t>v1 Decision</w:t>
            </w:r>
          </w:p>
        </w:tc>
      </w:tr>
      <w:tr w:rsidR="00E61D0E" w14:paraId="17E9A74B" w14:textId="77777777">
        <w:tc>
          <w:tcPr>
            <w:tcW w:w="2736" w:type="dxa"/>
          </w:tcPr>
          <w:p w14:paraId="447E45F9" w14:textId="77777777" w:rsidR="00E61D0E" w:rsidRDefault="00000000">
            <w:r>
              <w:rPr>
                <w:rFonts w:ascii="Courier New" w:hAnsi="Courier New"/>
                <w:sz w:val="18"/>
              </w:rPr>
              <w:t>@misc$SCT</w:t>
            </w:r>
            <w:r>
              <w:rPr>
                <w:rFonts w:ascii="Courier New" w:hAnsi="Courier New"/>
                <w:sz w:val="18"/>
              </w:rPr>
              <w:br/>
              <w:t>(SCTransform models)</w:t>
            </w:r>
          </w:p>
        </w:tc>
        <w:tc>
          <w:tcPr>
            <w:tcW w:w="4320" w:type="dxa"/>
          </w:tcPr>
          <w:p w14:paraId="3B4F3082" w14:textId="77777777" w:rsidR="00E61D0E" w:rsidRDefault="00000000">
            <w:r>
              <w:rPr>
                <w:sz w:val="19"/>
              </w:rPr>
              <w:t>R-specific vglm model objects. No Python/AnnData equivalent. Cannot serialize.</w:t>
            </w:r>
          </w:p>
        </w:tc>
        <w:tc>
          <w:tcPr>
            <w:tcW w:w="3744" w:type="dxa"/>
          </w:tcPr>
          <w:p w14:paraId="6804B6E7" w14:textId="77777777" w:rsidR="00E61D0E" w:rsidRDefault="00000000">
            <w:r>
              <w:rPr>
                <w:sz w:val="19"/>
              </w:rPr>
              <w:t>EXCLUDE SCTransform from v1. NormalizeData workflow only.</w:t>
            </w:r>
          </w:p>
        </w:tc>
      </w:tr>
      <w:tr w:rsidR="00E61D0E" w14:paraId="79905C4B" w14:textId="77777777">
        <w:tc>
          <w:tcPr>
            <w:tcW w:w="2736" w:type="dxa"/>
            <w:shd w:val="clear" w:color="auto" w:fill="FDF0F0"/>
          </w:tcPr>
          <w:p w14:paraId="79C3A6E2" w14:textId="77777777" w:rsidR="00E61D0E" w:rsidRDefault="00000000">
            <w:r>
              <w:rPr>
                <w:rFonts w:ascii="Courier New" w:hAnsi="Courier New"/>
                <w:sz w:val="18"/>
              </w:rPr>
              <w:t>@commands</w:t>
            </w:r>
            <w:r>
              <w:rPr>
                <w:rFonts w:ascii="Courier New" w:hAnsi="Courier New"/>
                <w:sz w:val="18"/>
              </w:rPr>
              <w:br/>
              <w:t>(provenance log)</w:t>
            </w:r>
          </w:p>
        </w:tc>
        <w:tc>
          <w:tcPr>
            <w:tcW w:w="4320" w:type="dxa"/>
            <w:shd w:val="clear" w:color="auto" w:fill="FDF0F0"/>
          </w:tcPr>
          <w:p w14:paraId="61E6269C" w14:textId="77777777" w:rsidR="00E61D0E" w:rsidRDefault="00000000">
            <w:r>
              <w:rPr>
                <w:sz w:val="19"/>
              </w:rPr>
              <w:t>Seurat-specific list of function calls with timestamps. AnnData has no equivalent standard.</w:t>
            </w:r>
          </w:p>
        </w:tc>
        <w:tc>
          <w:tcPr>
            <w:tcW w:w="3744" w:type="dxa"/>
            <w:shd w:val="clear" w:color="auto" w:fill="FDF0F0"/>
          </w:tcPr>
          <w:p w14:paraId="556407E9" w14:textId="77777777" w:rsidR="00E61D0E" w:rsidRDefault="00000000">
            <w:r>
              <w:rPr>
                <w:sz w:val="19"/>
              </w:rPr>
              <w:t>EXCLUDE. Treat as language-specific metadata.</w:t>
            </w:r>
          </w:p>
        </w:tc>
      </w:tr>
      <w:tr w:rsidR="00E61D0E" w14:paraId="18565CED" w14:textId="77777777">
        <w:tc>
          <w:tcPr>
            <w:tcW w:w="2736" w:type="dxa"/>
          </w:tcPr>
          <w:p w14:paraId="3231A39B" w14:textId="77777777" w:rsidR="00E61D0E" w:rsidRDefault="00000000">
            <w:r>
              <w:rPr>
                <w:rFonts w:ascii="Courier New" w:hAnsi="Courier New"/>
                <w:sz w:val="18"/>
              </w:rPr>
              <w:t>@reductions$pca@jackstraw</w:t>
            </w:r>
          </w:p>
        </w:tc>
        <w:tc>
          <w:tcPr>
            <w:tcW w:w="4320" w:type="dxa"/>
          </w:tcPr>
          <w:p w14:paraId="355E3C9D" w14:textId="77777777" w:rsidR="00E61D0E" w:rsidRDefault="00000000">
            <w:r>
              <w:rPr>
                <w:sz w:val="19"/>
              </w:rPr>
              <w:t>R-specific permutation test objects. No AnnData equivalent.</w:t>
            </w:r>
          </w:p>
        </w:tc>
        <w:tc>
          <w:tcPr>
            <w:tcW w:w="3744" w:type="dxa"/>
          </w:tcPr>
          <w:p w14:paraId="7B481B90" w14:textId="77777777" w:rsidR="00E61D0E" w:rsidRDefault="00000000">
            <w:r>
              <w:rPr>
                <w:sz w:val="19"/>
              </w:rPr>
              <w:t>EXCLUDE.</w:t>
            </w:r>
          </w:p>
        </w:tc>
      </w:tr>
      <w:tr w:rsidR="00E61D0E" w14:paraId="0F67F133" w14:textId="77777777">
        <w:tc>
          <w:tcPr>
            <w:tcW w:w="2736" w:type="dxa"/>
            <w:shd w:val="clear" w:color="auto" w:fill="FDF0F0"/>
          </w:tcPr>
          <w:p w14:paraId="44379C15" w14:textId="77777777" w:rsidR="00E61D0E" w:rsidRDefault="00000000">
            <w:r>
              <w:rPr>
                <w:sz w:val="19"/>
              </w:rPr>
              <w:t>Seurat v5 Assay5 LogMap</w:t>
            </w:r>
          </w:p>
        </w:tc>
        <w:tc>
          <w:tcPr>
            <w:tcW w:w="4320" w:type="dxa"/>
            <w:shd w:val="clear" w:color="auto" w:fill="FDF0F0"/>
          </w:tcPr>
          <w:p w14:paraId="246B9D02" w14:textId="77777777" w:rsidR="00E61D0E" w:rsidRDefault="00000000">
            <w:r>
              <w:rPr>
                <w:sz w:val="19"/>
              </w:rPr>
              <w:t>Efficient R-specific logical indexing mechanism. No AnnData concept.</w:t>
            </w:r>
          </w:p>
        </w:tc>
        <w:tc>
          <w:tcPr>
            <w:tcW w:w="3744" w:type="dxa"/>
            <w:shd w:val="clear" w:color="auto" w:fill="FDF0F0"/>
          </w:tcPr>
          <w:p w14:paraId="4F73253A" w14:textId="77777777" w:rsidR="00E61D0E" w:rsidRDefault="00000000">
            <w:r>
              <w:rPr>
                <w:sz w:val="19"/>
              </w:rPr>
              <w:t>NORMALIZE to v4-style fixed slots before sync.</w:t>
            </w:r>
          </w:p>
        </w:tc>
      </w:tr>
      <w:tr w:rsidR="00E61D0E" w14:paraId="205B6928" w14:textId="77777777">
        <w:tc>
          <w:tcPr>
            <w:tcW w:w="2736" w:type="dxa"/>
          </w:tcPr>
          <w:p w14:paraId="219CDDD0" w14:textId="77777777" w:rsidR="00E61D0E" w:rsidRDefault="00000000">
            <w:r>
              <w:rPr>
                <w:rFonts w:ascii="Courier New" w:hAnsi="Courier New"/>
                <w:sz w:val="18"/>
              </w:rPr>
              <w:t>@images (spatial)</w:t>
            </w:r>
          </w:p>
        </w:tc>
        <w:tc>
          <w:tcPr>
            <w:tcW w:w="4320" w:type="dxa"/>
          </w:tcPr>
          <w:p w14:paraId="19F63574" w14:textId="77777777" w:rsidR="00E61D0E" w:rsidRDefault="00000000">
            <w:r>
              <w:rPr>
                <w:sz w:val="19"/>
              </w:rPr>
              <w:t>No AnnData equivalent for Seurat spatial images. squidpy handles spatial in Python via a completely different convention.</w:t>
            </w:r>
          </w:p>
        </w:tc>
        <w:tc>
          <w:tcPr>
            <w:tcW w:w="3744" w:type="dxa"/>
          </w:tcPr>
          <w:p w14:paraId="156D6229" w14:textId="77777777" w:rsidR="00E61D0E" w:rsidRDefault="00000000">
            <w:r>
              <w:rPr>
                <w:sz w:val="19"/>
              </w:rPr>
              <w:t>EXCLUDE. Spatial out of scope for v1.</w:t>
            </w:r>
          </w:p>
        </w:tc>
      </w:tr>
      <w:tr w:rsidR="00E61D0E" w14:paraId="0A196CF3" w14:textId="77777777">
        <w:tc>
          <w:tcPr>
            <w:tcW w:w="2736" w:type="dxa"/>
            <w:shd w:val="clear" w:color="auto" w:fill="FDF0F0"/>
          </w:tcPr>
          <w:p w14:paraId="6DDDE817" w14:textId="77777777" w:rsidR="00E61D0E" w:rsidRDefault="00000000">
            <w:r>
              <w:rPr>
                <w:sz w:val="19"/>
              </w:rPr>
              <w:t>WNN / multi-assay graphs</w:t>
            </w:r>
          </w:p>
        </w:tc>
        <w:tc>
          <w:tcPr>
            <w:tcW w:w="4320" w:type="dxa"/>
            <w:shd w:val="clear" w:color="auto" w:fill="FDF0F0"/>
          </w:tcPr>
          <w:p w14:paraId="751D9BE9" w14:textId="77777777" w:rsidR="00E61D0E" w:rsidRDefault="00000000">
            <w:r>
              <w:rPr>
                <w:sz w:val="19"/>
              </w:rPr>
              <w:t>MuData-specific; requires multi-modal object structure not present in v1.</w:t>
            </w:r>
          </w:p>
        </w:tc>
        <w:tc>
          <w:tcPr>
            <w:tcW w:w="3744" w:type="dxa"/>
            <w:shd w:val="clear" w:color="auto" w:fill="FDF0F0"/>
          </w:tcPr>
          <w:p w14:paraId="0BF32685" w14:textId="77777777" w:rsidR="00E61D0E" w:rsidRDefault="00000000">
            <w:r>
              <w:rPr>
                <w:sz w:val="19"/>
              </w:rPr>
              <w:t>EXCLUDE. Multi-assay out of scope for v1.</w:t>
            </w:r>
          </w:p>
        </w:tc>
      </w:tr>
    </w:tbl>
    <w:p w14:paraId="0C755556" w14:textId="77777777" w:rsidR="00E61D0E" w:rsidRDefault="00000000">
      <w:pPr>
        <w:pStyle w:val="Heading1"/>
      </w:pPr>
      <w:r>
        <w:t>6. The .X Problem — Core Design Decision</w:t>
      </w:r>
    </w:p>
    <w:p w14:paraId="0C577A6B" w14:textId="77777777" w:rsidR="00E61D0E" w:rsidRDefault="00000000">
      <w:pPr>
        <w:spacing w:after="120"/>
      </w:pPr>
      <w:r>
        <w:rPr>
          <w:b/>
        </w:rPr>
        <w:t>The single most important convention SAMFLOW must define is what adata.X contains at each stage of the pipeline.</w:t>
      </w:r>
    </w:p>
    <w:p w14:paraId="13001ADD" w14:textId="77777777" w:rsidR="00E61D0E" w:rsidRDefault="00E61D0E"/>
    <w:p w14:paraId="06134869" w14:textId="77777777" w:rsidR="00E61D0E" w:rsidRDefault="00000000">
      <w:pPr>
        <w:spacing w:after="120"/>
      </w:pPr>
      <w:r>
        <w:rPr>
          <w:b/>
        </w:rPr>
        <w:t>The Conflict</w:t>
      </w:r>
    </w:p>
    <w:p w14:paraId="2CCD997F" w14:textId="77777777" w:rsidR="00E61D0E" w:rsidRDefault="00000000">
      <w:pPr>
        <w:pStyle w:val="ListBullet"/>
        <w:spacing w:after="40"/>
      </w:pPr>
      <w:r>
        <w:rPr>
          <w:sz w:val="21"/>
        </w:rPr>
        <w:t>scVI requires raw counts in .X — the model applies its own normalization internally</w:t>
      </w:r>
    </w:p>
    <w:p w14:paraId="66865D33" w14:textId="77777777" w:rsidR="00E61D0E" w:rsidRDefault="00000000">
      <w:pPr>
        <w:pStyle w:val="ListBullet"/>
        <w:spacing w:after="40"/>
      </w:pPr>
      <w:r>
        <w:rPr>
          <w:sz w:val="21"/>
        </w:rPr>
        <w:t>scanpy's standard pipeline overwrites .X through normalize_total → log1p → scale, where each step assumes .X is the previous step's output</w:t>
      </w:r>
    </w:p>
    <w:p w14:paraId="4BB252FB" w14:textId="77777777" w:rsidR="00E61D0E" w:rsidRDefault="00000000">
      <w:pPr>
        <w:pStyle w:val="ListBullet"/>
        <w:spacing w:after="40"/>
      </w:pPr>
      <w:r>
        <w:rPr>
          <w:sz w:val="21"/>
        </w:rPr>
        <w:t>Seurat never has this ambiguity — counts / data / scale.data are always in separate fixed slots</w:t>
      </w:r>
    </w:p>
    <w:p w14:paraId="13263EC7" w14:textId="77777777" w:rsidR="00E61D0E" w:rsidRDefault="00E61D0E"/>
    <w:p w14:paraId="3D4318BB" w14:textId="77777777" w:rsidR="00E61D0E" w:rsidRDefault="00000000">
      <w:pPr>
        <w:spacing w:after="120"/>
      </w:pPr>
      <w:r>
        <w:rPr>
          <w:b/>
          <w:sz w:val="24"/>
        </w:rPr>
        <w:t>SAMFLOW v1 Decision: .X = log-normalized counts</w:t>
      </w:r>
    </w:p>
    <w:p w14:paraId="52189FDD" w14:textId="77777777" w:rsidR="00E61D0E" w:rsidRDefault="00000000">
      <w:pPr>
        <w:spacing w:after="120"/>
      </w:pPr>
      <w:r>
        <w:t>Rationale: This matches the majority of scanpy tool expectations. Raw counts are ALWAYS preserved in adata.layers["counts"]. Before scVI, the user swaps adata.X = adata.layers["counts"] — this is standard scverse practice, not a SAMFLOW hack. This also maps naturally to Seurat's @assays$RNA@data slot.</w:t>
      </w:r>
    </w:p>
    <w:p w14:paraId="15B9CAA3" w14:textId="77777777" w:rsidR="00E61D0E" w:rsidRDefault="00E61D0E"/>
    <w:p w14:paraId="139F9188" w14:textId="77777777" w:rsidR="00E61D0E" w:rsidRDefault="00000000">
      <w:pPr>
        <w:spacing w:after="120"/>
      </w:pPr>
      <w:r>
        <w:rPr>
          <w:b/>
        </w:rPr>
        <w:t>The canonical SAMFLOW object state (after initial processing):</w:t>
      </w:r>
    </w:p>
    <w:p w14:paraId="6B9EB85D" w14:textId="77777777" w:rsidR="00E61D0E" w:rsidRDefault="00000000">
      <w:pPr>
        <w:shd w:val="clear" w:color="auto" w:fill="F2F2F2"/>
        <w:spacing w:before="60" w:after="60"/>
        <w:ind w:left="432"/>
      </w:pPr>
      <w:r>
        <w:rPr>
          <w:rFonts w:ascii="Courier New" w:hAnsi="Courier New"/>
          <w:sz w:val="18"/>
        </w:rPr>
        <w:t>adata.X                     = log-normalized counts (target_sum=10,000, natural log)</w:t>
      </w:r>
      <w:r>
        <w:rPr>
          <w:rFonts w:ascii="Courier New" w:hAnsi="Courier New"/>
          <w:sz w:val="18"/>
        </w:rPr>
        <w:br/>
        <w:t>adata.layers["counts"]      = raw integer counts (ALWAYS preserved, never overwritten)</w:t>
      </w:r>
      <w:r>
        <w:rPr>
          <w:rFonts w:ascii="Courier New" w:hAnsi="Courier New"/>
          <w:sz w:val="18"/>
        </w:rPr>
        <w:br/>
        <w:t>adata.obs                   = cell metadata (QC stats, cluster labels, annotations)</w:t>
      </w:r>
      <w:r>
        <w:rPr>
          <w:rFonts w:ascii="Courier New" w:hAnsi="Courier New"/>
          <w:sz w:val="18"/>
        </w:rPr>
        <w:br/>
        <w:t>adata.var                   = gene metadata + highly_variable boolean flag</w:t>
      </w:r>
      <w:r>
        <w:rPr>
          <w:rFonts w:ascii="Courier New" w:hAnsi="Courier New"/>
          <w:sz w:val="18"/>
        </w:rPr>
        <w:br/>
        <w:t>adata.obsm["X_pca"]         = PCA embeddings (if computed)</w:t>
      </w:r>
      <w:r>
        <w:rPr>
          <w:rFonts w:ascii="Courier New" w:hAnsi="Courier New"/>
          <w:sz w:val="18"/>
        </w:rPr>
        <w:br/>
        <w:t>adata.varm["PCs"]           = PCA loadings (if computed)</w:t>
      </w:r>
      <w:r>
        <w:rPr>
          <w:rFonts w:ascii="Courier New" w:hAnsi="Courier New"/>
          <w:sz w:val="18"/>
        </w:rPr>
        <w:br/>
        <w:t>adata.obsm["X_umap"]        = UMAP coordinates (if computed)</w:t>
      </w:r>
      <w:r>
        <w:rPr>
          <w:rFonts w:ascii="Courier New" w:hAnsi="Courier New"/>
          <w:sz w:val="18"/>
        </w:rPr>
        <w:br/>
        <w:t>adata.obsm["X_scVI"]        = scVI latent space (if computed)</w:t>
      </w:r>
      <w:r>
        <w:rPr>
          <w:rFonts w:ascii="Courier New" w:hAnsi="Courier New"/>
          <w:sz w:val="18"/>
        </w:rPr>
        <w:br/>
        <w:t>adata.uns["samflow"]        = SAMFLOW metadata (versions, sync log, scale_factor)</w:t>
      </w:r>
    </w:p>
    <w:p w14:paraId="4313BD33" w14:textId="77777777" w:rsidR="00E61D0E" w:rsidRDefault="00000000">
      <w:pPr>
        <w:pStyle w:val="Heading1"/>
      </w:pPr>
      <w:r>
        <w:t>7. SAMFLOW v1 Sync Protocol</w:t>
      </w:r>
    </w:p>
    <w:p w14:paraId="674E1947" w14:textId="77777777" w:rsidR="00E61D0E" w:rsidRDefault="00000000">
      <w:pPr>
        <w:spacing w:after="120"/>
      </w:pPr>
      <w:r>
        <w:t>At each chunk boundary (R→Python or Python→R transition), SAMFLOW syncs the following. The sync is implemented via HDF5/zarr serialization of the canonical object state.</w:t>
      </w:r>
    </w:p>
    <w:p w14:paraId="3A2CAB22" w14:textId="77777777" w:rsidR="00E61D0E" w:rsidRDefault="00E61D0E"/>
    <w:p w14:paraId="5EAE183B" w14:textId="77777777" w:rsidR="00E61D0E" w:rsidRDefault="00000000">
      <w:pPr>
        <w:spacing w:after="120"/>
      </w:pPr>
      <w:r>
        <w:rPr>
          <w:b/>
        </w:rPr>
        <w:t>ALWAYS SYNC — Immutable Biological Ground Truth</w:t>
      </w:r>
    </w:p>
    <w:p w14:paraId="57E48A51" w14:textId="77777777" w:rsidR="00E61D0E" w:rsidRDefault="00000000">
      <w:pPr>
        <w:spacing w:after="120"/>
      </w:pPr>
      <w:r>
        <w:t>These items are synced at every boundary, regardless of what changed in the previous chunk:</w:t>
      </w:r>
    </w:p>
    <w:tbl>
      <w:tblPr>
        <w:tblStyle w:val="TableGrid"/>
        <w:tblW w:w="0" w:type="auto"/>
        <w:tblLook w:val="04A0" w:firstRow="1" w:lastRow="0" w:firstColumn="1" w:lastColumn="0" w:noHBand="0" w:noVBand="1"/>
      </w:tblPr>
      <w:tblGrid>
        <w:gridCol w:w="412"/>
        <w:gridCol w:w="1570"/>
        <w:gridCol w:w="3797"/>
        <w:gridCol w:w="3797"/>
      </w:tblGrid>
      <w:tr w:rsidR="00E61D0E" w14:paraId="04DE148E" w14:textId="77777777">
        <w:tc>
          <w:tcPr>
            <w:tcW w:w="432" w:type="dxa"/>
            <w:shd w:val="clear" w:color="auto" w:fill="1B6B3A"/>
          </w:tcPr>
          <w:p w14:paraId="759B1B11" w14:textId="77777777" w:rsidR="00E61D0E" w:rsidRDefault="00000000">
            <w:pPr>
              <w:jc w:val="center"/>
            </w:pPr>
            <w:r>
              <w:rPr>
                <w:b/>
                <w:color w:val="FFFFFF"/>
                <w:sz w:val="20"/>
              </w:rPr>
              <w:t>#</w:t>
            </w:r>
          </w:p>
        </w:tc>
        <w:tc>
          <w:tcPr>
            <w:tcW w:w="1728" w:type="dxa"/>
            <w:shd w:val="clear" w:color="auto" w:fill="1B6B3A"/>
          </w:tcPr>
          <w:p w14:paraId="5A6A4C9E" w14:textId="77777777" w:rsidR="00E61D0E" w:rsidRDefault="00000000">
            <w:pPr>
              <w:jc w:val="center"/>
            </w:pPr>
            <w:r>
              <w:rPr>
                <w:b/>
                <w:color w:val="FFFFFF"/>
                <w:sz w:val="20"/>
              </w:rPr>
              <w:t>What</w:t>
            </w:r>
          </w:p>
        </w:tc>
        <w:tc>
          <w:tcPr>
            <w:tcW w:w="4032" w:type="dxa"/>
            <w:shd w:val="clear" w:color="auto" w:fill="1B6B3A"/>
          </w:tcPr>
          <w:p w14:paraId="3B0A2363" w14:textId="77777777" w:rsidR="00E61D0E" w:rsidRDefault="00000000">
            <w:pPr>
              <w:jc w:val="center"/>
            </w:pPr>
            <w:r>
              <w:rPr>
                <w:b/>
                <w:color w:val="FFFFFF"/>
                <w:sz w:val="20"/>
              </w:rPr>
              <w:t>Seurat → AnnData</w:t>
            </w:r>
          </w:p>
        </w:tc>
        <w:tc>
          <w:tcPr>
            <w:tcW w:w="4032" w:type="dxa"/>
            <w:shd w:val="clear" w:color="auto" w:fill="1B6B3A"/>
          </w:tcPr>
          <w:p w14:paraId="0EFC6C94" w14:textId="77777777" w:rsidR="00E61D0E" w:rsidRDefault="00000000">
            <w:pPr>
              <w:jc w:val="center"/>
            </w:pPr>
            <w:r>
              <w:rPr>
                <w:b/>
                <w:color w:val="FFFFFF"/>
                <w:sz w:val="20"/>
              </w:rPr>
              <w:t>AnnData → Seurat</w:t>
            </w:r>
          </w:p>
        </w:tc>
      </w:tr>
      <w:tr w:rsidR="00E61D0E" w14:paraId="4C443E55" w14:textId="77777777">
        <w:tc>
          <w:tcPr>
            <w:tcW w:w="432" w:type="dxa"/>
          </w:tcPr>
          <w:p w14:paraId="56C73432" w14:textId="77777777" w:rsidR="00E61D0E" w:rsidRDefault="00000000">
            <w:r>
              <w:rPr>
                <w:sz w:val="19"/>
              </w:rPr>
              <w:t>1</w:t>
            </w:r>
          </w:p>
        </w:tc>
        <w:tc>
          <w:tcPr>
            <w:tcW w:w="1728" w:type="dxa"/>
          </w:tcPr>
          <w:p w14:paraId="332A4D3D" w14:textId="77777777" w:rsidR="00E61D0E" w:rsidRDefault="00000000">
            <w:r>
              <w:rPr>
                <w:sz w:val="19"/>
              </w:rPr>
              <w:t>Raw counts</w:t>
            </w:r>
          </w:p>
        </w:tc>
        <w:tc>
          <w:tcPr>
            <w:tcW w:w="4032" w:type="dxa"/>
          </w:tcPr>
          <w:p w14:paraId="78E1E649" w14:textId="77777777" w:rsidR="00E61D0E" w:rsidRDefault="00000000">
            <w:r>
              <w:rPr>
                <w:rFonts w:ascii="Courier New" w:hAnsi="Courier New"/>
                <w:sz w:val="18"/>
              </w:rPr>
              <w:t>@assays$RNA@counts  →  layers["counts"]</w:t>
            </w:r>
          </w:p>
        </w:tc>
        <w:tc>
          <w:tcPr>
            <w:tcW w:w="4032" w:type="dxa"/>
          </w:tcPr>
          <w:p w14:paraId="0D4C8984" w14:textId="77777777" w:rsidR="00E61D0E" w:rsidRDefault="00000000">
            <w:r>
              <w:rPr>
                <w:rFonts w:ascii="Courier New" w:hAnsi="Courier New"/>
                <w:sz w:val="18"/>
              </w:rPr>
              <w:t>layers["counts"]  →  @assays$RNA@counts</w:t>
            </w:r>
          </w:p>
        </w:tc>
      </w:tr>
      <w:tr w:rsidR="00E61D0E" w14:paraId="53B77B5A" w14:textId="77777777">
        <w:tc>
          <w:tcPr>
            <w:tcW w:w="432" w:type="dxa"/>
            <w:shd w:val="clear" w:color="auto" w:fill="EBF5EE"/>
          </w:tcPr>
          <w:p w14:paraId="71181140" w14:textId="77777777" w:rsidR="00E61D0E" w:rsidRDefault="00000000">
            <w:r>
              <w:rPr>
                <w:sz w:val="19"/>
              </w:rPr>
              <w:t>2</w:t>
            </w:r>
          </w:p>
        </w:tc>
        <w:tc>
          <w:tcPr>
            <w:tcW w:w="1728" w:type="dxa"/>
            <w:shd w:val="clear" w:color="auto" w:fill="EBF5EE"/>
          </w:tcPr>
          <w:p w14:paraId="435AC44D" w14:textId="77777777" w:rsidR="00E61D0E" w:rsidRDefault="00000000">
            <w:r>
              <w:rPr>
                <w:sz w:val="19"/>
              </w:rPr>
              <w:t>Cell metadata</w:t>
            </w:r>
          </w:p>
        </w:tc>
        <w:tc>
          <w:tcPr>
            <w:tcW w:w="4032" w:type="dxa"/>
            <w:shd w:val="clear" w:color="auto" w:fill="EBF5EE"/>
          </w:tcPr>
          <w:p w14:paraId="0C29A826" w14:textId="77777777" w:rsidR="00E61D0E" w:rsidRDefault="00000000">
            <w:r>
              <w:rPr>
                <w:rFonts w:ascii="Courier New" w:hAnsi="Courier New"/>
                <w:sz w:val="18"/>
              </w:rPr>
              <w:t>@meta.data  →  obs</w:t>
            </w:r>
          </w:p>
        </w:tc>
        <w:tc>
          <w:tcPr>
            <w:tcW w:w="4032" w:type="dxa"/>
            <w:shd w:val="clear" w:color="auto" w:fill="EBF5EE"/>
          </w:tcPr>
          <w:p w14:paraId="35247C0B" w14:textId="77777777" w:rsidR="00E61D0E" w:rsidRDefault="00000000">
            <w:r>
              <w:rPr>
                <w:rFonts w:ascii="Courier New" w:hAnsi="Courier New"/>
                <w:sz w:val="18"/>
              </w:rPr>
              <w:t>obs  →  @meta.data</w:t>
            </w:r>
          </w:p>
        </w:tc>
      </w:tr>
      <w:tr w:rsidR="00E61D0E" w14:paraId="528C12B4" w14:textId="77777777">
        <w:tc>
          <w:tcPr>
            <w:tcW w:w="432" w:type="dxa"/>
          </w:tcPr>
          <w:p w14:paraId="4103FEDE" w14:textId="77777777" w:rsidR="00E61D0E" w:rsidRDefault="00000000">
            <w:r>
              <w:rPr>
                <w:sz w:val="19"/>
              </w:rPr>
              <w:t>3</w:t>
            </w:r>
          </w:p>
        </w:tc>
        <w:tc>
          <w:tcPr>
            <w:tcW w:w="1728" w:type="dxa"/>
          </w:tcPr>
          <w:p w14:paraId="515555F3" w14:textId="77777777" w:rsidR="00E61D0E" w:rsidRDefault="00000000">
            <w:r>
              <w:rPr>
                <w:sz w:val="19"/>
              </w:rPr>
              <w:t>Gene metadata</w:t>
            </w:r>
          </w:p>
        </w:tc>
        <w:tc>
          <w:tcPr>
            <w:tcW w:w="4032" w:type="dxa"/>
          </w:tcPr>
          <w:p w14:paraId="51CF3A2C" w14:textId="77777777" w:rsidR="00E61D0E" w:rsidRDefault="00000000">
            <w:r>
              <w:rPr>
                <w:rFonts w:ascii="Courier New" w:hAnsi="Courier New"/>
                <w:sz w:val="18"/>
              </w:rPr>
              <w:t>@assays$RNA@meta.features  →  var</w:t>
            </w:r>
            <w:r>
              <w:rPr>
                <w:rFonts w:ascii="Courier New" w:hAnsi="Courier New"/>
                <w:sz w:val="18"/>
              </w:rPr>
              <w:br/>
              <w:t>@assays$RNA@var.features  →  var["highly_variable"]</w:t>
            </w:r>
          </w:p>
        </w:tc>
        <w:tc>
          <w:tcPr>
            <w:tcW w:w="4032" w:type="dxa"/>
          </w:tcPr>
          <w:p w14:paraId="15F77D3C" w14:textId="77777777" w:rsidR="00E61D0E" w:rsidRDefault="00000000">
            <w:r>
              <w:rPr>
                <w:rFonts w:ascii="Courier New" w:hAnsi="Courier New"/>
                <w:sz w:val="18"/>
              </w:rPr>
              <w:t>var  →  @assays$RNA@meta.features</w:t>
            </w:r>
            <w:r>
              <w:rPr>
                <w:rFonts w:ascii="Courier New" w:hAnsi="Courier New"/>
                <w:sz w:val="18"/>
              </w:rPr>
              <w:br/>
              <w:t>var["highly_variable"]  →  @assays$RNA@var.features</w:t>
            </w:r>
          </w:p>
        </w:tc>
      </w:tr>
    </w:tbl>
    <w:p w14:paraId="62B66E29" w14:textId="77777777" w:rsidR="00E61D0E" w:rsidRDefault="00E61D0E"/>
    <w:p w14:paraId="0BAD14E2" w14:textId="77777777" w:rsidR="00E61D0E" w:rsidRDefault="00000000">
      <w:pPr>
        <w:spacing w:after="120"/>
      </w:pPr>
      <w:r>
        <w:rPr>
          <w:b/>
        </w:rPr>
        <w:lastRenderedPageBreak/>
        <w:t>SYNC ON CHANGE — Computed Results</w:t>
      </w:r>
    </w:p>
    <w:p w14:paraId="0A06CA7E" w14:textId="77777777" w:rsidR="00E61D0E" w:rsidRDefault="00000000">
      <w:pPr>
        <w:spacing w:after="120"/>
      </w:pPr>
      <w:r>
        <w:t>These items are synced only when the relevant computation was performed in the previous chunk:</w:t>
      </w:r>
    </w:p>
    <w:tbl>
      <w:tblPr>
        <w:tblStyle w:val="TableGrid"/>
        <w:tblW w:w="0" w:type="auto"/>
        <w:tblLook w:val="04A0" w:firstRow="1" w:lastRow="0" w:firstColumn="1" w:lastColumn="0" w:noHBand="0" w:noVBand="1"/>
      </w:tblPr>
      <w:tblGrid>
        <w:gridCol w:w="388"/>
        <w:gridCol w:w="1696"/>
        <w:gridCol w:w="3746"/>
        <w:gridCol w:w="3746"/>
      </w:tblGrid>
      <w:tr w:rsidR="00E61D0E" w14:paraId="0E01B0F2" w14:textId="77777777">
        <w:tc>
          <w:tcPr>
            <w:tcW w:w="432" w:type="dxa"/>
            <w:shd w:val="clear" w:color="auto" w:fill="2E74B5"/>
          </w:tcPr>
          <w:p w14:paraId="4192F394" w14:textId="77777777" w:rsidR="00E61D0E" w:rsidRDefault="00000000">
            <w:pPr>
              <w:jc w:val="center"/>
            </w:pPr>
            <w:r>
              <w:rPr>
                <w:b/>
                <w:color w:val="FFFFFF"/>
                <w:sz w:val="20"/>
              </w:rPr>
              <w:t>#</w:t>
            </w:r>
          </w:p>
        </w:tc>
        <w:tc>
          <w:tcPr>
            <w:tcW w:w="2160" w:type="dxa"/>
            <w:shd w:val="clear" w:color="auto" w:fill="2E74B5"/>
          </w:tcPr>
          <w:p w14:paraId="3D974A42" w14:textId="77777777" w:rsidR="00E61D0E" w:rsidRDefault="00000000">
            <w:pPr>
              <w:jc w:val="center"/>
            </w:pPr>
            <w:r>
              <w:rPr>
                <w:b/>
                <w:color w:val="FFFFFF"/>
                <w:sz w:val="20"/>
              </w:rPr>
              <w:t>What</w:t>
            </w:r>
          </w:p>
        </w:tc>
        <w:tc>
          <w:tcPr>
            <w:tcW w:w="3816" w:type="dxa"/>
            <w:shd w:val="clear" w:color="auto" w:fill="2E74B5"/>
          </w:tcPr>
          <w:p w14:paraId="7008A97B" w14:textId="77777777" w:rsidR="00E61D0E" w:rsidRDefault="00000000">
            <w:pPr>
              <w:jc w:val="center"/>
            </w:pPr>
            <w:r>
              <w:rPr>
                <w:b/>
                <w:color w:val="FFFFFF"/>
                <w:sz w:val="20"/>
              </w:rPr>
              <w:t>Seurat → AnnData</w:t>
            </w:r>
          </w:p>
        </w:tc>
        <w:tc>
          <w:tcPr>
            <w:tcW w:w="3816" w:type="dxa"/>
            <w:shd w:val="clear" w:color="auto" w:fill="2E74B5"/>
          </w:tcPr>
          <w:p w14:paraId="175AB5EB" w14:textId="77777777" w:rsidR="00E61D0E" w:rsidRDefault="00000000">
            <w:pPr>
              <w:jc w:val="center"/>
            </w:pPr>
            <w:r>
              <w:rPr>
                <w:b/>
                <w:color w:val="FFFFFF"/>
                <w:sz w:val="20"/>
              </w:rPr>
              <w:t>AnnData → Seurat</w:t>
            </w:r>
          </w:p>
        </w:tc>
      </w:tr>
      <w:tr w:rsidR="00E61D0E" w14:paraId="1F09986E" w14:textId="77777777">
        <w:tc>
          <w:tcPr>
            <w:tcW w:w="432" w:type="dxa"/>
          </w:tcPr>
          <w:p w14:paraId="71EDECB5" w14:textId="77777777" w:rsidR="00E61D0E" w:rsidRDefault="00000000">
            <w:r>
              <w:rPr>
                <w:sz w:val="19"/>
              </w:rPr>
              <w:t>4</w:t>
            </w:r>
          </w:p>
        </w:tc>
        <w:tc>
          <w:tcPr>
            <w:tcW w:w="2160" w:type="dxa"/>
          </w:tcPr>
          <w:p w14:paraId="4F9ECFD1" w14:textId="77777777" w:rsidR="00E61D0E" w:rsidRDefault="00000000">
            <w:r>
              <w:rPr>
                <w:sz w:val="19"/>
              </w:rPr>
              <w:t>Log-normalized counts</w:t>
            </w:r>
          </w:p>
        </w:tc>
        <w:tc>
          <w:tcPr>
            <w:tcW w:w="3816" w:type="dxa"/>
          </w:tcPr>
          <w:p w14:paraId="1A976CB4" w14:textId="77777777" w:rsidR="00E61D0E" w:rsidRDefault="00000000">
            <w:r>
              <w:rPr>
                <w:rFonts w:ascii="Courier New" w:hAnsi="Courier New"/>
                <w:sz w:val="18"/>
              </w:rPr>
              <w:t>@assays$RNA@data  →  X and layers["lognorm"]</w:t>
            </w:r>
          </w:p>
        </w:tc>
        <w:tc>
          <w:tcPr>
            <w:tcW w:w="3816" w:type="dxa"/>
          </w:tcPr>
          <w:p w14:paraId="3E31FED2" w14:textId="77777777" w:rsidR="00E61D0E" w:rsidRDefault="00000000">
            <w:r>
              <w:rPr>
                <w:sz w:val="19"/>
              </w:rPr>
              <w:t>X (= lognorm)  →  @assays$RNA@data</w:t>
            </w:r>
          </w:p>
        </w:tc>
      </w:tr>
      <w:tr w:rsidR="00E61D0E" w14:paraId="0DFD1342" w14:textId="77777777">
        <w:tc>
          <w:tcPr>
            <w:tcW w:w="432" w:type="dxa"/>
            <w:shd w:val="clear" w:color="auto" w:fill="EEF4FB"/>
          </w:tcPr>
          <w:p w14:paraId="4E297B24" w14:textId="77777777" w:rsidR="00E61D0E" w:rsidRDefault="00000000">
            <w:r>
              <w:rPr>
                <w:sz w:val="19"/>
              </w:rPr>
              <w:t>5</w:t>
            </w:r>
          </w:p>
        </w:tc>
        <w:tc>
          <w:tcPr>
            <w:tcW w:w="2160" w:type="dxa"/>
            <w:shd w:val="clear" w:color="auto" w:fill="EEF4FB"/>
          </w:tcPr>
          <w:p w14:paraId="28660359" w14:textId="77777777" w:rsidR="00E61D0E" w:rsidRDefault="00000000">
            <w:r>
              <w:rPr>
                <w:sz w:val="19"/>
              </w:rPr>
              <w:t>PCA embeddings + loadings</w:t>
            </w:r>
          </w:p>
        </w:tc>
        <w:tc>
          <w:tcPr>
            <w:tcW w:w="3816" w:type="dxa"/>
            <w:shd w:val="clear" w:color="auto" w:fill="EEF4FB"/>
          </w:tcPr>
          <w:p w14:paraId="6C9B3D0E" w14:textId="77777777" w:rsidR="00E61D0E" w:rsidRDefault="00000000">
            <w:r>
              <w:rPr>
                <w:rFonts w:ascii="Courier New" w:hAnsi="Courier New"/>
                <w:sz w:val="18"/>
              </w:rPr>
              <w:t>@reductions$pca@cell.embeddings  →  obsm["X_pca"]</w:t>
            </w:r>
            <w:r>
              <w:rPr>
                <w:rFonts w:ascii="Courier New" w:hAnsi="Courier New"/>
                <w:sz w:val="18"/>
              </w:rPr>
              <w:br/>
              <w:t>@reductions$pca@feature.loadings  →  varm["PCs"]</w:t>
            </w:r>
          </w:p>
        </w:tc>
        <w:tc>
          <w:tcPr>
            <w:tcW w:w="3816" w:type="dxa"/>
            <w:shd w:val="clear" w:color="auto" w:fill="EEF4FB"/>
          </w:tcPr>
          <w:p w14:paraId="1A82261E" w14:textId="77777777" w:rsidR="00E61D0E" w:rsidRDefault="00000000">
            <w:r>
              <w:rPr>
                <w:rFonts w:ascii="Courier New" w:hAnsi="Courier New"/>
                <w:sz w:val="18"/>
              </w:rPr>
              <w:t>obsm["X_pca"]  →  @reductions$pca@cell.embeddings</w:t>
            </w:r>
            <w:r>
              <w:rPr>
                <w:rFonts w:ascii="Courier New" w:hAnsi="Courier New"/>
                <w:sz w:val="18"/>
              </w:rPr>
              <w:br/>
              <w:t>varm["PCs"]  →  @reductions$pca@feature.loadings</w:t>
            </w:r>
          </w:p>
        </w:tc>
      </w:tr>
      <w:tr w:rsidR="00E61D0E" w14:paraId="02C5AA4F" w14:textId="77777777">
        <w:tc>
          <w:tcPr>
            <w:tcW w:w="432" w:type="dxa"/>
          </w:tcPr>
          <w:p w14:paraId="40D893F5" w14:textId="77777777" w:rsidR="00E61D0E" w:rsidRDefault="00000000">
            <w:r>
              <w:rPr>
                <w:sz w:val="19"/>
              </w:rPr>
              <w:t>6</w:t>
            </w:r>
          </w:p>
        </w:tc>
        <w:tc>
          <w:tcPr>
            <w:tcW w:w="2160" w:type="dxa"/>
          </w:tcPr>
          <w:p w14:paraId="4FB0F4B2" w14:textId="77777777" w:rsidR="00E61D0E" w:rsidRDefault="00000000">
            <w:r>
              <w:rPr>
                <w:sz w:val="19"/>
              </w:rPr>
              <w:t>UMAP coordinates</w:t>
            </w:r>
          </w:p>
        </w:tc>
        <w:tc>
          <w:tcPr>
            <w:tcW w:w="3816" w:type="dxa"/>
          </w:tcPr>
          <w:p w14:paraId="52A83092" w14:textId="77777777" w:rsidR="00E61D0E" w:rsidRDefault="00000000">
            <w:r>
              <w:rPr>
                <w:rFonts w:ascii="Courier New" w:hAnsi="Courier New"/>
                <w:sz w:val="18"/>
              </w:rPr>
              <w:t>@reductions$umap@cell.embeddings  →  obsm["X_umap"]</w:t>
            </w:r>
          </w:p>
        </w:tc>
        <w:tc>
          <w:tcPr>
            <w:tcW w:w="3816" w:type="dxa"/>
          </w:tcPr>
          <w:p w14:paraId="195C3E10" w14:textId="77777777" w:rsidR="00E61D0E" w:rsidRDefault="00000000">
            <w:r>
              <w:rPr>
                <w:rFonts w:ascii="Courier New" w:hAnsi="Courier New"/>
                <w:sz w:val="18"/>
              </w:rPr>
              <w:t>obsm["X_umap"]  →  @reductions$umap@cell.embeddings</w:t>
            </w:r>
          </w:p>
        </w:tc>
      </w:tr>
      <w:tr w:rsidR="00E61D0E" w14:paraId="0079C24E" w14:textId="77777777">
        <w:tc>
          <w:tcPr>
            <w:tcW w:w="432" w:type="dxa"/>
            <w:shd w:val="clear" w:color="auto" w:fill="EEF4FB"/>
          </w:tcPr>
          <w:p w14:paraId="7423388A" w14:textId="77777777" w:rsidR="00E61D0E" w:rsidRDefault="00000000">
            <w:r>
              <w:rPr>
                <w:sz w:val="19"/>
              </w:rPr>
              <w:t>7</w:t>
            </w:r>
          </w:p>
        </w:tc>
        <w:tc>
          <w:tcPr>
            <w:tcW w:w="2160" w:type="dxa"/>
            <w:shd w:val="clear" w:color="auto" w:fill="EEF4FB"/>
          </w:tcPr>
          <w:p w14:paraId="063D0DE9" w14:textId="77777777" w:rsidR="00E61D0E" w:rsidRDefault="00000000">
            <w:r>
              <w:rPr>
                <w:sz w:val="19"/>
              </w:rPr>
              <w:t>Custom reductions (general)</w:t>
            </w:r>
          </w:p>
        </w:tc>
        <w:tc>
          <w:tcPr>
            <w:tcW w:w="3816" w:type="dxa"/>
            <w:shd w:val="clear" w:color="auto" w:fill="EEF4FB"/>
          </w:tcPr>
          <w:p w14:paraId="6F4B4CC7" w14:textId="77777777" w:rsidR="00E61D0E" w:rsidRDefault="00000000">
            <w:r>
              <w:rPr>
                <w:rFonts w:ascii="Courier New" w:hAnsi="Courier New"/>
                <w:sz w:val="18"/>
              </w:rPr>
              <w:t>@reductions$X@cell.embeddings  →  obsm["X_X"]</w:t>
            </w:r>
          </w:p>
        </w:tc>
        <w:tc>
          <w:tcPr>
            <w:tcW w:w="3816" w:type="dxa"/>
            <w:shd w:val="clear" w:color="auto" w:fill="EEF4FB"/>
          </w:tcPr>
          <w:p w14:paraId="36CD63C8" w14:textId="77777777" w:rsidR="00E61D0E" w:rsidRDefault="00000000">
            <w:r>
              <w:rPr>
                <w:rFonts w:ascii="Courier New" w:hAnsi="Courier New"/>
                <w:sz w:val="18"/>
              </w:rPr>
              <w:t>obsm["X_*"]  →  @reductions$*@cell.embeddings</w:t>
            </w:r>
          </w:p>
        </w:tc>
      </w:tr>
    </w:tbl>
    <w:p w14:paraId="5A1FEB39" w14:textId="77777777" w:rsidR="00E61D0E" w:rsidRDefault="00E61D0E"/>
    <w:p w14:paraId="158FCF17" w14:textId="77777777" w:rsidR="00E61D0E" w:rsidRDefault="00000000">
      <w:pPr>
        <w:spacing w:after="120"/>
      </w:pPr>
      <w:r>
        <w:rPr>
          <w:b/>
        </w:rPr>
        <w:t>NOT SYNCED — Derived / Language-Specific</w:t>
      </w:r>
    </w:p>
    <w:tbl>
      <w:tblPr>
        <w:tblStyle w:val="TableGrid"/>
        <w:tblW w:w="0" w:type="auto"/>
        <w:tblLook w:val="04A0" w:firstRow="1" w:lastRow="0" w:firstColumn="1" w:lastColumn="0" w:noHBand="0" w:noVBand="1"/>
      </w:tblPr>
      <w:tblGrid>
        <w:gridCol w:w="3086"/>
        <w:gridCol w:w="6490"/>
      </w:tblGrid>
      <w:tr w:rsidR="00E61D0E" w14:paraId="3322F5D5" w14:textId="77777777">
        <w:tc>
          <w:tcPr>
            <w:tcW w:w="3312" w:type="dxa"/>
            <w:shd w:val="clear" w:color="auto" w:fill="5A5A5A"/>
          </w:tcPr>
          <w:p w14:paraId="49085B14" w14:textId="77777777" w:rsidR="00E61D0E" w:rsidRDefault="00000000">
            <w:pPr>
              <w:jc w:val="center"/>
            </w:pPr>
            <w:r>
              <w:rPr>
                <w:b/>
                <w:color w:val="FFFFFF"/>
                <w:sz w:val="20"/>
              </w:rPr>
              <w:t>Item</w:t>
            </w:r>
          </w:p>
        </w:tc>
        <w:tc>
          <w:tcPr>
            <w:tcW w:w="7488" w:type="dxa"/>
            <w:shd w:val="clear" w:color="auto" w:fill="5A5A5A"/>
          </w:tcPr>
          <w:p w14:paraId="609AF12B" w14:textId="77777777" w:rsidR="00E61D0E" w:rsidRDefault="00000000">
            <w:pPr>
              <w:jc w:val="center"/>
            </w:pPr>
            <w:r>
              <w:rPr>
                <w:b/>
                <w:color w:val="FFFFFF"/>
                <w:sz w:val="20"/>
              </w:rPr>
              <w:t>Reason Not Synced</w:t>
            </w:r>
          </w:p>
        </w:tc>
      </w:tr>
      <w:tr w:rsidR="00E61D0E" w14:paraId="0D147565" w14:textId="77777777">
        <w:tc>
          <w:tcPr>
            <w:tcW w:w="3312" w:type="dxa"/>
          </w:tcPr>
          <w:p w14:paraId="5F3DC5D7" w14:textId="77777777" w:rsidR="00E61D0E" w:rsidRDefault="00000000">
            <w:r>
              <w:rPr>
                <w:rFonts w:ascii="Courier New" w:hAnsi="Courier New"/>
                <w:sz w:val="18"/>
              </w:rPr>
              <w:t>scale.data / layers["scaled"]</w:t>
            </w:r>
          </w:p>
        </w:tc>
        <w:tc>
          <w:tcPr>
            <w:tcW w:w="7488" w:type="dxa"/>
          </w:tcPr>
          <w:p w14:paraId="5FDBC4A9" w14:textId="77777777" w:rsidR="00E61D0E" w:rsidRDefault="00000000">
            <w:r>
              <w:rPr>
                <w:sz w:val="19"/>
              </w:rPr>
              <w:t>Different gene subsets (HVGs only in Seurat). Regenerate as needed in each language.</w:t>
            </w:r>
          </w:p>
        </w:tc>
      </w:tr>
      <w:tr w:rsidR="00E61D0E" w14:paraId="6F2E4850" w14:textId="77777777">
        <w:tc>
          <w:tcPr>
            <w:tcW w:w="3312" w:type="dxa"/>
            <w:shd w:val="clear" w:color="auto" w:fill="F5F5F5"/>
          </w:tcPr>
          <w:p w14:paraId="64E849AE" w14:textId="77777777" w:rsidR="00E61D0E" w:rsidRDefault="00000000">
            <w:r>
              <w:rPr>
                <w:rFonts w:ascii="Courier New" w:hAnsi="Courier New"/>
                <w:sz w:val="18"/>
              </w:rPr>
              <w:t>obsp graphs / @graphs</w:t>
            </w:r>
          </w:p>
        </w:tc>
        <w:tc>
          <w:tcPr>
            <w:tcW w:w="7488" w:type="dxa"/>
            <w:shd w:val="clear" w:color="auto" w:fill="F5F5F5"/>
          </w:tcPr>
          <w:p w14:paraId="3E5F7592" w14:textId="77777777" w:rsidR="00E61D0E" w:rsidRDefault="00000000">
            <w:r>
              <w:rPr>
                <w:sz w:val="19"/>
              </w:rPr>
              <w:t>Different construction algorithms (SNN vs UMAP connectivities). Not equivalent. Regenerate independently.</w:t>
            </w:r>
          </w:p>
        </w:tc>
      </w:tr>
      <w:tr w:rsidR="00E61D0E" w14:paraId="2ACB30A8" w14:textId="77777777">
        <w:tc>
          <w:tcPr>
            <w:tcW w:w="3312" w:type="dxa"/>
          </w:tcPr>
          <w:p w14:paraId="5D9922F1" w14:textId="77777777" w:rsidR="00E61D0E" w:rsidRDefault="00000000">
            <w:r>
              <w:rPr>
                <w:rFonts w:ascii="Courier New" w:hAnsi="Courier New"/>
                <w:sz w:val="18"/>
              </w:rPr>
              <w:t>uns (except samflow key)</w:t>
            </w:r>
          </w:p>
        </w:tc>
        <w:tc>
          <w:tcPr>
            <w:tcW w:w="7488" w:type="dxa"/>
          </w:tcPr>
          <w:p w14:paraId="56DE5762" w14:textId="77777777" w:rsidR="00E61D0E" w:rsidRDefault="00000000">
            <w:r>
              <w:rPr>
                <w:sz w:val="19"/>
              </w:rPr>
              <w:t>Language-specific auxiliary metadata. No shared schema.</w:t>
            </w:r>
          </w:p>
        </w:tc>
      </w:tr>
      <w:tr w:rsidR="00E61D0E" w14:paraId="4F574ADC" w14:textId="77777777">
        <w:tc>
          <w:tcPr>
            <w:tcW w:w="3312" w:type="dxa"/>
            <w:shd w:val="clear" w:color="auto" w:fill="F5F5F5"/>
          </w:tcPr>
          <w:p w14:paraId="50165FA4" w14:textId="77777777" w:rsidR="00E61D0E" w:rsidRDefault="00000000">
            <w:r>
              <w:rPr>
                <w:rFonts w:ascii="Courier New" w:hAnsi="Courier New"/>
                <w:sz w:val="18"/>
              </w:rPr>
              <w:t>@commands, @misc$SCT, @jackstraw</w:t>
            </w:r>
          </w:p>
        </w:tc>
        <w:tc>
          <w:tcPr>
            <w:tcW w:w="7488" w:type="dxa"/>
            <w:shd w:val="clear" w:color="auto" w:fill="F5F5F5"/>
          </w:tcPr>
          <w:p w14:paraId="056002C7" w14:textId="77777777" w:rsidR="00E61D0E" w:rsidRDefault="00000000">
            <w:r>
              <w:rPr>
                <w:sz w:val="19"/>
              </w:rPr>
              <w:t>R/Seurat-specific objects with no AnnData equivalent.</w:t>
            </w:r>
          </w:p>
        </w:tc>
      </w:tr>
    </w:tbl>
    <w:p w14:paraId="62DFA719" w14:textId="77777777" w:rsidR="00E61D0E" w:rsidRDefault="00000000">
      <w:pPr>
        <w:pStyle w:val="Heading1"/>
      </w:pPr>
      <w:r>
        <w:t>8. What v1 Excludes and Why</w:t>
      </w:r>
    </w:p>
    <w:p w14:paraId="391A475E" w14:textId="77777777" w:rsidR="00E61D0E" w:rsidRDefault="00000000">
      <w:pPr>
        <w:spacing w:after="120"/>
      </w:pPr>
      <w:r>
        <w:t>The following are explicitly out of scope for SAMFLOW v1. Each exclusion is a deliberate engineering decision, not an oversight.</w:t>
      </w:r>
    </w:p>
    <w:p w14:paraId="4030C075" w14:textId="77777777" w:rsidR="00E61D0E" w:rsidRDefault="00E61D0E"/>
    <w:p w14:paraId="29542425" w14:textId="77777777" w:rsidR="00E61D0E" w:rsidRDefault="00000000">
      <w:pPr>
        <w:spacing w:before="120" w:after="40"/>
      </w:pPr>
      <w:r>
        <w:rPr>
          <w:b/>
        </w:rPr>
        <w:t xml:space="preserve">SCTransform: </w:t>
      </w:r>
      <w:r>
        <w:t>SCTransform model objects (@misc$SCT) are R-specific vglm model instances. They cannot be serialized to a format Python can consume, and there is no scanpy equivalent. v1 uses NormalizeData (log-normalization) only.</w:t>
      </w:r>
    </w:p>
    <w:p w14:paraId="1BFB588A" w14:textId="77777777" w:rsidR="00E61D0E" w:rsidRDefault="00000000">
      <w:pPr>
        <w:spacing w:before="120" w:after="40"/>
      </w:pPr>
      <w:r>
        <w:rPr>
          <w:b/>
        </w:rPr>
        <w:t xml:space="preserve">Multi-assay / multiome: </w:t>
      </w:r>
      <w:r>
        <w:t>Multi-modal objects (RNA + ATAC) require MuData in Python, which has no direct Seurat equivalent. The routing and slot-mapping complexity would double v1 scope. Excluded.</w:t>
      </w:r>
    </w:p>
    <w:p w14:paraId="14806959" w14:textId="77777777" w:rsidR="00E61D0E" w:rsidRDefault="00000000">
      <w:pPr>
        <w:spacing w:before="120" w:after="40"/>
      </w:pPr>
      <w:r>
        <w:rPr>
          <w:b/>
        </w:rPr>
        <w:t xml:space="preserve">Sample integration: </w:t>
      </w:r>
      <w:r>
        <w:t>Integration workflows (Harmony, scVI integration, Seurat integration anchors) produce multiple-sample objects with batch correction matrices. No single-sample sync protocol applies. Excluded — single sample only in v1.</w:t>
      </w:r>
    </w:p>
    <w:p w14:paraId="1D562C30" w14:textId="77777777" w:rsidR="00E61D0E" w:rsidRDefault="00000000">
      <w:pPr>
        <w:spacing w:before="120" w:after="40"/>
      </w:pPr>
      <w:r>
        <w:rPr>
          <w:b/>
        </w:rPr>
        <w:t xml:space="preserve">Spatial transcriptomics: </w:t>
      </w:r>
      <w:r>
        <w:t>Seurat stores spatial images in @images slots with no AnnData equivalent. squidpy handles spatial in Python via an entirely different convention. Excluded.</w:t>
      </w:r>
    </w:p>
    <w:p w14:paraId="0DE9F167" w14:textId="77777777" w:rsidR="00E61D0E" w:rsidRDefault="00000000">
      <w:pPr>
        <w:spacing w:before="120" w:after="40"/>
      </w:pPr>
      <w:r>
        <w:rPr>
          <w:b/>
        </w:rPr>
        <w:t xml:space="preserve">Neighbor graphs (obsp / @graphs): </w:t>
      </w:r>
      <w:r>
        <w:t xml:space="preserve">Seurat's FindNeighbors builds SNN graphs using Jaccard weighting. scanpy's pp.neighbors builds UMAP-style graphs with different distance metrics and </w:t>
      </w:r>
      <w:r>
        <w:lastRenderedPageBreak/>
        <w:t>connectivity definitions. The outputs are not interchangeable. Clustering results (stored in obs/meta.data) are synced; the graphs themselves are not.</w:t>
      </w:r>
    </w:p>
    <w:p w14:paraId="62DEA63A" w14:textId="77777777" w:rsidR="00E61D0E" w:rsidRDefault="00000000">
      <w:pPr>
        <w:spacing w:before="120" w:after="40"/>
      </w:pPr>
      <w:r>
        <w:rPr>
          <w:b/>
        </w:rPr>
        <w:t xml:space="preserve">Provenance logs (@commands): </w:t>
      </w:r>
      <w:r>
        <w:t>Seurat's @commands slot records function call history with R-specific parameters. AnnData has no equivalent standard provenance mechanism. SAMFLOW stores its own minimal provenance in uns["samflow"].</w:t>
      </w:r>
    </w:p>
    <w:p w14:paraId="129BE68D" w14:textId="77777777" w:rsidR="00E61D0E" w:rsidRDefault="00000000">
      <w:r>
        <w:br w:type="page"/>
      </w:r>
    </w:p>
    <w:p w14:paraId="01E85CC8" w14:textId="77777777" w:rsidR="00E61D0E" w:rsidRDefault="00000000">
      <w:pPr>
        <w:pStyle w:val="Heading1"/>
      </w:pPr>
      <w:r>
        <w:lastRenderedPageBreak/>
        <w:t>Appendix: Full Slot Reference</w:t>
      </w:r>
    </w:p>
    <w:p w14:paraId="4A3C28EA" w14:textId="77777777" w:rsidR="00E61D0E" w:rsidRDefault="00000000">
      <w:pPr>
        <w:spacing w:after="120"/>
      </w:pPr>
      <w:r>
        <w:t>Quick-reference table of all Seurat v4 slots mapped to AnnData attributes, with sync status.</w:t>
      </w:r>
    </w:p>
    <w:p w14:paraId="00FA8510" w14:textId="77777777" w:rsidR="00E61D0E" w:rsidRDefault="00E61D0E"/>
    <w:tbl>
      <w:tblPr>
        <w:tblStyle w:val="TableGrid"/>
        <w:tblW w:w="0" w:type="auto"/>
        <w:tblLook w:val="04A0" w:firstRow="1" w:lastRow="0" w:firstColumn="1" w:lastColumn="0" w:noHBand="0" w:noVBand="1"/>
      </w:tblPr>
      <w:tblGrid>
        <w:gridCol w:w="3673"/>
        <w:gridCol w:w="2880"/>
        <w:gridCol w:w="2160"/>
        <w:gridCol w:w="720"/>
      </w:tblGrid>
      <w:tr w:rsidR="00E61D0E" w14:paraId="2539EAB4" w14:textId="77777777">
        <w:tc>
          <w:tcPr>
            <w:tcW w:w="3312" w:type="dxa"/>
            <w:shd w:val="clear" w:color="auto" w:fill="1F497D"/>
          </w:tcPr>
          <w:p w14:paraId="25CF5815" w14:textId="77777777" w:rsidR="00E61D0E" w:rsidRDefault="00000000">
            <w:pPr>
              <w:jc w:val="center"/>
            </w:pPr>
            <w:r>
              <w:rPr>
                <w:b/>
                <w:color w:val="FFFFFF"/>
                <w:sz w:val="20"/>
              </w:rPr>
              <w:t>Seurat Slot</w:t>
            </w:r>
          </w:p>
        </w:tc>
        <w:tc>
          <w:tcPr>
            <w:tcW w:w="2880" w:type="dxa"/>
            <w:shd w:val="clear" w:color="auto" w:fill="1F497D"/>
          </w:tcPr>
          <w:p w14:paraId="1E72E9FC" w14:textId="77777777" w:rsidR="00E61D0E" w:rsidRDefault="00000000">
            <w:pPr>
              <w:jc w:val="center"/>
            </w:pPr>
            <w:r>
              <w:rPr>
                <w:b/>
                <w:color w:val="FFFFFF"/>
                <w:sz w:val="20"/>
              </w:rPr>
              <w:t>AnnData Attribute</w:t>
            </w:r>
          </w:p>
        </w:tc>
        <w:tc>
          <w:tcPr>
            <w:tcW w:w="2160" w:type="dxa"/>
            <w:shd w:val="clear" w:color="auto" w:fill="1F497D"/>
          </w:tcPr>
          <w:p w14:paraId="39872B0C" w14:textId="77777777" w:rsidR="00E61D0E" w:rsidRDefault="00000000">
            <w:pPr>
              <w:jc w:val="center"/>
            </w:pPr>
            <w:r>
              <w:rPr>
                <w:b/>
                <w:color w:val="FFFFFF"/>
                <w:sz w:val="20"/>
              </w:rPr>
              <w:t>Sync Status</w:t>
            </w:r>
          </w:p>
        </w:tc>
        <w:tc>
          <w:tcPr>
            <w:tcW w:w="720" w:type="dxa"/>
            <w:shd w:val="clear" w:color="auto" w:fill="1F497D"/>
          </w:tcPr>
          <w:p w14:paraId="118B39ED" w14:textId="77777777" w:rsidR="00E61D0E" w:rsidRDefault="00000000">
            <w:pPr>
              <w:jc w:val="center"/>
            </w:pPr>
            <w:r>
              <w:rPr>
                <w:b/>
                <w:color w:val="FFFFFF"/>
                <w:sz w:val="20"/>
              </w:rPr>
              <w:t>Tier</w:t>
            </w:r>
          </w:p>
        </w:tc>
      </w:tr>
      <w:tr w:rsidR="00E61D0E" w14:paraId="6AA8444D" w14:textId="77777777">
        <w:tc>
          <w:tcPr>
            <w:tcW w:w="3312" w:type="dxa"/>
          </w:tcPr>
          <w:p w14:paraId="39EDB84F" w14:textId="77777777" w:rsidR="00E61D0E" w:rsidRDefault="00000000">
            <w:r>
              <w:rPr>
                <w:rFonts w:ascii="Courier New" w:hAnsi="Courier New"/>
                <w:sz w:val="18"/>
              </w:rPr>
              <w:t>@assays$RNA@counts</w:t>
            </w:r>
          </w:p>
        </w:tc>
        <w:tc>
          <w:tcPr>
            <w:tcW w:w="2880" w:type="dxa"/>
          </w:tcPr>
          <w:p w14:paraId="6FC47C06" w14:textId="77777777" w:rsidR="00E61D0E" w:rsidRDefault="00000000">
            <w:r>
              <w:rPr>
                <w:rFonts w:ascii="Courier New" w:hAnsi="Courier New"/>
                <w:sz w:val="18"/>
              </w:rPr>
              <w:t>layers["counts"]</w:t>
            </w:r>
          </w:p>
        </w:tc>
        <w:tc>
          <w:tcPr>
            <w:tcW w:w="2160" w:type="dxa"/>
          </w:tcPr>
          <w:p w14:paraId="5FD6DD67" w14:textId="77777777" w:rsidR="00E61D0E" w:rsidRDefault="00000000">
            <w:r>
              <w:rPr>
                <w:sz w:val="19"/>
              </w:rPr>
              <w:t>ALWAYS SYNC</w:t>
            </w:r>
          </w:p>
        </w:tc>
        <w:tc>
          <w:tcPr>
            <w:tcW w:w="720" w:type="dxa"/>
          </w:tcPr>
          <w:p w14:paraId="50F88F8F" w14:textId="77777777" w:rsidR="00E61D0E" w:rsidRDefault="00000000">
            <w:r>
              <w:rPr>
                <w:sz w:val="19"/>
              </w:rPr>
              <w:t>1</w:t>
            </w:r>
          </w:p>
        </w:tc>
      </w:tr>
      <w:tr w:rsidR="00E61D0E" w14:paraId="504DEB21" w14:textId="77777777">
        <w:tc>
          <w:tcPr>
            <w:tcW w:w="3312" w:type="dxa"/>
            <w:shd w:val="clear" w:color="auto" w:fill="EFF3F8"/>
          </w:tcPr>
          <w:p w14:paraId="545138A1" w14:textId="77777777" w:rsidR="00E61D0E" w:rsidRDefault="00000000">
            <w:r>
              <w:rPr>
                <w:rFonts w:ascii="Courier New" w:hAnsi="Courier New"/>
                <w:sz w:val="18"/>
              </w:rPr>
              <w:t>@meta.data</w:t>
            </w:r>
          </w:p>
        </w:tc>
        <w:tc>
          <w:tcPr>
            <w:tcW w:w="2880" w:type="dxa"/>
            <w:shd w:val="clear" w:color="auto" w:fill="EFF3F8"/>
          </w:tcPr>
          <w:p w14:paraId="4AF65F97" w14:textId="77777777" w:rsidR="00E61D0E" w:rsidRDefault="00000000">
            <w:r>
              <w:rPr>
                <w:rFonts w:ascii="Courier New" w:hAnsi="Courier New"/>
                <w:sz w:val="18"/>
              </w:rPr>
              <w:t>obs</w:t>
            </w:r>
          </w:p>
        </w:tc>
        <w:tc>
          <w:tcPr>
            <w:tcW w:w="2160" w:type="dxa"/>
            <w:shd w:val="clear" w:color="auto" w:fill="EFF3F8"/>
          </w:tcPr>
          <w:p w14:paraId="68BDFB4B" w14:textId="77777777" w:rsidR="00E61D0E" w:rsidRDefault="00000000">
            <w:r>
              <w:rPr>
                <w:sz w:val="19"/>
              </w:rPr>
              <w:t>ALWAYS SYNC</w:t>
            </w:r>
          </w:p>
        </w:tc>
        <w:tc>
          <w:tcPr>
            <w:tcW w:w="720" w:type="dxa"/>
            <w:shd w:val="clear" w:color="auto" w:fill="EFF3F8"/>
          </w:tcPr>
          <w:p w14:paraId="5B5E6B79" w14:textId="77777777" w:rsidR="00E61D0E" w:rsidRDefault="00000000">
            <w:r>
              <w:rPr>
                <w:sz w:val="19"/>
              </w:rPr>
              <w:t>1</w:t>
            </w:r>
          </w:p>
        </w:tc>
      </w:tr>
      <w:tr w:rsidR="00E61D0E" w14:paraId="0BDA4D8C" w14:textId="77777777">
        <w:tc>
          <w:tcPr>
            <w:tcW w:w="3312" w:type="dxa"/>
          </w:tcPr>
          <w:p w14:paraId="58423996" w14:textId="77777777" w:rsidR="00E61D0E" w:rsidRDefault="00000000">
            <w:r>
              <w:rPr>
                <w:rFonts w:ascii="Courier New" w:hAnsi="Courier New"/>
                <w:sz w:val="18"/>
              </w:rPr>
              <w:t>@assays$RNA@meta.features</w:t>
            </w:r>
          </w:p>
        </w:tc>
        <w:tc>
          <w:tcPr>
            <w:tcW w:w="2880" w:type="dxa"/>
          </w:tcPr>
          <w:p w14:paraId="7FA81F35" w14:textId="77777777" w:rsidR="00E61D0E" w:rsidRDefault="00000000">
            <w:r>
              <w:rPr>
                <w:rFonts w:ascii="Courier New" w:hAnsi="Courier New"/>
                <w:sz w:val="18"/>
              </w:rPr>
              <w:t>var</w:t>
            </w:r>
          </w:p>
        </w:tc>
        <w:tc>
          <w:tcPr>
            <w:tcW w:w="2160" w:type="dxa"/>
          </w:tcPr>
          <w:p w14:paraId="6FC22DC9" w14:textId="77777777" w:rsidR="00E61D0E" w:rsidRDefault="00000000">
            <w:r>
              <w:rPr>
                <w:sz w:val="19"/>
              </w:rPr>
              <w:t>ALWAYS SYNC</w:t>
            </w:r>
          </w:p>
        </w:tc>
        <w:tc>
          <w:tcPr>
            <w:tcW w:w="720" w:type="dxa"/>
          </w:tcPr>
          <w:p w14:paraId="076369B1" w14:textId="77777777" w:rsidR="00E61D0E" w:rsidRDefault="00000000">
            <w:r>
              <w:rPr>
                <w:sz w:val="19"/>
              </w:rPr>
              <w:t>1</w:t>
            </w:r>
          </w:p>
        </w:tc>
      </w:tr>
      <w:tr w:rsidR="00E61D0E" w14:paraId="1A81BAC2" w14:textId="77777777">
        <w:tc>
          <w:tcPr>
            <w:tcW w:w="3312" w:type="dxa"/>
            <w:shd w:val="clear" w:color="auto" w:fill="EFF3F8"/>
          </w:tcPr>
          <w:p w14:paraId="50DDA7B6" w14:textId="77777777" w:rsidR="00E61D0E" w:rsidRDefault="00000000">
            <w:r>
              <w:rPr>
                <w:rFonts w:ascii="Courier New" w:hAnsi="Courier New"/>
                <w:sz w:val="18"/>
              </w:rPr>
              <w:t>@assays$RNA@var.features</w:t>
            </w:r>
          </w:p>
        </w:tc>
        <w:tc>
          <w:tcPr>
            <w:tcW w:w="2880" w:type="dxa"/>
            <w:shd w:val="clear" w:color="auto" w:fill="EFF3F8"/>
          </w:tcPr>
          <w:p w14:paraId="6277BF44" w14:textId="77777777" w:rsidR="00E61D0E" w:rsidRDefault="00000000">
            <w:r>
              <w:rPr>
                <w:rFonts w:ascii="Courier New" w:hAnsi="Courier New"/>
                <w:sz w:val="18"/>
              </w:rPr>
              <w:t>var["highly_variable"]</w:t>
            </w:r>
          </w:p>
        </w:tc>
        <w:tc>
          <w:tcPr>
            <w:tcW w:w="2160" w:type="dxa"/>
            <w:shd w:val="clear" w:color="auto" w:fill="EFF3F8"/>
          </w:tcPr>
          <w:p w14:paraId="26F17EDA" w14:textId="77777777" w:rsidR="00E61D0E" w:rsidRDefault="00000000">
            <w:r>
              <w:rPr>
                <w:sz w:val="19"/>
              </w:rPr>
              <w:t>ALWAYS SYNC</w:t>
            </w:r>
          </w:p>
        </w:tc>
        <w:tc>
          <w:tcPr>
            <w:tcW w:w="720" w:type="dxa"/>
            <w:shd w:val="clear" w:color="auto" w:fill="EFF3F8"/>
          </w:tcPr>
          <w:p w14:paraId="199C414C" w14:textId="77777777" w:rsidR="00E61D0E" w:rsidRDefault="00000000">
            <w:r>
              <w:rPr>
                <w:sz w:val="19"/>
              </w:rPr>
              <w:t>1</w:t>
            </w:r>
          </w:p>
        </w:tc>
      </w:tr>
      <w:tr w:rsidR="00E61D0E" w14:paraId="5031180B" w14:textId="77777777">
        <w:tc>
          <w:tcPr>
            <w:tcW w:w="3312" w:type="dxa"/>
          </w:tcPr>
          <w:p w14:paraId="7DE65627" w14:textId="77777777" w:rsidR="00E61D0E" w:rsidRDefault="00000000">
            <w:r>
              <w:rPr>
                <w:rFonts w:ascii="Courier New" w:hAnsi="Courier New"/>
                <w:sz w:val="18"/>
              </w:rPr>
              <w:t>@assays$RNA@data</w:t>
            </w:r>
          </w:p>
        </w:tc>
        <w:tc>
          <w:tcPr>
            <w:tcW w:w="2880" w:type="dxa"/>
          </w:tcPr>
          <w:p w14:paraId="0884006C" w14:textId="77777777" w:rsidR="00E61D0E" w:rsidRDefault="00000000">
            <w:r>
              <w:rPr>
                <w:rFonts w:ascii="Courier New" w:hAnsi="Courier New"/>
                <w:sz w:val="18"/>
              </w:rPr>
              <w:t>X and layers["lognorm"]</w:t>
            </w:r>
          </w:p>
        </w:tc>
        <w:tc>
          <w:tcPr>
            <w:tcW w:w="2160" w:type="dxa"/>
          </w:tcPr>
          <w:p w14:paraId="4B10D213" w14:textId="77777777" w:rsidR="00E61D0E" w:rsidRDefault="00000000">
            <w:r>
              <w:rPr>
                <w:sz w:val="19"/>
              </w:rPr>
              <w:t>SYNC ON CHANGE</w:t>
            </w:r>
          </w:p>
        </w:tc>
        <w:tc>
          <w:tcPr>
            <w:tcW w:w="720" w:type="dxa"/>
          </w:tcPr>
          <w:p w14:paraId="5F580E7F" w14:textId="77777777" w:rsidR="00E61D0E" w:rsidRDefault="00000000">
            <w:r>
              <w:rPr>
                <w:sz w:val="19"/>
              </w:rPr>
              <w:t>2</w:t>
            </w:r>
          </w:p>
        </w:tc>
      </w:tr>
      <w:tr w:rsidR="00E61D0E" w14:paraId="21B0FB69" w14:textId="77777777">
        <w:tc>
          <w:tcPr>
            <w:tcW w:w="3312" w:type="dxa"/>
            <w:shd w:val="clear" w:color="auto" w:fill="EFF3F8"/>
          </w:tcPr>
          <w:p w14:paraId="06744C25" w14:textId="77777777" w:rsidR="00E61D0E" w:rsidRDefault="00000000">
            <w:r>
              <w:rPr>
                <w:rFonts w:ascii="Courier New" w:hAnsi="Courier New"/>
                <w:sz w:val="18"/>
              </w:rPr>
              <w:t>@reductions$pca@cell.embeddings</w:t>
            </w:r>
          </w:p>
        </w:tc>
        <w:tc>
          <w:tcPr>
            <w:tcW w:w="2880" w:type="dxa"/>
            <w:shd w:val="clear" w:color="auto" w:fill="EFF3F8"/>
          </w:tcPr>
          <w:p w14:paraId="3699DB5E" w14:textId="77777777" w:rsidR="00E61D0E" w:rsidRDefault="00000000">
            <w:r>
              <w:rPr>
                <w:rFonts w:ascii="Courier New" w:hAnsi="Courier New"/>
                <w:sz w:val="18"/>
              </w:rPr>
              <w:t>obsm["X_pca"]</w:t>
            </w:r>
          </w:p>
        </w:tc>
        <w:tc>
          <w:tcPr>
            <w:tcW w:w="2160" w:type="dxa"/>
            <w:shd w:val="clear" w:color="auto" w:fill="EFF3F8"/>
          </w:tcPr>
          <w:p w14:paraId="47817A44" w14:textId="77777777" w:rsidR="00E61D0E" w:rsidRDefault="00000000">
            <w:r>
              <w:rPr>
                <w:sz w:val="19"/>
              </w:rPr>
              <w:t>SYNC ON CHANGE</w:t>
            </w:r>
          </w:p>
        </w:tc>
        <w:tc>
          <w:tcPr>
            <w:tcW w:w="720" w:type="dxa"/>
            <w:shd w:val="clear" w:color="auto" w:fill="EFF3F8"/>
          </w:tcPr>
          <w:p w14:paraId="4D3C69BB" w14:textId="77777777" w:rsidR="00E61D0E" w:rsidRDefault="00000000">
            <w:r>
              <w:rPr>
                <w:sz w:val="19"/>
              </w:rPr>
              <w:t>1</w:t>
            </w:r>
          </w:p>
        </w:tc>
      </w:tr>
      <w:tr w:rsidR="00E61D0E" w14:paraId="38641D01" w14:textId="77777777">
        <w:tc>
          <w:tcPr>
            <w:tcW w:w="3312" w:type="dxa"/>
          </w:tcPr>
          <w:p w14:paraId="1DA9A1C5" w14:textId="77777777" w:rsidR="00E61D0E" w:rsidRDefault="00000000">
            <w:r>
              <w:rPr>
                <w:rFonts w:ascii="Courier New" w:hAnsi="Courier New"/>
                <w:sz w:val="18"/>
              </w:rPr>
              <w:t>@reductions$pca@feature.loadings</w:t>
            </w:r>
          </w:p>
        </w:tc>
        <w:tc>
          <w:tcPr>
            <w:tcW w:w="2880" w:type="dxa"/>
          </w:tcPr>
          <w:p w14:paraId="0FAFC601" w14:textId="77777777" w:rsidR="00E61D0E" w:rsidRDefault="00000000">
            <w:r>
              <w:rPr>
                <w:rFonts w:ascii="Courier New" w:hAnsi="Courier New"/>
                <w:sz w:val="18"/>
              </w:rPr>
              <w:t>varm["PCs"]</w:t>
            </w:r>
          </w:p>
        </w:tc>
        <w:tc>
          <w:tcPr>
            <w:tcW w:w="2160" w:type="dxa"/>
          </w:tcPr>
          <w:p w14:paraId="654BDA1F" w14:textId="77777777" w:rsidR="00E61D0E" w:rsidRDefault="00000000">
            <w:r>
              <w:rPr>
                <w:sz w:val="19"/>
              </w:rPr>
              <w:t>SYNC ON CHANGE</w:t>
            </w:r>
          </w:p>
        </w:tc>
        <w:tc>
          <w:tcPr>
            <w:tcW w:w="720" w:type="dxa"/>
          </w:tcPr>
          <w:p w14:paraId="29FBB539" w14:textId="77777777" w:rsidR="00E61D0E" w:rsidRDefault="00000000">
            <w:r>
              <w:rPr>
                <w:sz w:val="19"/>
              </w:rPr>
              <w:t>1</w:t>
            </w:r>
          </w:p>
        </w:tc>
      </w:tr>
      <w:tr w:rsidR="00E61D0E" w14:paraId="5F8A262B" w14:textId="77777777">
        <w:tc>
          <w:tcPr>
            <w:tcW w:w="3312" w:type="dxa"/>
            <w:shd w:val="clear" w:color="auto" w:fill="EFF3F8"/>
          </w:tcPr>
          <w:p w14:paraId="73B98C46" w14:textId="77777777" w:rsidR="00E61D0E" w:rsidRDefault="00000000">
            <w:r>
              <w:rPr>
                <w:rFonts w:ascii="Courier New" w:hAnsi="Courier New"/>
                <w:sz w:val="18"/>
              </w:rPr>
              <w:t>@reductions$pca@stdev</w:t>
            </w:r>
          </w:p>
        </w:tc>
        <w:tc>
          <w:tcPr>
            <w:tcW w:w="2880" w:type="dxa"/>
            <w:shd w:val="clear" w:color="auto" w:fill="EFF3F8"/>
          </w:tcPr>
          <w:p w14:paraId="30473C43" w14:textId="77777777" w:rsidR="00E61D0E" w:rsidRDefault="00000000">
            <w:r>
              <w:rPr>
                <w:rFonts w:ascii="Courier New" w:hAnsi="Courier New"/>
                <w:sz w:val="18"/>
              </w:rPr>
              <w:t>uns["pca"]["variance"]</w:t>
            </w:r>
          </w:p>
        </w:tc>
        <w:tc>
          <w:tcPr>
            <w:tcW w:w="2160" w:type="dxa"/>
            <w:shd w:val="clear" w:color="auto" w:fill="EFF3F8"/>
          </w:tcPr>
          <w:p w14:paraId="37DFA04B" w14:textId="77777777" w:rsidR="00E61D0E" w:rsidRDefault="00000000">
            <w:r>
              <w:rPr>
                <w:sz w:val="19"/>
              </w:rPr>
              <w:t>SYNC ON CHANGE</w:t>
            </w:r>
          </w:p>
        </w:tc>
        <w:tc>
          <w:tcPr>
            <w:tcW w:w="720" w:type="dxa"/>
            <w:shd w:val="clear" w:color="auto" w:fill="EFF3F8"/>
          </w:tcPr>
          <w:p w14:paraId="191541CD" w14:textId="77777777" w:rsidR="00E61D0E" w:rsidRDefault="00000000">
            <w:r>
              <w:rPr>
                <w:sz w:val="19"/>
              </w:rPr>
              <w:t>1</w:t>
            </w:r>
          </w:p>
        </w:tc>
      </w:tr>
      <w:tr w:rsidR="00E61D0E" w14:paraId="42AC9F7B" w14:textId="77777777">
        <w:tc>
          <w:tcPr>
            <w:tcW w:w="3312" w:type="dxa"/>
          </w:tcPr>
          <w:p w14:paraId="51E73183" w14:textId="77777777" w:rsidR="00E61D0E" w:rsidRDefault="00000000">
            <w:r>
              <w:rPr>
                <w:rFonts w:ascii="Courier New" w:hAnsi="Courier New"/>
                <w:sz w:val="18"/>
              </w:rPr>
              <w:t>@reductions$umap@cell.embeddings</w:t>
            </w:r>
          </w:p>
        </w:tc>
        <w:tc>
          <w:tcPr>
            <w:tcW w:w="2880" w:type="dxa"/>
          </w:tcPr>
          <w:p w14:paraId="2D634C07" w14:textId="77777777" w:rsidR="00E61D0E" w:rsidRDefault="00000000">
            <w:r>
              <w:rPr>
                <w:rFonts w:ascii="Courier New" w:hAnsi="Courier New"/>
                <w:sz w:val="18"/>
              </w:rPr>
              <w:t>obsm["X_umap"]</w:t>
            </w:r>
          </w:p>
        </w:tc>
        <w:tc>
          <w:tcPr>
            <w:tcW w:w="2160" w:type="dxa"/>
          </w:tcPr>
          <w:p w14:paraId="55686F6D" w14:textId="77777777" w:rsidR="00E61D0E" w:rsidRDefault="00000000">
            <w:r>
              <w:rPr>
                <w:sz w:val="19"/>
              </w:rPr>
              <w:t>SYNC ON CHANGE</w:t>
            </w:r>
          </w:p>
        </w:tc>
        <w:tc>
          <w:tcPr>
            <w:tcW w:w="720" w:type="dxa"/>
          </w:tcPr>
          <w:p w14:paraId="22877BFF" w14:textId="77777777" w:rsidR="00E61D0E" w:rsidRDefault="00000000">
            <w:r>
              <w:rPr>
                <w:sz w:val="19"/>
              </w:rPr>
              <w:t>1</w:t>
            </w:r>
          </w:p>
        </w:tc>
      </w:tr>
      <w:tr w:rsidR="00E61D0E" w14:paraId="504137E6" w14:textId="77777777">
        <w:tc>
          <w:tcPr>
            <w:tcW w:w="3312" w:type="dxa"/>
            <w:shd w:val="clear" w:color="auto" w:fill="EFF3F8"/>
          </w:tcPr>
          <w:p w14:paraId="736F1436" w14:textId="77777777" w:rsidR="00E61D0E" w:rsidRDefault="00000000">
            <w:r>
              <w:rPr>
                <w:rFonts w:ascii="Courier New" w:hAnsi="Courier New"/>
                <w:sz w:val="18"/>
              </w:rPr>
              <w:t>@reductions$*@cell.embeddings (custom)</w:t>
            </w:r>
          </w:p>
        </w:tc>
        <w:tc>
          <w:tcPr>
            <w:tcW w:w="2880" w:type="dxa"/>
            <w:shd w:val="clear" w:color="auto" w:fill="EFF3F8"/>
          </w:tcPr>
          <w:p w14:paraId="0767565A" w14:textId="77777777" w:rsidR="00E61D0E" w:rsidRDefault="00000000">
            <w:r>
              <w:rPr>
                <w:rFonts w:ascii="Courier New" w:hAnsi="Courier New"/>
                <w:sz w:val="18"/>
              </w:rPr>
              <w:t>obsm["X_*"]</w:t>
            </w:r>
          </w:p>
        </w:tc>
        <w:tc>
          <w:tcPr>
            <w:tcW w:w="2160" w:type="dxa"/>
            <w:shd w:val="clear" w:color="auto" w:fill="EFF3F8"/>
          </w:tcPr>
          <w:p w14:paraId="22688267" w14:textId="77777777" w:rsidR="00E61D0E" w:rsidRDefault="00000000">
            <w:r>
              <w:rPr>
                <w:sz w:val="19"/>
              </w:rPr>
              <w:t>SYNC ON CHANGE</w:t>
            </w:r>
          </w:p>
        </w:tc>
        <w:tc>
          <w:tcPr>
            <w:tcW w:w="720" w:type="dxa"/>
            <w:shd w:val="clear" w:color="auto" w:fill="EFF3F8"/>
          </w:tcPr>
          <w:p w14:paraId="1E5F7CBE" w14:textId="77777777" w:rsidR="00E61D0E" w:rsidRDefault="00000000">
            <w:r>
              <w:rPr>
                <w:sz w:val="19"/>
              </w:rPr>
              <w:t>1</w:t>
            </w:r>
          </w:p>
        </w:tc>
      </w:tr>
      <w:tr w:rsidR="00E61D0E" w14:paraId="214F9625" w14:textId="77777777">
        <w:tc>
          <w:tcPr>
            <w:tcW w:w="3312" w:type="dxa"/>
          </w:tcPr>
          <w:p w14:paraId="710A5934" w14:textId="77777777" w:rsidR="00E61D0E" w:rsidRDefault="00000000">
            <w:r>
              <w:rPr>
                <w:rFonts w:ascii="Courier New" w:hAnsi="Courier New"/>
                <w:sz w:val="18"/>
              </w:rPr>
              <w:t>@active.ident</w:t>
            </w:r>
          </w:p>
        </w:tc>
        <w:tc>
          <w:tcPr>
            <w:tcW w:w="2880" w:type="dxa"/>
          </w:tcPr>
          <w:p w14:paraId="350D1A40" w14:textId="77777777" w:rsidR="00E61D0E" w:rsidRDefault="00000000">
            <w:r>
              <w:rPr>
                <w:rFonts w:ascii="Courier New" w:hAnsi="Courier New"/>
                <w:sz w:val="18"/>
              </w:rPr>
              <w:t>obs["active_ident"]</w:t>
            </w:r>
          </w:p>
        </w:tc>
        <w:tc>
          <w:tcPr>
            <w:tcW w:w="2160" w:type="dxa"/>
          </w:tcPr>
          <w:p w14:paraId="52B4D48D" w14:textId="77777777" w:rsidR="00E61D0E" w:rsidRDefault="00000000">
            <w:r>
              <w:rPr>
                <w:sz w:val="19"/>
              </w:rPr>
              <w:t>SYNC ON CHANGE</w:t>
            </w:r>
          </w:p>
        </w:tc>
        <w:tc>
          <w:tcPr>
            <w:tcW w:w="720" w:type="dxa"/>
          </w:tcPr>
          <w:p w14:paraId="7E4B141D" w14:textId="77777777" w:rsidR="00E61D0E" w:rsidRDefault="00000000">
            <w:r>
              <w:rPr>
                <w:sz w:val="19"/>
              </w:rPr>
              <w:t>1</w:t>
            </w:r>
          </w:p>
        </w:tc>
      </w:tr>
      <w:tr w:rsidR="00E61D0E" w14:paraId="541D9373" w14:textId="77777777">
        <w:tc>
          <w:tcPr>
            <w:tcW w:w="3312" w:type="dxa"/>
            <w:shd w:val="clear" w:color="auto" w:fill="EFF3F8"/>
          </w:tcPr>
          <w:p w14:paraId="053FDBCB" w14:textId="77777777" w:rsidR="00E61D0E" w:rsidRDefault="00000000">
            <w:r>
              <w:rPr>
                <w:rFonts w:ascii="Courier New" w:hAnsi="Courier New"/>
                <w:sz w:val="18"/>
              </w:rPr>
              <w:t>@assays$RNA@scale.data</w:t>
            </w:r>
          </w:p>
        </w:tc>
        <w:tc>
          <w:tcPr>
            <w:tcW w:w="2880" w:type="dxa"/>
            <w:shd w:val="clear" w:color="auto" w:fill="EFF3F8"/>
          </w:tcPr>
          <w:p w14:paraId="7DDF9FC2" w14:textId="77777777" w:rsidR="00E61D0E" w:rsidRDefault="00000000">
            <w:r>
              <w:rPr>
                <w:rFonts w:ascii="Courier New" w:hAnsi="Courier New"/>
                <w:sz w:val="18"/>
              </w:rPr>
              <w:t>layers["scaled"]</w:t>
            </w:r>
          </w:p>
        </w:tc>
        <w:tc>
          <w:tcPr>
            <w:tcW w:w="2160" w:type="dxa"/>
            <w:shd w:val="clear" w:color="auto" w:fill="EFF3F8"/>
          </w:tcPr>
          <w:p w14:paraId="0700CB58" w14:textId="77777777" w:rsidR="00E61D0E" w:rsidRDefault="00000000">
            <w:r>
              <w:rPr>
                <w:sz w:val="19"/>
              </w:rPr>
              <w:t>NOT SYNCED</w:t>
            </w:r>
          </w:p>
        </w:tc>
        <w:tc>
          <w:tcPr>
            <w:tcW w:w="720" w:type="dxa"/>
            <w:shd w:val="clear" w:color="auto" w:fill="EFF3F8"/>
          </w:tcPr>
          <w:p w14:paraId="448597CE" w14:textId="77777777" w:rsidR="00E61D0E" w:rsidRDefault="00000000">
            <w:r>
              <w:rPr>
                <w:sz w:val="19"/>
              </w:rPr>
              <w:t>2</w:t>
            </w:r>
          </w:p>
        </w:tc>
      </w:tr>
      <w:tr w:rsidR="00E61D0E" w14:paraId="6896CF50" w14:textId="77777777">
        <w:tc>
          <w:tcPr>
            <w:tcW w:w="3312" w:type="dxa"/>
          </w:tcPr>
          <w:p w14:paraId="0DAE85E9" w14:textId="77777777" w:rsidR="00E61D0E" w:rsidRDefault="00000000">
            <w:r>
              <w:rPr>
                <w:rFonts w:ascii="Courier New" w:hAnsi="Courier New"/>
                <w:sz w:val="18"/>
              </w:rPr>
              <w:t>@graphs$RNA_nn</w:t>
            </w:r>
          </w:p>
        </w:tc>
        <w:tc>
          <w:tcPr>
            <w:tcW w:w="2880" w:type="dxa"/>
          </w:tcPr>
          <w:p w14:paraId="7B53FB08" w14:textId="77777777" w:rsidR="00E61D0E" w:rsidRDefault="00000000">
            <w:r>
              <w:rPr>
                <w:rFonts w:ascii="Courier New" w:hAnsi="Courier New"/>
                <w:sz w:val="18"/>
              </w:rPr>
              <w:t>obsp["distances"]</w:t>
            </w:r>
          </w:p>
        </w:tc>
        <w:tc>
          <w:tcPr>
            <w:tcW w:w="2160" w:type="dxa"/>
          </w:tcPr>
          <w:p w14:paraId="5FD2555E" w14:textId="77777777" w:rsidR="00E61D0E" w:rsidRDefault="00000000">
            <w:r>
              <w:rPr>
                <w:sz w:val="19"/>
              </w:rPr>
              <w:t>NOT SYNCED</w:t>
            </w:r>
          </w:p>
        </w:tc>
        <w:tc>
          <w:tcPr>
            <w:tcW w:w="720" w:type="dxa"/>
          </w:tcPr>
          <w:p w14:paraId="2321F3E8" w14:textId="77777777" w:rsidR="00E61D0E" w:rsidRDefault="00000000">
            <w:r>
              <w:rPr>
                <w:sz w:val="19"/>
              </w:rPr>
              <w:t>2</w:t>
            </w:r>
          </w:p>
        </w:tc>
      </w:tr>
      <w:tr w:rsidR="00E61D0E" w14:paraId="4F24C8EE" w14:textId="77777777">
        <w:tc>
          <w:tcPr>
            <w:tcW w:w="3312" w:type="dxa"/>
            <w:shd w:val="clear" w:color="auto" w:fill="EFF3F8"/>
          </w:tcPr>
          <w:p w14:paraId="7C9C2D90" w14:textId="77777777" w:rsidR="00E61D0E" w:rsidRDefault="00000000">
            <w:r>
              <w:rPr>
                <w:rFonts w:ascii="Courier New" w:hAnsi="Courier New"/>
                <w:sz w:val="18"/>
              </w:rPr>
              <w:t>@graphs$RNA_snn</w:t>
            </w:r>
          </w:p>
        </w:tc>
        <w:tc>
          <w:tcPr>
            <w:tcW w:w="2880" w:type="dxa"/>
            <w:shd w:val="clear" w:color="auto" w:fill="EFF3F8"/>
          </w:tcPr>
          <w:p w14:paraId="0E8CF709" w14:textId="77777777" w:rsidR="00E61D0E" w:rsidRDefault="00000000">
            <w:r>
              <w:rPr>
                <w:rFonts w:ascii="Courier New" w:hAnsi="Courier New"/>
                <w:sz w:val="18"/>
              </w:rPr>
              <w:t>obsp["connectivities"]</w:t>
            </w:r>
          </w:p>
        </w:tc>
        <w:tc>
          <w:tcPr>
            <w:tcW w:w="2160" w:type="dxa"/>
            <w:shd w:val="clear" w:color="auto" w:fill="EFF3F8"/>
          </w:tcPr>
          <w:p w14:paraId="50EDC233" w14:textId="77777777" w:rsidR="00E61D0E" w:rsidRDefault="00000000">
            <w:r>
              <w:rPr>
                <w:sz w:val="19"/>
              </w:rPr>
              <w:t>NOT SYNCED</w:t>
            </w:r>
          </w:p>
        </w:tc>
        <w:tc>
          <w:tcPr>
            <w:tcW w:w="720" w:type="dxa"/>
            <w:shd w:val="clear" w:color="auto" w:fill="EFF3F8"/>
          </w:tcPr>
          <w:p w14:paraId="4C4005A1" w14:textId="77777777" w:rsidR="00E61D0E" w:rsidRDefault="00000000">
            <w:r>
              <w:rPr>
                <w:sz w:val="19"/>
              </w:rPr>
              <w:t>2</w:t>
            </w:r>
          </w:p>
        </w:tc>
      </w:tr>
      <w:tr w:rsidR="00E61D0E" w14:paraId="220D84C4" w14:textId="77777777">
        <w:tc>
          <w:tcPr>
            <w:tcW w:w="3312" w:type="dxa"/>
          </w:tcPr>
          <w:p w14:paraId="513D2B53" w14:textId="77777777" w:rsidR="00E61D0E" w:rsidRDefault="00000000">
            <w:r>
              <w:rPr>
                <w:rFonts w:ascii="Courier New" w:hAnsi="Courier New"/>
                <w:sz w:val="18"/>
              </w:rPr>
              <w:t>@misc$SCT (SCTransform models)</w:t>
            </w:r>
          </w:p>
        </w:tc>
        <w:tc>
          <w:tcPr>
            <w:tcW w:w="2880" w:type="dxa"/>
          </w:tcPr>
          <w:p w14:paraId="32B3F954" w14:textId="77777777" w:rsidR="00E61D0E" w:rsidRDefault="00000000">
            <w:r>
              <w:rPr>
                <w:sz w:val="19"/>
              </w:rPr>
              <w:t>(no equivalent)</w:t>
            </w:r>
          </w:p>
        </w:tc>
        <w:tc>
          <w:tcPr>
            <w:tcW w:w="2160" w:type="dxa"/>
          </w:tcPr>
          <w:p w14:paraId="3D70CDC1" w14:textId="77777777" w:rsidR="00E61D0E" w:rsidRDefault="00000000">
            <w:r>
              <w:rPr>
                <w:sz w:val="19"/>
              </w:rPr>
              <w:t>EXCLUDED</w:t>
            </w:r>
          </w:p>
        </w:tc>
        <w:tc>
          <w:tcPr>
            <w:tcW w:w="720" w:type="dxa"/>
          </w:tcPr>
          <w:p w14:paraId="2B922E78" w14:textId="77777777" w:rsidR="00E61D0E" w:rsidRDefault="00000000">
            <w:r>
              <w:rPr>
                <w:sz w:val="19"/>
              </w:rPr>
              <w:t>3</w:t>
            </w:r>
          </w:p>
        </w:tc>
      </w:tr>
      <w:tr w:rsidR="00E61D0E" w14:paraId="1F332BF7" w14:textId="77777777">
        <w:tc>
          <w:tcPr>
            <w:tcW w:w="3312" w:type="dxa"/>
            <w:shd w:val="clear" w:color="auto" w:fill="EFF3F8"/>
          </w:tcPr>
          <w:p w14:paraId="7BAB1E81" w14:textId="77777777" w:rsidR="00E61D0E" w:rsidRDefault="00000000">
            <w:r>
              <w:rPr>
                <w:rFonts w:ascii="Courier New" w:hAnsi="Courier New"/>
                <w:sz w:val="18"/>
              </w:rPr>
              <w:t>@commands (provenance)</w:t>
            </w:r>
          </w:p>
        </w:tc>
        <w:tc>
          <w:tcPr>
            <w:tcW w:w="2880" w:type="dxa"/>
            <w:shd w:val="clear" w:color="auto" w:fill="EFF3F8"/>
          </w:tcPr>
          <w:p w14:paraId="6EBE29C1" w14:textId="77777777" w:rsidR="00E61D0E" w:rsidRDefault="00000000">
            <w:r>
              <w:rPr>
                <w:sz w:val="19"/>
              </w:rPr>
              <w:t>(no equivalent)</w:t>
            </w:r>
          </w:p>
        </w:tc>
        <w:tc>
          <w:tcPr>
            <w:tcW w:w="2160" w:type="dxa"/>
            <w:shd w:val="clear" w:color="auto" w:fill="EFF3F8"/>
          </w:tcPr>
          <w:p w14:paraId="1054CABA" w14:textId="77777777" w:rsidR="00E61D0E" w:rsidRDefault="00000000">
            <w:r>
              <w:rPr>
                <w:sz w:val="19"/>
              </w:rPr>
              <w:t>EXCLUDED</w:t>
            </w:r>
          </w:p>
        </w:tc>
        <w:tc>
          <w:tcPr>
            <w:tcW w:w="720" w:type="dxa"/>
            <w:shd w:val="clear" w:color="auto" w:fill="EFF3F8"/>
          </w:tcPr>
          <w:p w14:paraId="1FF1ED8E" w14:textId="77777777" w:rsidR="00E61D0E" w:rsidRDefault="00000000">
            <w:r>
              <w:rPr>
                <w:sz w:val="19"/>
              </w:rPr>
              <w:t>3</w:t>
            </w:r>
          </w:p>
        </w:tc>
      </w:tr>
      <w:tr w:rsidR="00E61D0E" w14:paraId="2CAEA6F9" w14:textId="77777777">
        <w:tc>
          <w:tcPr>
            <w:tcW w:w="3312" w:type="dxa"/>
          </w:tcPr>
          <w:p w14:paraId="092A723C" w14:textId="77777777" w:rsidR="00E61D0E" w:rsidRDefault="00000000">
            <w:r>
              <w:rPr>
                <w:rFonts w:ascii="Courier New" w:hAnsi="Courier New"/>
                <w:sz w:val="18"/>
              </w:rPr>
              <w:t>@reductions$pca@jackstraw</w:t>
            </w:r>
          </w:p>
        </w:tc>
        <w:tc>
          <w:tcPr>
            <w:tcW w:w="2880" w:type="dxa"/>
          </w:tcPr>
          <w:p w14:paraId="3C6D108F" w14:textId="77777777" w:rsidR="00E61D0E" w:rsidRDefault="00000000">
            <w:r>
              <w:rPr>
                <w:sz w:val="19"/>
              </w:rPr>
              <w:t>(no equivalent)</w:t>
            </w:r>
          </w:p>
        </w:tc>
        <w:tc>
          <w:tcPr>
            <w:tcW w:w="2160" w:type="dxa"/>
          </w:tcPr>
          <w:p w14:paraId="3F211098" w14:textId="77777777" w:rsidR="00E61D0E" w:rsidRDefault="00000000">
            <w:r>
              <w:rPr>
                <w:sz w:val="19"/>
              </w:rPr>
              <w:t>EXCLUDED</w:t>
            </w:r>
          </w:p>
        </w:tc>
        <w:tc>
          <w:tcPr>
            <w:tcW w:w="720" w:type="dxa"/>
          </w:tcPr>
          <w:p w14:paraId="72867E78" w14:textId="77777777" w:rsidR="00E61D0E" w:rsidRDefault="00000000">
            <w:r>
              <w:rPr>
                <w:sz w:val="19"/>
              </w:rPr>
              <w:t>3</w:t>
            </w:r>
          </w:p>
        </w:tc>
      </w:tr>
      <w:tr w:rsidR="00E61D0E" w14:paraId="5DBE75BA" w14:textId="77777777">
        <w:tc>
          <w:tcPr>
            <w:tcW w:w="3312" w:type="dxa"/>
            <w:shd w:val="clear" w:color="auto" w:fill="EFF3F8"/>
          </w:tcPr>
          <w:p w14:paraId="43486F28" w14:textId="77777777" w:rsidR="00E61D0E" w:rsidRDefault="00000000">
            <w:r>
              <w:rPr>
                <w:rFonts w:ascii="Courier New" w:hAnsi="Courier New"/>
                <w:sz w:val="18"/>
              </w:rPr>
              <w:t>@images (spatial)</w:t>
            </w:r>
          </w:p>
        </w:tc>
        <w:tc>
          <w:tcPr>
            <w:tcW w:w="2880" w:type="dxa"/>
            <w:shd w:val="clear" w:color="auto" w:fill="EFF3F8"/>
          </w:tcPr>
          <w:p w14:paraId="4CDD1D0F" w14:textId="77777777" w:rsidR="00E61D0E" w:rsidRDefault="00000000">
            <w:r>
              <w:rPr>
                <w:sz w:val="19"/>
              </w:rPr>
              <w:t>(no equivalent)</w:t>
            </w:r>
          </w:p>
        </w:tc>
        <w:tc>
          <w:tcPr>
            <w:tcW w:w="2160" w:type="dxa"/>
            <w:shd w:val="clear" w:color="auto" w:fill="EFF3F8"/>
          </w:tcPr>
          <w:p w14:paraId="59B0A5E2" w14:textId="77777777" w:rsidR="00E61D0E" w:rsidRDefault="00000000">
            <w:r>
              <w:rPr>
                <w:sz w:val="19"/>
              </w:rPr>
              <w:t>EXCLUDED</w:t>
            </w:r>
          </w:p>
        </w:tc>
        <w:tc>
          <w:tcPr>
            <w:tcW w:w="720" w:type="dxa"/>
            <w:shd w:val="clear" w:color="auto" w:fill="EFF3F8"/>
          </w:tcPr>
          <w:p w14:paraId="68D8BC58" w14:textId="77777777" w:rsidR="00E61D0E" w:rsidRDefault="00000000">
            <w:r>
              <w:rPr>
                <w:sz w:val="19"/>
              </w:rPr>
              <w:t>3</w:t>
            </w:r>
          </w:p>
        </w:tc>
      </w:tr>
      <w:tr w:rsidR="00E61D0E" w14:paraId="37B929AD" w14:textId="77777777" w:rsidTr="002212C0">
        <w:trPr>
          <w:trHeight w:val="49"/>
        </w:trPr>
        <w:tc>
          <w:tcPr>
            <w:tcW w:w="3312" w:type="dxa"/>
          </w:tcPr>
          <w:p w14:paraId="6EB740C7" w14:textId="77777777" w:rsidR="00E61D0E" w:rsidRDefault="00000000">
            <w:r>
              <w:rPr>
                <w:sz w:val="19"/>
              </w:rPr>
              <w:t xml:space="preserve">Seurat v5 </w:t>
            </w:r>
            <w:proofErr w:type="spellStart"/>
            <w:r>
              <w:rPr>
                <w:sz w:val="19"/>
              </w:rPr>
              <w:t>LogMap</w:t>
            </w:r>
            <w:proofErr w:type="spellEnd"/>
            <w:r>
              <w:rPr>
                <w:sz w:val="19"/>
              </w:rPr>
              <w:t xml:space="preserve"> (Assay5)</w:t>
            </w:r>
          </w:p>
        </w:tc>
        <w:tc>
          <w:tcPr>
            <w:tcW w:w="2880" w:type="dxa"/>
          </w:tcPr>
          <w:p w14:paraId="073CF4D4" w14:textId="77777777" w:rsidR="00E61D0E" w:rsidRDefault="00000000">
            <w:r>
              <w:rPr>
                <w:sz w:val="19"/>
              </w:rPr>
              <w:t>(normalize to v4 first)</w:t>
            </w:r>
          </w:p>
        </w:tc>
        <w:tc>
          <w:tcPr>
            <w:tcW w:w="2160" w:type="dxa"/>
          </w:tcPr>
          <w:p w14:paraId="48891719" w14:textId="77777777" w:rsidR="00E61D0E" w:rsidRDefault="00000000">
            <w:r>
              <w:rPr>
                <w:sz w:val="19"/>
              </w:rPr>
              <w:t>NORMALIZE</w:t>
            </w:r>
          </w:p>
        </w:tc>
        <w:tc>
          <w:tcPr>
            <w:tcW w:w="720" w:type="dxa"/>
          </w:tcPr>
          <w:p w14:paraId="4E47E8C2" w14:textId="77777777" w:rsidR="00E61D0E" w:rsidRDefault="00000000">
            <w:r>
              <w:rPr>
                <w:sz w:val="19"/>
              </w:rPr>
              <w:t>3</w:t>
            </w:r>
          </w:p>
        </w:tc>
      </w:tr>
    </w:tbl>
    <w:p w14:paraId="5580AB76" w14:textId="77777777" w:rsidR="00E61D0E" w:rsidRDefault="00E61D0E"/>
    <w:p w14:paraId="443EB0FF" w14:textId="77777777" w:rsidR="00E61D0E" w:rsidRDefault="00000000">
      <w:pPr>
        <w:spacing w:after="120"/>
      </w:pPr>
      <w:r>
        <w:rPr>
          <w:i/>
          <w:sz w:val="18"/>
        </w:rPr>
        <w:t>Generated by SAMFLOW design process. This document is the authoritative design reference for SAMFLOW v1 sync protocol implementation.</w:t>
      </w:r>
    </w:p>
    <w:sectPr w:rsidR="00E61D0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674525">
    <w:abstractNumId w:val="8"/>
  </w:num>
  <w:num w:numId="2" w16cid:durableId="1430347076">
    <w:abstractNumId w:val="6"/>
  </w:num>
  <w:num w:numId="3" w16cid:durableId="1587615760">
    <w:abstractNumId w:val="5"/>
  </w:num>
  <w:num w:numId="4" w16cid:durableId="1987276115">
    <w:abstractNumId w:val="4"/>
  </w:num>
  <w:num w:numId="5" w16cid:durableId="1581712878">
    <w:abstractNumId w:val="7"/>
  </w:num>
  <w:num w:numId="6" w16cid:durableId="1328823432">
    <w:abstractNumId w:val="3"/>
  </w:num>
  <w:num w:numId="7" w16cid:durableId="91249818">
    <w:abstractNumId w:val="2"/>
  </w:num>
  <w:num w:numId="8" w16cid:durableId="154302288">
    <w:abstractNumId w:val="1"/>
  </w:num>
  <w:num w:numId="9" w16cid:durableId="1307509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2C0"/>
    <w:rsid w:val="0029639D"/>
    <w:rsid w:val="00326F90"/>
    <w:rsid w:val="00AA1D8D"/>
    <w:rsid w:val="00B47730"/>
    <w:rsid w:val="00C93138"/>
    <w:rsid w:val="00CB0664"/>
    <w:rsid w:val="00E61D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D5E3A"/>
  <w14:defaultImageDpi w14:val="300"/>
  <w15:docId w15:val="{EB7E4811-9F91-7E4B-8D4F-047512D7C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2234</Words>
  <Characters>12735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Prystupa, Aleksandr</cp:lastModifiedBy>
  <cp:revision>2</cp:revision>
  <dcterms:created xsi:type="dcterms:W3CDTF">2013-12-23T23:15:00Z</dcterms:created>
  <dcterms:modified xsi:type="dcterms:W3CDTF">2026-03-04T01:28:00Z</dcterms:modified>
  <cp:category/>
</cp:coreProperties>
</file>